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38F28" w14:textId="77777777" w:rsidR="00CB3370" w:rsidRDefault="00CB3370">
      <w:pPr>
        <w:rPr>
          <w:sz w:val="84"/>
        </w:rPr>
      </w:pPr>
    </w:p>
    <w:p w14:paraId="0897B066" w14:textId="77777777" w:rsidR="00CB3370" w:rsidRDefault="009A148E">
      <w:pPr>
        <w:ind w:right="105"/>
        <w:jc w:val="right"/>
        <w:rPr>
          <w:rFonts w:ascii="黑体" w:eastAsia="黑体" w:hAnsi="黑体"/>
          <w:b/>
          <w:color w:val="333399"/>
          <w:spacing w:val="40"/>
          <w:w w:val="66"/>
          <w:sz w:val="60"/>
          <w:szCs w:val="60"/>
        </w:rPr>
      </w:pPr>
      <w:r>
        <w:rPr>
          <w:rFonts w:ascii="黑体" w:eastAsia="黑体" w:hAnsi="黑体"/>
          <w:b/>
          <w:noProof/>
          <w:color w:val="333399"/>
          <w:spacing w:val="40"/>
          <w:w w:val="66"/>
          <w:sz w:val="60"/>
          <w:szCs w:val="60"/>
        </w:rPr>
        <mc:AlternateContent>
          <mc:Choice Requires="wps">
            <w:drawing>
              <wp:anchor distT="0" distB="0" distL="114300" distR="114300" simplePos="0" relativeHeight="251659264" behindDoc="0" locked="0" layoutInCell="1" allowOverlap="1" wp14:anchorId="2CB54ACA" wp14:editId="4202F0D0">
                <wp:simplePos x="0" y="0"/>
                <wp:positionH relativeFrom="column">
                  <wp:posOffset>-122555</wp:posOffset>
                </wp:positionH>
                <wp:positionV relativeFrom="paragraph">
                  <wp:posOffset>347345</wp:posOffset>
                </wp:positionV>
                <wp:extent cx="720090" cy="0"/>
                <wp:effectExtent l="0" t="95250" r="419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7EAF0C" id="直接连接符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65pt,27.35pt" to="47.0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" strokecolor="#4b69b5" strokeweight="15pt"/>
            </w:pict>
          </mc:Fallback>
        </mc:AlternateContent>
      </w:r>
      <w:r>
        <w:rPr>
          <w:rFonts w:ascii="黑体" w:eastAsia="黑体" w:hAnsi="黑体" w:hint="eastAsia"/>
          <w:b/>
          <w:color w:val="333399"/>
          <w:spacing w:val="40"/>
          <w:w w:val="66"/>
          <w:sz w:val="60"/>
          <w:szCs w:val="60"/>
        </w:rPr>
        <w:t>天津市第五中心医院采购高性能</w:t>
      </w:r>
    </w:p>
    <w:p w14:paraId="3E56FBBE" w14:textId="77777777" w:rsidR="00CB3370" w:rsidRDefault="009A148E">
      <w:pPr>
        <w:ind w:right="105"/>
        <w:jc w:val="right"/>
        <w:rPr>
          <w:rFonts w:ascii="黑体" w:eastAsia="黑体" w:hAnsi="黑体"/>
          <w:b/>
          <w:color w:val="FF0000"/>
          <w:spacing w:val="40"/>
          <w:w w:val="66"/>
          <w:sz w:val="60"/>
          <w:szCs w:val="60"/>
        </w:rPr>
      </w:pPr>
      <w:r>
        <w:rPr>
          <w:rFonts w:ascii="黑体" w:eastAsia="黑体" w:hAnsi="黑体" w:hint="eastAsia"/>
          <w:b/>
          <w:color w:val="333399"/>
          <w:spacing w:val="40"/>
          <w:w w:val="66"/>
          <w:sz w:val="60"/>
          <w:szCs w:val="60"/>
        </w:rPr>
        <w:t>服务器系统项目</w:t>
      </w:r>
    </w:p>
    <w:p w14:paraId="2A0474D4" w14:textId="77777777" w:rsidR="00CB3370" w:rsidRDefault="009A148E">
      <w:pPr>
        <w:ind w:right="105"/>
        <w:jc w:val="right"/>
        <w:rPr>
          <w:rFonts w:ascii="黑体" w:eastAsia="黑体" w:hAnsi="黑体"/>
          <w:b/>
          <w:color w:val="333399"/>
          <w:spacing w:val="40"/>
          <w:w w:val="66"/>
          <w:sz w:val="60"/>
          <w:szCs w:val="60"/>
        </w:rPr>
      </w:pPr>
      <w:r>
        <w:rPr>
          <w:rFonts w:ascii="黑体" w:eastAsia="黑体" w:hAnsi="黑体"/>
          <w:b/>
          <w:noProof/>
          <w:color w:val="333399"/>
          <w:spacing w:val="40"/>
          <w:sz w:val="60"/>
          <w:szCs w:val="60"/>
        </w:rPr>
        <mc:AlternateContent>
          <mc:Choice Requires="wps">
            <w:drawing>
              <wp:anchor distT="0" distB="0" distL="114300" distR="114300" simplePos="0" relativeHeight="251660288" behindDoc="0" locked="0" layoutInCell="1" allowOverlap="1" wp14:anchorId="05DD35B5" wp14:editId="12620193">
                <wp:simplePos x="0" y="0"/>
                <wp:positionH relativeFrom="column">
                  <wp:posOffset>-122555</wp:posOffset>
                </wp:positionH>
                <wp:positionV relativeFrom="paragraph">
                  <wp:posOffset>361315</wp:posOffset>
                </wp:positionV>
                <wp:extent cx="3308985" cy="0"/>
                <wp:effectExtent l="0" t="95250" r="438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14A12B" id="直接连接符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65pt,28.45pt" to="250.9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" strokecolor="#4b69b5" strokeweight="15pt"/>
            </w:pict>
          </mc:Fallback>
        </mc:AlternateContent>
      </w:r>
      <w:r>
        <w:rPr>
          <w:rFonts w:ascii="黑体" w:eastAsia="黑体" w:hAnsi="黑体"/>
          <w:b/>
          <w:color w:val="333399"/>
          <w:spacing w:val="40"/>
          <w:w w:val="66"/>
          <w:sz w:val="60"/>
          <w:szCs w:val="60"/>
        </w:rPr>
        <w:t>招标文件</w:t>
      </w:r>
    </w:p>
    <w:p w14:paraId="0802A377" w14:textId="77777777" w:rsidR="00CB3370" w:rsidRDefault="00CB3370">
      <w:pPr>
        <w:ind w:right="1025"/>
        <w:jc w:val="center"/>
        <w:rPr>
          <w:rFonts w:ascii="黑体" w:eastAsia="黑体" w:hAnsi="黑体"/>
          <w:b/>
          <w:color w:val="333399"/>
          <w:spacing w:val="40"/>
          <w:w w:val="66"/>
          <w:sz w:val="60"/>
          <w:szCs w:val="60"/>
        </w:rPr>
      </w:pPr>
    </w:p>
    <w:p w14:paraId="6845B36A" w14:textId="77777777" w:rsidR="00CB3370" w:rsidRDefault="00CB3370">
      <w:pPr>
        <w:jc w:val="center"/>
        <w:rPr>
          <w:rFonts w:ascii="黑体" w:eastAsia="黑体" w:hAnsi="黑体"/>
          <w:b/>
          <w:color w:val="333399"/>
          <w:spacing w:val="40"/>
          <w:w w:val="66"/>
          <w:sz w:val="15"/>
          <w:szCs w:val="15"/>
        </w:rPr>
      </w:pPr>
    </w:p>
    <w:p w14:paraId="5500E9A2" w14:textId="77777777" w:rsidR="00CB3370" w:rsidRDefault="009A148E">
      <w:pPr>
        <w:jc w:val="center"/>
        <w:rPr>
          <w:rFonts w:ascii="黑体" w:eastAsia="黑体" w:hAnsi="黑体"/>
          <w:b/>
          <w:color w:val="333399"/>
          <w:spacing w:val="40"/>
          <w:w w:val="66"/>
          <w:sz w:val="32"/>
          <w:szCs w:val="32"/>
        </w:rPr>
      </w:pPr>
      <w:r>
        <w:rPr>
          <w:rFonts w:ascii="黑体" w:eastAsia="黑体" w:hAnsi="黑体"/>
          <w:b/>
          <w:color w:val="333399"/>
          <w:spacing w:val="40"/>
          <w:w w:val="66"/>
          <w:sz w:val="32"/>
          <w:szCs w:val="32"/>
        </w:rPr>
        <w:t>（项目编号：</w:t>
      </w:r>
      <w:r>
        <w:rPr>
          <w:rFonts w:ascii="黑体" w:eastAsia="黑体" w:hAnsi="黑体" w:hint="eastAsia"/>
          <w:b/>
          <w:color w:val="333399"/>
          <w:spacing w:val="40"/>
          <w:w w:val="66"/>
          <w:sz w:val="32"/>
          <w:szCs w:val="32"/>
        </w:rPr>
        <w:t>TJBH-2025-A-0002</w:t>
      </w:r>
      <w:r>
        <w:rPr>
          <w:rFonts w:ascii="黑体" w:eastAsia="黑体" w:hAnsi="黑体"/>
          <w:b/>
          <w:color w:val="333399"/>
          <w:spacing w:val="40"/>
          <w:w w:val="66"/>
          <w:sz w:val="32"/>
          <w:szCs w:val="32"/>
        </w:rPr>
        <w:t>）</w:t>
      </w:r>
    </w:p>
    <w:p w14:paraId="1F0FDCEC" w14:textId="77777777" w:rsidR="00CB3370" w:rsidRPr="00832C8F" w:rsidRDefault="00CB3370">
      <w:pPr>
        <w:rPr>
          <w:rFonts w:ascii="黑体" w:eastAsia="黑体" w:hAnsi="黑体"/>
          <w:b/>
          <w:color w:val="333399"/>
          <w:sz w:val="40"/>
        </w:rPr>
      </w:pPr>
    </w:p>
    <w:p w14:paraId="3E9B00E2" w14:textId="77777777" w:rsidR="00CB3370" w:rsidRDefault="00CB3370">
      <w:pPr>
        <w:rPr>
          <w:rFonts w:ascii="黑体" w:eastAsia="黑体" w:hAnsi="黑体"/>
          <w:b/>
          <w:color w:val="333399"/>
          <w:sz w:val="36"/>
        </w:rPr>
      </w:pPr>
    </w:p>
    <w:p w14:paraId="5B7DABF3" w14:textId="77777777" w:rsidR="00CB3370" w:rsidRDefault="00CB3370">
      <w:pPr>
        <w:rPr>
          <w:rFonts w:ascii="黑体" w:eastAsia="黑体" w:hAnsi="黑体"/>
          <w:b/>
          <w:color w:val="333399"/>
          <w:sz w:val="36"/>
        </w:rPr>
      </w:pPr>
    </w:p>
    <w:p w14:paraId="7F3A7EE9" w14:textId="77777777" w:rsidR="00CB3370" w:rsidRDefault="00CB3370">
      <w:pPr>
        <w:rPr>
          <w:rFonts w:ascii="黑体" w:eastAsia="黑体" w:hAnsi="黑体"/>
          <w:b/>
          <w:color w:val="333399"/>
          <w:sz w:val="36"/>
        </w:rPr>
      </w:pPr>
    </w:p>
    <w:p w14:paraId="0223B798" w14:textId="77777777" w:rsidR="00CB3370" w:rsidRDefault="00CB3370">
      <w:pPr>
        <w:rPr>
          <w:rFonts w:ascii="黑体" w:eastAsia="黑体" w:hAnsi="黑体"/>
          <w:b/>
          <w:color w:val="333399"/>
          <w:sz w:val="36"/>
        </w:rPr>
      </w:pPr>
    </w:p>
    <w:p w14:paraId="2F46FAF1" w14:textId="77777777" w:rsidR="00CB3370" w:rsidRDefault="00CB3370">
      <w:pPr>
        <w:rPr>
          <w:rFonts w:ascii="黑体" w:eastAsia="黑体" w:hAnsi="黑体"/>
          <w:b/>
          <w:color w:val="333399"/>
          <w:sz w:val="36"/>
        </w:rPr>
      </w:pPr>
    </w:p>
    <w:p w14:paraId="5115B649" w14:textId="77777777" w:rsidR="00CB3370" w:rsidRDefault="00CB3370">
      <w:pPr>
        <w:rPr>
          <w:rFonts w:ascii="黑体" w:eastAsia="黑体" w:hAnsi="黑体"/>
          <w:b/>
          <w:color w:val="333399"/>
          <w:sz w:val="36"/>
        </w:rPr>
      </w:pPr>
    </w:p>
    <w:p w14:paraId="48FEEAFB" w14:textId="77777777" w:rsidR="00CB3370" w:rsidRDefault="00CB3370">
      <w:pPr>
        <w:rPr>
          <w:rFonts w:ascii="黑体" w:eastAsia="黑体" w:hAnsi="黑体"/>
          <w:b/>
          <w:color w:val="333399"/>
          <w:sz w:val="36"/>
        </w:rPr>
      </w:pPr>
    </w:p>
    <w:p w14:paraId="76897E90" w14:textId="77777777" w:rsidR="00CB3370" w:rsidRDefault="00CB3370">
      <w:pPr>
        <w:rPr>
          <w:rFonts w:ascii="黑体" w:eastAsia="黑体" w:hAnsi="黑体"/>
          <w:b/>
          <w:color w:val="333399"/>
          <w:sz w:val="36"/>
        </w:rPr>
      </w:pPr>
    </w:p>
    <w:p w14:paraId="13C96349" w14:textId="77777777" w:rsidR="00CB3370" w:rsidRDefault="009A148E">
      <w:pPr>
        <w:jc w:val="center"/>
        <w:rPr>
          <w:rFonts w:ascii="黑体" w:eastAsia="黑体" w:hAnsi="黑体"/>
          <w:b/>
          <w:color w:val="333399"/>
          <w:spacing w:val="20"/>
          <w:w w:val="66"/>
          <w:sz w:val="44"/>
          <w:szCs w:val="44"/>
        </w:rPr>
      </w:pPr>
      <w:r>
        <w:rPr>
          <w:rFonts w:ascii="黑体" w:eastAsia="黑体" w:hAnsi="黑体"/>
          <w:b/>
          <w:color w:val="333399"/>
          <w:spacing w:val="20"/>
          <w:w w:val="66"/>
          <w:sz w:val="44"/>
          <w:szCs w:val="44"/>
        </w:rPr>
        <w:t>天津市</w:t>
      </w:r>
      <w:r>
        <w:rPr>
          <w:rFonts w:ascii="黑体" w:eastAsia="黑体" w:hAnsi="黑体" w:hint="eastAsia"/>
          <w:b/>
          <w:color w:val="333399"/>
          <w:spacing w:val="20"/>
          <w:w w:val="66"/>
          <w:sz w:val="44"/>
          <w:szCs w:val="44"/>
        </w:rPr>
        <w:t>滨海新区</w:t>
      </w:r>
      <w:r>
        <w:rPr>
          <w:rFonts w:ascii="黑体" w:eastAsia="黑体" w:hAnsi="黑体"/>
          <w:b/>
          <w:color w:val="333399"/>
          <w:spacing w:val="20"/>
          <w:w w:val="66"/>
          <w:sz w:val="44"/>
          <w:szCs w:val="44"/>
        </w:rPr>
        <w:t>政府采购中心</w:t>
      </w:r>
    </w:p>
    <w:p w14:paraId="2FF29C7F" w14:textId="77777777" w:rsidR="00CB3370" w:rsidRDefault="009A148E">
      <w:pPr>
        <w:tabs>
          <w:tab w:val="left" w:pos="3281"/>
          <w:tab w:val="center" w:pos="4711"/>
        </w:tabs>
        <w:jc w:val="center"/>
        <w:rPr>
          <w:rFonts w:ascii="黑体" w:eastAsia="黑体" w:hAnsi="黑体"/>
          <w:b/>
          <w:bCs/>
          <w:color w:val="333399"/>
          <w:kern w:val="0"/>
          <w:sz w:val="44"/>
          <w:szCs w:val="44"/>
        </w:rPr>
      </w:pPr>
      <w:r>
        <w:rPr>
          <w:rFonts w:ascii="黑体" w:eastAsia="黑体" w:hAnsi="黑体"/>
          <w:b/>
          <w:bCs/>
          <w:color w:val="333399"/>
          <w:kern w:val="0"/>
          <w:sz w:val="44"/>
          <w:szCs w:val="44"/>
        </w:rPr>
        <w:t>2025.</w:t>
      </w:r>
      <w:r>
        <w:rPr>
          <w:rFonts w:ascii="黑体" w:eastAsia="黑体" w:hAnsi="黑体" w:hint="eastAsia"/>
          <w:b/>
          <w:bCs/>
          <w:color w:val="333399"/>
          <w:kern w:val="0"/>
          <w:sz w:val="44"/>
          <w:szCs w:val="44"/>
        </w:rPr>
        <w:t>3</w:t>
      </w:r>
    </w:p>
    <w:p w14:paraId="096A77BA" w14:textId="77777777" w:rsidR="00CB3370" w:rsidRDefault="00CB3370">
      <w:pPr>
        <w:widowControl/>
        <w:jc w:val="left"/>
        <w:rPr>
          <w:rFonts w:ascii="黑体" w:eastAsia="黑体" w:hAnsi="黑体"/>
          <w:b/>
          <w:bCs/>
          <w:color w:val="333399"/>
          <w:kern w:val="0"/>
          <w:sz w:val="44"/>
          <w:szCs w:val="44"/>
        </w:rPr>
      </w:pPr>
    </w:p>
    <w:p w14:paraId="547FC7E7" w14:textId="77777777" w:rsidR="00CB3370" w:rsidRDefault="00CB3370">
      <w:pPr>
        <w:ind w:firstLineChars="100" w:firstLine="411"/>
        <w:jc w:val="center"/>
        <w:rPr>
          <w:b/>
          <w:spacing w:val="20"/>
          <w:w w:val="80"/>
          <w:sz w:val="48"/>
          <w:szCs w:val="48"/>
        </w:rPr>
        <w:sectPr w:rsidR="00CB3370">
          <w:pgSz w:w="11906" w:h="16838"/>
          <w:pgMar w:top="1440" w:right="1797" w:bottom="1440" w:left="1797" w:header="851" w:footer="992" w:gutter="0"/>
          <w:pgNumType w:start="1"/>
          <w:cols w:space="425"/>
          <w:docGrid w:type="linesAndChars" w:linePitch="285" w:charSpace="-3449"/>
        </w:sectPr>
      </w:pPr>
    </w:p>
    <w:p w14:paraId="4524BEA3" w14:textId="77777777" w:rsidR="00CB3370" w:rsidRDefault="009A148E">
      <w:pPr>
        <w:ind w:firstLineChars="100" w:firstLine="411"/>
        <w:jc w:val="center"/>
        <w:rPr>
          <w:b/>
          <w:spacing w:val="20"/>
          <w:w w:val="80"/>
          <w:sz w:val="48"/>
          <w:szCs w:val="48"/>
        </w:rPr>
      </w:pPr>
      <w:r>
        <w:rPr>
          <w:rFonts w:hAnsiTheme="minorEastAsia"/>
          <w:b/>
          <w:spacing w:val="20"/>
          <w:w w:val="80"/>
          <w:sz w:val="48"/>
          <w:szCs w:val="48"/>
        </w:rPr>
        <w:lastRenderedPageBreak/>
        <w:t>目录</w:t>
      </w:r>
    </w:p>
    <w:p w14:paraId="2DB24543" w14:textId="77777777" w:rsidR="00CB3370" w:rsidRDefault="009A148E">
      <w:pPr>
        <w:spacing w:line="560" w:lineRule="exact"/>
        <w:ind w:rightChars="-73" w:right="-141"/>
        <w:rPr>
          <w:b/>
          <w:sz w:val="24"/>
        </w:rPr>
      </w:pPr>
      <w:r>
        <w:rPr>
          <w:rFonts w:hAnsiTheme="minorEastAsia"/>
          <w:b/>
          <w:sz w:val="24"/>
        </w:rPr>
        <w:t>第一部分投标邀请函</w:t>
      </w:r>
    </w:p>
    <w:p w14:paraId="2B17F136" w14:textId="77777777" w:rsidR="00CB3370" w:rsidRDefault="00CB3370">
      <w:pPr>
        <w:spacing w:line="560" w:lineRule="exact"/>
        <w:ind w:rightChars="-73" w:right="-141"/>
        <w:rPr>
          <w:b/>
          <w:sz w:val="24"/>
        </w:rPr>
      </w:pPr>
    </w:p>
    <w:p w14:paraId="508D5E3D" w14:textId="77777777" w:rsidR="00CB3370" w:rsidRDefault="009A148E">
      <w:pPr>
        <w:spacing w:line="560" w:lineRule="exact"/>
        <w:ind w:rightChars="-73" w:right="-141"/>
        <w:rPr>
          <w:b/>
          <w:sz w:val="24"/>
        </w:rPr>
      </w:pPr>
      <w:r>
        <w:rPr>
          <w:rFonts w:hAnsiTheme="minorEastAsia"/>
          <w:b/>
          <w:sz w:val="24"/>
        </w:rPr>
        <w:t>第二部分</w:t>
      </w:r>
      <w:r>
        <w:rPr>
          <w:rFonts w:hAnsiTheme="minorEastAsia" w:hint="eastAsia"/>
          <w:b/>
          <w:sz w:val="24"/>
        </w:rPr>
        <w:t>招标项目要求</w:t>
      </w:r>
    </w:p>
    <w:p w14:paraId="5A6517C9" w14:textId="77777777" w:rsidR="00CB3370" w:rsidRDefault="00CB3370">
      <w:pPr>
        <w:spacing w:line="560" w:lineRule="exact"/>
        <w:ind w:rightChars="-73" w:right="-141"/>
        <w:rPr>
          <w:b/>
          <w:sz w:val="24"/>
        </w:rPr>
      </w:pPr>
    </w:p>
    <w:p w14:paraId="734E5AC0" w14:textId="77777777" w:rsidR="00CB3370" w:rsidRDefault="009A148E">
      <w:pPr>
        <w:spacing w:line="560" w:lineRule="exact"/>
        <w:ind w:rightChars="-73" w:right="-141"/>
        <w:rPr>
          <w:b/>
          <w:sz w:val="24"/>
        </w:rPr>
      </w:pPr>
      <w:r>
        <w:rPr>
          <w:rFonts w:hAnsiTheme="minorEastAsia"/>
          <w:b/>
          <w:sz w:val="24"/>
        </w:rPr>
        <w:t>第三部分</w:t>
      </w:r>
      <w:r>
        <w:rPr>
          <w:rFonts w:hAnsiTheme="minorEastAsia" w:hint="eastAsia"/>
          <w:b/>
          <w:sz w:val="24"/>
        </w:rPr>
        <w:t>投标须知</w:t>
      </w:r>
    </w:p>
    <w:p w14:paraId="1FFC64B3" w14:textId="77777777" w:rsidR="00CB3370" w:rsidRDefault="00CB3370">
      <w:pPr>
        <w:spacing w:line="560" w:lineRule="exact"/>
        <w:ind w:rightChars="-73" w:right="-141"/>
        <w:rPr>
          <w:sz w:val="24"/>
        </w:rPr>
      </w:pPr>
    </w:p>
    <w:p w14:paraId="30AFDEB3" w14:textId="77777777" w:rsidR="00CB3370" w:rsidRDefault="009A148E">
      <w:pPr>
        <w:spacing w:line="560" w:lineRule="exact"/>
        <w:rPr>
          <w:b/>
          <w:sz w:val="24"/>
        </w:rPr>
      </w:pPr>
      <w:r>
        <w:rPr>
          <w:rFonts w:hAnsiTheme="minorEastAsia"/>
          <w:b/>
          <w:sz w:val="24"/>
        </w:rPr>
        <w:t>第四部分合同条款</w:t>
      </w:r>
    </w:p>
    <w:p w14:paraId="65FF514A" w14:textId="77777777" w:rsidR="00CB3370" w:rsidRDefault="00CB3370">
      <w:pPr>
        <w:spacing w:line="560" w:lineRule="exact"/>
        <w:rPr>
          <w:sz w:val="24"/>
        </w:rPr>
      </w:pPr>
    </w:p>
    <w:p w14:paraId="0EDE830A" w14:textId="77777777" w:rsidR="00CB3370" w:rsidRDefault="009A148E">
      <w:pPr>
        <w:spacing w:line="560" w:lineRule="exact"/>
        <w:rPr>
          <w:sz w:val="24"/>
        </w:rPr>
      </w:pPr>
      <w:r>
        <w:rPr>
          <w:rFonts w:hAnsiTheme="minorEastAsia"/>
          <w:b/>
          <w:sz w:val="24"/>
        </w:rPr>
        <w:t>第五部分投标文件格式</w:t>
      </w:r>
    </w:p>
    <w:p w14:paraId="0955D37A" w14:textId="77777777" w:rsidR="00CB3370" w:rsidRDefault="00CB3370">
      <w:pPr>
        <w:rPr>
          <w:sz w:val="24"/>
        </w:rPr>
      </w:pPr>
    </w:p>
    <w:p w14:paraId="3C9EB5AE" w14:textId="77777777" w:rsidR="00CB3370" w:rsidRDefault="00CB3370">
      <w:pPr>
        <w:rPr>
          <w:sz w:val="24"/>
        </w:rPr>
      </w:pPr>
    </w:p>
    <w:p w14:paraId="2FAC9D31" w14:textId="77777777" w:rsidR="00CB3370" w:rsidRDefault="00CB3370">
      <w:pPr>
        <w:rPr>
          <w:sz w:val="24"/>
        </w:rPr>
      </w:pPr>
    </w:p>
    <w:p w14:paraId="0C17377F" w14:textId="77777777" w:rsidR="00CB3370" w:rsidRDefault="00CB3370">
      <w:pPr>
        <w:rPr>
          <w:sz w:val="24"/>
        </w:rPr>
      </w:pPr>
    </w:p>
    <w:p w14:paraId="71B8BCAE" w14:textId="77777777" w:rsidR="00CB3370" w:rsidRDefault="00CB3370">
      <w:pPr>
        <w:rPr>
          <w:sz w:val="24"/>
        </w:rPr>
      </w:pPr>
    </w:p>
    <w:p w14:paraId="572B4C3B" w14:textId="77777777" w:rsidR="00CB3370" w:rsidRDefault="00CB3370">
      <w:pPr>
        <w:rPr>
          <w:sz w:val="24"/>
        </w:rPr>
      </w:pPr>
    </w:p>
    <w:p w14:paraId="3318585D" w14:textId="77777777" w:rsidR="00CB3370" w:rsidRDefault="00CB3370">
      <w:pPr>
        <w:rPr>
          <w:b/>
        </w:rPr>
      </w:pPr>
    </w:p>
    <w:p w14:paraId="4802B4F6" w14:textId="77777777" w:rsidR="00CB3370" w:rsidRDefault="00CB3370">
      <w:pPr>
        <w:pStyle w:val="ab"/>
        <w:rPr>
          <w:rFonts w:ascii="Times New Roman" w:hAnsi="Times New Roman"/>
        </w:rPr>
        <w:sectPr w:rsidR="00CB3370">
          <w:pgSz w:w="11906" w:h="16838"/>
          <w:pgMar w:top="1440" w:right="1797" w:bottom="1440" w:left="1797" w:header="851" w:footer="992" w:gutter="0"/>
          <w:pgNumType w:start="1"/>
          <w:cols w:space="425"/>
          <w:docGrid w:type="linesAndChars" w:linePitch="285" w:charSpace="-3449"/>
        </w:sectPr>
      </w:pPr>
      <w:bookmarkStart w:id="0" w:name="_Toc412903614"/>
    </w:p>
    <w:p w14:paraId="2AE51EA8" w14:textId="77777777" w:rsidR="00CB3370" w:rsidRDefault="009A148E">
      <w:pPr>
        <w:pStyle w:val="ab"/>
        <w:rPr>
          <w:rFonts w:ascii="Times New Roman" w:hAnsi="Times New Roman"/>
        </w:rPr>
      </w:pPr>
      <w:r>
        <w:rPr>
          <w:rFonts w:ascii="Times New Roman" w:hAnsiTheme="minorEastAsia"/>
        </w:rPr>
        <w:lastRenderedPageBreak/>
        <w:t>第一部分投标邀请函</w:t>
      </w:r>
      <w:bookmarkEnd w:id="0"/>
    </w:p>
    <w:p w14:paraId="32D5CBFA" w14:textId="77777777" w:rsidR="00CB3370" w:rsidRDefault="009A148E">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hint="eastAsia"/>
          <w:color w:val="auto"/>
          <w:szCs w:val="32"/>
        </w:rPr>
        <w:t>受天津市第五中心医院委托</w:t>
      </w:r>
      <w:r>
        <w:rPr>
          <w:rFonts w:ascii="Times New Roman" w:eastAsia="宋体" w:hAnsiTheme="minorEastAsia" w:cs="Times New Roman"/>
          <w:color w:val="auto"/>
          <w:szCs w:val="32"/>
        </w:rPr>
        <w:t>，天津市</w:t>
      </w:r>
      <w:r>
        <w:rPr>
          <w:rFonts w:ascii="Times New Roman" w:eastAsia="宋体" w:hAnsiTheme="minorEastAsia" w:cs="Times New Roman" w:hint="eastAsia"/>
          <w:color w:val="auto"/>
          <w:szCs w:val="32"/>
        </w:rPr>
        <w:t>滨海新区</w:t>
      </w:r>
      <w:r>
        <w:rPr>
          <w:rFonts w:ascii="Times New Roman" w:eastAsia="宋体" w:hAnsiTheme="minorEastAsia" w:cs="Times New Roman"/>
          <w:color w:val="auto"/>
          <w:szCs w:val="32"/>
        </w:rPr>
        <w:t>政府采购中心将以公开招标方式</w:t>
      </w:r>
      <w:r>
        <w:rPr>
          <w:rFonts w:ascii="Times New Roman" w:eastAsia="宋体" w:hAnsiTheme="minorEastAsia" w:cs="Times New Roman" w:hint="eastAsia"/>
          <w:color w:val="auto"/>
          <w:szCs w:val="32"/>
        </w:rPr>
        <w:t>，对天津市第五中心医院采购高性能服务器系统项目实施政府采购。</w:t>
      </w:r>
      <w:r>
        <w:rPr>
          <w:rFonts w:ascii="Times New Roman" w:eastAsia="宋体" w:hAnsiTheme="minorEastAsia" w:cs="Times New Roman"/>
          <w:color w:val="auto"/>
          <w:szCs w:val="32"/>
        </w:rPr>
        <w:t>现欢迎合格的供应商参加投标。</w:t>
      </w:r>
    </w:p>
    <w:p w14:paraId="4EFF1175" w14:textId="77777777" w:rsidR="00CB3370" w:rsidRDefault="009A148E">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heme="minorEastAsia"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heme="minorEastAsia"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14:paraId="2A4D94F7" w14:textId="77777777" w:rsidR="00CB3370" w:rsidRDefault="009A148E">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color w:val="auto"/>
          <w:szCs w:val="32"/>
        </w:rPr>
        <w:t>一、项目名称和编号</w:t>
      </w:r>
    </w:p>
    <w:p w14:paraId="7D588AF0"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（一）项目名称：</w:t>
      </w:r>
      <w:r>
        <w:rPr>
          <w:rFonts w:ascii="Times New Roman" w:eastAsia="宋体" w:hAnsi="Times New Roman" w:cs="Times New Roman" w:hint="eastAsia"/>
          <w:color w:val="auto"/>
        </w:rPr>
        <w:t>天津市第五中心医院采购高性能服务器系统项目</w:t>
      </w:r>
    </w:p>
    <w:p w14:paraId="48D716C4"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（二）项目编号：</w:t>
      </w:r>
      <w:r>
        <w:rPr>
          <w:rFonts w:ascii="Times New Roman" w:eastAsia="宋体" w:hAnsi="Times New Roman" w:cs="Times New Roman" w:hint="eastAsia"/>
          <w:color w:val="auto"/>
        </w:rPr>
        <w:t xml:space="preserve"> TJBH-2025-A-0002</w:t>
      </w:r>
      <w:r>
        <w:rPr>
          <w:rFonts w:ascii="Times New Roman" w:eastAsia="宋体" w:hAnsi="Times New Roman" w:cs="Times New Roman"/>
          <w:color w:val="auto"/>
        </w:rPr>
        <w:t xml:space="preserve"> </w:t>
      </w:r>
    </w:p>
    <w:p w14:paraId="7E914786"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二、项目内容</w:t>
      </w:r>
    </w:p>
    <w:p w14:paraId="2671D638" w14:textId="77777777" w:rsidR="00CB3370" w:rsidRDefault="009A148E">
      <w:pPr>
        <w:tabs>
          <w:tab w:val="left" w:pos="210"/>
        </w:tabs>
        <w:autoSpaceDE w:val="0"/>
        <w:autoSpaceDN w:val="0"/>
        <w:adjustRightInd w:val="0"/>
        <w:spacing w:line="360" w:lineRule="auto"/>
        <w:ind w:firstLineChars="200" w:firstLine="446"/>
        <w:outlineLvl w:val="0"/>
        <w:rPr>
          <w:rFonts w:hAnsiTheme="minorEastAsia"/>
          <w:sz w:val="24"/>
          <w:szCs w:val="24"/>
          <w:lang w:val="zh-CN"/>
        </w:rPr>
      </w:pPr>
      <w:r>
        <w:rPr>
          <w:rFonts w:hAnsiTheme="minorEastAsia" w:hint="eastAsia"/>
          <w:sz w:val="24"/>
          <w:szCs w:val="24"/>
          <w:lang w:val="zh-CN"/>
        </w:rPr>
        <w:t>第一包：高性能服务器系统</w:t>
      </w:r>
      <w:r>
        <w:rPr>
          <w:rFonts w:hAnsiTheme="minorEastAsia" w:hint="eastAsia"/>
          <w:sz w:val="24"/>
          <w:szCs w:val="24"/>
          <w:lang w:val="zh-CN"/>
        </w:rPr>
        <w:t>1</w:t>
      </w:r>
      <w:r>
        <w:rPr>
          <w:rFonts w:hAnsiTheme="minorEastAsia" w:hint="eastAsia"/>
          <w:sz w:val="24"/>
          <w:szCs w:val="24"/>
          <w:lang w:val="zh-CN"/>
        </w:rPr>
        <w:t>套（采购需求详见附件）。</w:t>
      </w:r>
      <w:r>
        <w:rPr>
          <w:rFonts w:hAnsiTheme="minorEastAsia" w:hint="eastAsia"/>
          <w:sz w:val="24"/>
          <w:szCs w:val="24"/>
        </w:rPr>
        <w:t>合同履行期限：签订合同之日起</w:t>
      </w:r>
      <w:r>
        <w:rPr>
          <w:rFonts w:hAnsiTheme="minorEastAsia" w:hint="eastAsia"/>
          <w:sz w:val="24"/>
          <w:szCs w:val="24"/>
        </w:rPr>
        <w:t>40</w:t>
      </w:r>
      <w:r>
        <w:rPr>
          <w:rFonts w:hAnsiTheme="minorEastAsia" w:hint="eastAsia"/>
          <w:sz w:val="24"/>
          <w:szCs w:val="24"/>
        </w:rPr>
        <w:t>日内。</w:t>
      </w:r>
    </w:p>
    <w:p w14:paraId="7833E39A" w14:textId="77777777" w:rsidR="00CB3370" w:rsidRDefault="009A148E">
      <w:pPr>
        <w:tabs>
          <w:tab w:val="left" w:pos="210"/>
        </w:tabs>
        <w:autoSpaceDE w:val="0"/>
        <w:autoSpaceDN w:val="0"/>
        <w:adjustRightInd w:val="0"/>
        <w:spacing w:line="360" w:lineRule="auto"/>
        <w:ind w:firstLineChars="200" w:firstLine="446"/>
        <w:outlineLvl w:val="0"/>
        <w:rPr>
          <w:strike/>
          <w:sz w:val="24"/>
          <w:szCs w:val="24"/>
        </w:rPr>
      </w:pPr>
      <w:r>
        <w:rPr>
          <w:rFonts w:hAnsiTheme="minorEastAsia" w:hint="eastAsia"/>
          <w:sz w:val="24"/>
          <w:szCs w:val="24"/>
          <w:lang w:val="zh-CN"/>
        </w:rPr>
        <w:t>本项目不接受进口产品投标。</w:t>
      </w:r>
    </w:p>
    <w:p w14:paraId="79AF9329" w14:textId="77777777" w:rsidR="00CB3370" w:rsidRDefault="009A148E">
      <w:pPr>
        <w:pStyle w:val="Default"/>
        <w:spacing w:line="360" w:lineRule="auto"/>
        <w:ind w:firstLineChars="200" w:firstLine="446"/>
        <w:jc w:val="both"/>
        <w:rPr>
          <w:rFonts w:ascii="Times New Roman" w:eastAsia="宋体" w:hAnsi="Times New Roman" w:cs="Times New Roman"/>
        </w:rPr>
      </w:pPr>
      <w:r>
        <w:rPr>
          <w:rFonts w:ascii="Times New Roman" w:eastAsia="宋体" w:hAnsiTheme="minorEastAsia" w:cs="Times New Roman"/>
        </w:rPr>
        <w:t>三、项目预算</w:t>
      </w:r>
    </w:p>
    <w:p w14:paraId="5FAD94C9" w14:textId="77777777" w:rsidR="00CB3370" w:rsidRDefault="009A148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第一包：</w:t>
      </w:r>
      <w:r>
        <w:rPr>
          <w:rFonts w:ascii="Times New Roman" w:eastAsia="宋体" w:hAnsiTheme="minorEastAsia" w:cs="Times New Roman" w:hint="eastAsia"/>
          <w:color w:val="auto"/>
        </w:rPr>
        <w:t>12000000</w:t>
      </w:r>
      <w:r>
        <w:rPr>
          <w:rFonts w:ascii="Times New Roman" w:eastAsia="宋体" w:hAnsiTheme="minorEastAsia" w:cs="Times New Roman" w:hint="eastAsia"/>
          <w:color w:val="auto"/>
        </w:rPr>
        <w:t>元。</w:t>
      </w:r>
    </w:p>
    <w:p w14:paraId="2131DDD4" w14:textId="77777777" w:rsidR="00CB3370" w:rsidRDefault="009A148E">
      <w:pPr>
        <w:pStyle w:val="Default"/>
        <w:tabs>
          <w:tab w:val="left" w:pos="4825"/>
        </w:tabs>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四</w:t>
      </w:r>
      <w:r>
        <w:rPr>
          <w:rFonts w:ascii="Times New Roman" w:eastAsia="宋体" w:hAnsiTheme="minorEastAsia" w:cs="Times New Roman"/>
          <w:color w:val="auto"/>
        </w:rPr>
        <w:t>、</w:t>
      </w:r>
      <w:r>
        <w:rPr>
          <w:rFonts w:ascii="Times New Roman" w:eastAsia="宋体" w:hAnsiTheme="minorEastAsia" w:cs="Times New Roman"/>
        </w:rPr>
        <w:t>供应商资格要求（实质性要求）</w:t>
      </w:r>
      <w:r>
        <w:rPr>
          <w:rFonts w:ascii="Times New Roman" w:eastAsia="宋体" w:hAnsi="Times New Roman" w:cs="Times New Roman"/>
        </w:rPr>
        <w:tab/>
      </w:r>
    </w:p>
    <w:p w14:paraId="1117DCB2"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（一）投标人须具备《中华人民共和国政府采购法》第二十二条第一款规定的条件，提供以下材料：</w:t>
      </w:r>
    </w:p>
    <w:p w14:paraId="5B7A4180"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营业执照副本或事业单位法人证书或民办非企业单位登记证书或社会团体法人登记证书或基金会法人登记证书扫描件。</w:t>
      </w:r>
    </w:p>
    <w:p w14:paraId="7C2FA51C"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14:paraId="4ADE2CAA"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A. </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14:paraId="48645B96"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14:paraId="4D1A5D90"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14:paraId="07842F83"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14:paraId="751F7207"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年的供应商可提供自成立以来无重大违法记录的书面声明）。</w:t>
      </w:r>
    </w:p>
    <w:p w14:paraId="526674A6"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14:paraId="3F95D2C1"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（二）本项目不接受联合体投标。</w:t>
      </w:r>
    </w:p>
    <w:p w14:paraId="71C316C5"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bookmarkStart w:id="1" w:name="_Toc412903615"/>
      <w:r>
        <w:rPr>
          <w:rFonts w:ascii="Times New Roman" w:eastAsia="宋体" w:hAnsiTheme="minorEastAsia" w:cs="Times New Roman" w:hint="eastAsia"/>
          <w:color w:val="auto"/>
        </w:rPr>
        <w:t>五</w:t>
      </w:r>
      <w:r>
        <w:rPr>
          <w:rFonts w:ascii="Times New Roman" w:eastAsia="宋体" w:hAnsiTheme="minorEastAsia" w:cs="Times New Roman"/>
          <w:color w:val="auto"/>
        </w:rPr>
        <w:t>、项目需要落实的政府采购政策</w:t>
      </w:r>
    </w:p>
    <w:p w14:paraId="644D698B" w14:textId="77777777" w:rsidR="00CB3370" w:rsidRDefault="009A148E">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（一）</w:t>
      </w:r>
      <w:r>
        <w:rPr>
          <w:rFonts w:ascii="Times New Roman" w:eastAsia="宋体" w:hAnsiTheme="minorEastAsia" w:cs="Times New Roman" w:hint="eastAsia"/>
          <w:color w:val="auto"/>
        </w:rPr>
        <w:t>全部货物均由中小企业制造的，对符合规定的小</w:t>
      </w:r>
      <w:proofErr w:type="gramStart"/>
      <w:r>
        <w:rPr>
          <w:rFonts w:ascii="Times New Roman" w:eastAsia="宋体" w:hAnsiTheme="minorEastAsia" w:cs="Times New Roman" w:hint="eastAsia"/>
          <w:color w:val="auto"/>
        </w:rPr>
        <w:t>微企业</w:t>
      </w:r>
      <w:proofErr w:type="gramEnd"/>
      <w:r>
        <w:rPr>
          <w:rFonts w:ascii="Times New Roman" w:eastAsia="宋体" w:hAnsiTheme="minorEastAsia" w:cs="Times New Roman" w:hint="eastAsia"/>
          <w:color w:val="auto"/>
        </w:rPr>
        <w:t>制造的产品报价给予</w:t>
      </w:r>
      <w:r>
        <w:rPr>
          <w:rFonts w:ascii="Times New Roman" w:eastAsia="宋体" w:hAnsi="Times New Roman" w:cs="Times New Roman"/>
          <w:color w:val="auto"/>
        </w:rPr>
        <w:t>20</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的扣除。货物既有中小企业制造的货物，也有大型企业制造的货物，不享受此扶持政策。</w:t>
      </w:r>
    </w:p>
    <w:p w14:paraId="08D6DB95"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hint="eastAsia"/>
          <w:color w:val="auto"/>
        </w:rPr>
        <w:t>（二）</w:t>
      </w:r>
      <w:r>
        <w:rPr>
          <w:rFonts w:ascii="Times New Roman" w:eastAsia="宋体" w:hAnsiTheme="minorEastAsia" w:cs="Times New Roman"/>
          <w:color w:val="auto"/>
        </w:rPr>
        <w:t>根据财政部发布的《关于政府采购支持监狱企业发展有关问题的通知》规定，监狱企业视同小微企业。</w:t>
      </w:r>
    </w:p>
    <w:p w14:paraId="35B28DB0"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hint="eastAsia"/>
          <w:color w:val="auto"/>
        </w:rPr>
        <w:t>（三）</w:t>
      </w:r>
      <w:r>
        <w:rPr>
          <w:rFonts w:ascii="Times New Roman" w:eastAsia="宋体" w:hAnsiTheme="minorEastAsia" w:cs="Times New Roman"/>
          <w:color w:val="auto"/>
        </w:rPr>
        <w:t>根据财政部、民政部、中国残疾人联合会发布的《关于促进残疾人就业政府采购政策的通知》规定，残疾人福利性单位视同小微企业。</w:t>
      </w:r>
    </w:p>
    <w:p w14:paraId="1DF2795F" w14:textId="77777777" w:rsidR="00CB3370" w:rsidRDefault="009A148E">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注：中小</w:t>
      </w:r>
      <w:proofErr w:type="gramStart"/>
      <w:r>
        <w:rPr>
          <w:rFonts w:ascii="Times New Roman" w:eastAsia="宋体" w:hAnsiTheme="minorEastAsia" w:hint="eastAsia"/>
          <w:color w:val="auto"/>
        </w:rPr>
        <w:t>微企业</w:t>
      </w:r>
      <w:proofErr w:type="gramEnd"/>
      <w:r>
        <w:rPr>
          <w:rFonts w:ascii="Times New Roman" w:eastAsia="宋体" w:hAnsiTheme="minorEastAsia" w:hint="eastAsia"/>
          <w:color w:val="auto"/>
        </w:rPr>
        <w:t>以投标人填写的《中小企业声明函》为判定标准，残疾人福利性单位以投标人填写的《残疾人福利性单位声明函》为判定标准，监狱企业须投标人提供由省级以上监</w:t>
      </w:r>
      <w:r>
        <w:rPr>
          <w:rFonts w:ascii="Times New Roman" w:eastAsia="宋体" w:hAnsiTheme="minorEastAsia" w:cs="Times New Roman" w:hint="eastAsia"/>
          <w:color w:val="auto"/>
        </w:rPr>
        <w:t>狱管理局、戒毒管理局（含新疆生产建设兵团）出具的属于监狱企业的证明文件，否则不予认定。以上政策不重复享受。</w:t>
      </w:r>
    </w:p>
    <w:p w14:paraId="7A270295" w14:textId="77777777" w:rsidR="00CB3370" w:rsidRDefault="009A148E">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（四）按照《财政部关于在政府采购活动中查询及使用信用记录有关问题的通知》（财库〔</w:t>
      </w:r>
      <w:r>
        <w:rPr>
          <w:rFonts w:ascii="Times New Roman" w:eastAsia="宋体" w:hAnsi="Times New Roman" w:hint="eastAsia"/>
          <w:color w:val="auto"/>
        </w:rPr>
        <w:t>2016</w:t>
      </w:r>
      <w:r>
        <w:rPr>
          <w:rFonts w:ascii="Times New Roman" w:eastAsia="宋体" w:hAnsiTheme="minorEastAsia" w:hint="eastAsia"/>
          <w:color w:val="auto"/>
        </w:rPr>
        <w:t>〕</w:t>
      </w:r>
      <w:r>
        <w:rPr>
          <w:rFonts w:ascii="Times New Roman" w:eastAsia="宋体" w:hAnsi="Times New Roman" w:hint="eastAsia"/>
          <w:color w:val="auto"/>
        </w:rPr>
        <w:t>125</w:t>
      </w:r>
      <w:r>
        <w:rPr>
          <w:rFonts w:ascii="Times New Roman" w:eastAsia="宋体" w:hAnsiTheme="minorEastAsia" w:hint="eastAsia"/>
          <w:color w:val="auto"/>
        </w:rPr>
        <w:t>号）的要求，根据开标当日解密截止时间</w:t>
      </w:r>
      <w:r>
        <w:rPr>
          <w:rFonts w:ascii="Times New Roman" w:eastAsia="宋体" w:hAnsi="Times New Roman" w:hint="eastAsia"/>
          <w:color w:val="auto"/>
        </w:rPr>
        <w:t>“</w:t>
      </w:r>
      <w:r>
        <w:rPr>
          <w:rFonts w:ascii="Times New Roman" w:eastAsia="宋体" w:hAnsiTheme="minorEastAsia" w:hint="eastAsia"/>
          <w:color w:val="auto"/>
        </w:rPr>
        <w:t>信用中国</w:t>
      </w:r>
      <w:r>
        <w:rPr>
          <w:rFonts w:ascii="Times New Roman" w:eastAsia="宋体" w:hAnsi="Times New Roman" w:hint="eastAsia"/>
          <w:color w:val="auto"/>
        </w:rPr>
        <w:t>”</w:t>
      </w:r>
      <w:r>
        <w:rPr>
          <w:rFonts w:ascii="Times New Roman" w:eastAsia="宋体" w:hAnsiTheme="minorEastAsia" w:hint="eastAsia"/>
          <w:color w:val="auto"/>
        </w:rPr>
        <w:t>网站（</w:t>
      </w:r>
      <w:hyperlink r:id="rId9" w:history="1">
        <w:r w:rsidR="00CB3370">
          <w:rPr>
            <w:rStyle w:val="af"/>
            <w:rFonts w:ascii="Times New Roman" w:eastAsia="宋体" w:hAnsi="Times New Roman" w:hint="eastAsia"/>
          </w:rPr>
          <w:t>www.creditchina.gov.cn</w:t>
        </w:r>
      </w:hyperlink>
      <w:r>
        <w:rPr>
          <w:rFonts w:ascii="Times New Roman" w:eastAsia="宋体" w:hAnsiTheme="minorEastAsia" w:hint="eastAsia"/>
          <w:color w:val="auto"/>
        </w:rPr>
        <w:t>）、中国政府采购网（</w:t>
      </w:r>
      <w:hyperlink r:id="rId10" w:history="1">
        <w:r>
          <w:rPr>
            <w:rStyle w:val="af"/>
            <w:rFonts w:ascii="Times New Roman" w:eastAsia="宋体" w:hAnsi="Times New Roman" w:cs="Times New Roman"/>
          </w:rPr>
          <w:t>http://www.ccgp.gov.cn/</w:t>
        </w:r>
      </w:hyperlink>
      <w:r>
        <w:rPr>
          <w:rFonts w:ascii="Times New Roman" w:eastAsia="宋体" w:hAnsiTheme="minorEastAsia" w:hint="eastAsia"/>
          <w:color w:val="auto"/>
        </w:rPr>
        <w:t>）的信息，对列入失信被执行人、重大税收违法案件当事人名单、政府采购严重违法失信行为记录名</w:t>
      </w:r>
      <w:r>
        <w:rPr>
          <w:rFonts w:ascii="Times New Roman" w:eastAsia="宋体" w:hAnsiTheme="minorEastAsia" w:hint="eastAsia"/>
          <w:color w:val="auto"/>
        </w:rPr>
        <w:lastRenderedPageBreak/>
        <w:t>单及其他不符合《中华人民共和国政府采购法》第二十二条规定条件的供应商，拒绝参与政府采购活动，同时对信用信息查询记录和证据进行打印存档。</w:t>
      </w:r>
    </w:p>
    <w:p w14:paraId="459AFC80" w14:textId="77777777" w:rsidR="00CB3370" w:rsidRDefault="009A148E">
      <w:pPr>
        <w:pStyle w:val="Default"/>
        <w:spacing w:line="360" w:lineRule="auto"/>
        <w:ind w:firstLineChars="200" w:firstLine="446"/>
        <w:rPr>
          <w:rFonts w:ascii="Times New Roman" w:eastAsia="宋体" w:hAnsi="Times New Roman"/>
          <w:color w:val="auto"/>
        </w:rPr>
      </w:pPr>
      <w:r>
        <w:rPr>
          <w:rFonts w:ascii="Times New Roman" w:eastAsia="宋体" w:hAnsiTheme="minorEastAsia" w:hint="eastAsia"/>
          <w:color w:val="auto"/>
        </w:rPr>
        <w:t>（五）</w:t>
      </w:r>
      <w:bookmarkStart w:id="2" w:name="OLE_LINK2"/>
      <w:bookmarkStart w:id="3" w:name="OLE_LINK3"/>
      <w:bookmarkStart w:id="4" w:name="OLE_LINK1"/>
      <w:r>
        <w:rPr>
          <w:rFonts w:ascii="Times New Roman" w:eastAsia="宋体" w:hAnsiTheme="minorEastAsia"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9</w:t>
      </w:r>
      <w:r>
        <w:rPr>
          <w:rFonts w:ascii="Times New Roman" w:eastAsia="宋体" w:hAnsiTheme="minorEastAsia" w:hint="eastAsia"/>
          <w:color w:val="auto"/>
        </w:rPr>
        <w:t>号）、《关于印发环境标志产品政府采购品目清单的通知》</w:t>
      </w:r>
      <w:bookmarkStart w:id="5" w:name="OLE_LINK5"/>
      <w:bookmarkStart w:id="6" w:name="OLE_LINK4"/>
      <w:r>
        <w:rPr>
          <w:rFonts w:ascii="Times New Roman" w:eastAsia="宋体" w:hAnsiTheme="minorEastAsia" w:hint="eastAsia"/>
          <w:color w:val="auto"/>
        </w:rPr>
        <w:t>（财库〔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18</w:t>
      </w:r>
      <w:r>
        <w:rPr>
          <w:rFonts w:ascii="Times New Roman" w:eastAsia="宋体" w:hAnsiTheme="minorEastAsia" w:hint="eastAsia"/>
          <w:color w:val="auto"/>
        </w:rPr>
        <w:t>号）</w:t>
      </w:r>
      <w:bookmarkEnd w:id="5"/>
      <w:bookmarkEnd w:id="6"/>
      <w:r>
        <w:rPr>
          <w:rFonts w:ascii="Times New Roman" w:eastAsia="宋体" w:hAnsiTheme="minorEastAsia" w:hint="eastAsia"/>
          <w:color w:val="auto"/>
        </w:rPr>
        <w:t>、《关于印发节能产品政府采购品目清单的通知》（财库〔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19</w:t>
      </w:r>
      <w:r>
        <w:rPr>
          <w:rFonts w:ascii="Times New Roman" w:eastAsia="宋体" w:hAnsiTheme="minorEastAsia" w:hint="eastAsia"/>
          <w:color w:val="auto"/>
        </w:rPr>
        <w:t>号）、《市场监管总局关于发布参与实施政府采购节能产品、环境标志产品认证机构名录的公告》（</w:t>
      </w:r>
      <w:r>
        <w:rPr>
          <w:rFonts w:ascii="Times New Roman" w:eastAsia="宋体" w:hAnsi="Times New Roman" w:hint="eastAsia"/>
          <w:color w:val="auto"/>
        </w:rPr>
        <w:t>2019</w:t>
      </w:r>
      <w:r>
        <w:rPr>
          <w:rFonts w:ascii="Times New Roman" w:eastAsia="宋体" w:hAnsiTheme="minorEastAsia" w:hint="eastAsia"/>
          <w:color w:val="auto"/>
        </w:rPr>
        <w:t>年第</w:t>
      </w:r>
      <w:r>
        <w:rPr>
          <w:rFonts w:ascii="Times New Roman" w:eastAsia="宋体" w:hAnsi="Times New Roman" w:hint="eastAsia"/>
          <w:color w:val="auto"/>
        </w:rPr>
        <w:t>16</w:t>
      </w:r>
      <w:r>
        <w:rPr>
          <w:rFonts w:ascii="Times New Roman" w:eastAsia="宋体" w:hAnsiTheme="minorEastAsia" w:hint="eastAsia"/>
          <w:color w:val="auto"/>
        </w:rPr>
        <w:t>号）等文件要求，对</w:t>
      </w:r>
      <w:r>
        <w:rPr>
          <w:rFonts w:ascii="Times New Roman" w:eastAsia="宋体" w:hAnsiTheme="minorEastAsia"/>
          <w:color w:val="auto"/>
        </w:rPr>
        <w:t>政府采购节能、环境标志品目清单</w:t>
      </w:r>
      <w:r>
        <w:rPr>
          <w:rFonts w:ascii="Times New Roman" w:eastAsia="宋体" w:hAnsiTheme="minorEastAsia" w:hint="eastAsia"/>
          <w:color w:val="auto"/>
        </w:rPr>
        <w:t>内的产品实施优先采购和强制采购的评标方法。</w:t>
      </w:r>
      <w:bookmarkEnd w:id="2"/>
      <w:bookmarkEnd w:id="3"/>
      <w:bookmarkEnd w:id="4"/>
    </w:p>
    <w:p w14:paraId="65D58367" w14:textId="77777777" w:rsidR="00CB3370" w:rsidRDefault="009A148E">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（六）涉及商品包装或快递包装的，按照《财政部办公厅、生态环境部办公厅、国家邮政局办公室关于印发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heme="minorEastAsia" w:hint="eastAsia"/>
          <w:color w:val="auto"/>
        </w:rPr>
        <w:t>商品包装政府采购需求标准（试行）</w:t>
      </w:r>
      <w:r>
        <w:rPr>
          <w:rFonts w:ascii="Times New Roman" w:eastAsia="宋体" w:hAnsi="Times New Roman" w:hint="eastAsia"/>
          <w:color w:val="auto"/>
        </w:rPr>
        <w:t>&gt;</w:t>
      </w:r>
      <w:r>
        <w:rPr>
          <w:rFonts w:ascii="Times New Roman" w:eastAsia="宋体" w:hAnsiTheme="minorEastAsia" w:hint="eastAsia"/>
          <w:color w:val="auto"/>
        </w:rPr>
        <w:t>、</w:t>
      </w:r>
      <w:r>
        <w:rPr>
          <w:rFonts w:ascii="Times New Roman" w:eastAsia="宋体" w:hAnsi="Times New Roman" w:hint="eastAsia"/>
          <w:color w:val="auto"/>
        </w:rPr>
        <w:t>&lt;</w:t>
      </w:r>
      <w:r>
        <w:rPr>
          <w:rFonts w:ascii="Times New Roman" w:eastAsia="宋体" w:hAnsiTheme="minorEastAsia" w:hint="eastAsia"/>
          <w:color w:val="auto"/>
        </w:rPr>
        <w:t>快递包装政府采购需求标准（试行）</w:t>
      </w:r>
      <w:r>
        <w:rPr>
          <w:rFonts w:ascii="Times New Roman" w:eastAsia="宋体" w:hAnsi="Times New Roman" w:hint="eastAsia"/>
          <w:color w:val="auto"/>
        </w:rPr>
        <w:t>&gt;</w:t>
      </w:r>
      <w:r>
        <w:rPr>
          <w:rFonts w:ascii="Times New Roman" w:eastAsia="宋体" w:hAnsiTheme="minorEastAsia" w:hint="eastAsia"/>
          <w:color w:val="auto"/>
        </w:rPr>
        <w:t>的通知》（财办库〔</w:t>
      </w:r>
      <w:r>
        <w:rPr>
          <w:rFonts w:ascii="Times New Roman" w:eastAsia="宋体" w:hAnsi="Times New Roman" w:hint="eastAsia"/>
          <w:color w:val="auto"/>
        </w:rPr>
        <w:t>2020</w:t>
      </w:r>
      <w:r>
        <w:rPr>
          <w:rFonts w:ascii="Times New Roman" w:eastAsia="宋体" w:hAnsiTheme="minorEastAsia" w:hint="eastAsia"/>
          <w:color w:val="auto"/>
        </w:rPr>
        <w:t>〕</w:t>
      </w:r>
      <w:r>
        <w:rPr>
          <w:rFonts w:ascii="Times New Roman" w:eastAsia="宋体" w:hAnsi="Times New Roman" w:hint="eastAsia"/>
          <w:color w:val="auto"/>
        </w:rPr>
        <w:t>123</w:t>
      </w:r>
      <w:r>
        <w:rPr>
          <w:rFonts w:ascii="Times New Roman" w:eastAsia="宋体" w:hAnsiTheme="minorEastAsia" w:hint="eastAsia"/>
          <w:color w:val="auto"/>
        </w:rPr>
        <w:t>号）要求执行。</w:t>
      </w:r>
    </w:p>
    <w:p w14:paraId="4B1EFC81" w14:textId="77777777" w:rsidR="00CB3370" w:rsidRDefault="009A148E">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七）参与政府采购活动的中小微企业，在获取政府采购中标（成交）通知书后，可向本市相关金融机构申请“政采贷”融资支持。有融资需求的企业，请于正式签订政府采购合同之前，向相关金融机构联系咨询。</w:t>
      </w:r>
    </w:p>
    <w:p w14:paraId="7EC9C4E4"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注：金融机构相关信息请登录天津市政府采购</w:t>
      </w:r>
      <w:proofErr w:type="gramStart"/>
      <w:r>
        <w:rPr>
          <w:rFonts w:ascii="Times New Roman" w:eastAsia="宋体" w:hAnsiTheme="minorEastAsia" w:cs="Times New Roman" w:hint="eastAsia"/>
          <w:color w:val="auto"/>
        </w:rPr>
        <w:t>网政采贷</w:t>
      </w:r>
      <w:proofErr w:type="gramEnd"/>
      <w:r>
        <w:rPr>
          <w:rFonts w:ascii="Times New Roman" w:eastAsia="宋体" w:hAnsiTheme="minorEastAsia" w:cs="Times New Roman" w:hint="eastAsia"/>
          <w:color w:val="auto"/>
        </w:rPr>
        <w:t>板块（网址：</w:t>
      </w:r>
      <w:r>
        <w:rPr>
          <w:rFonts w:ascii="Times New Roman" w:eastAsia="宋体" w:hAnsiTheme="minorEastAsia" w:cs="Times New Roman" w:hint="eastAsia"/>
          <w:color w:val="auto"/>
        </w:rPr>
        <w:t>http://tjgp.cz.tj.gov.cn/zcd/zcdList.jsp</w:t>
      </w:r>
      <w:r>
        <w:rPr>
          <w:rFonts w:ascii="Times New Roman" w:eastAsia="宋体" w:hAnsiTheme="minorEastAsia" w:cs="Times New Roman" w:hint="eastAsia"/>
          <w:color w:val="auto"/>
        </w:rPr>
        <w:t>）了解。</w:t>
      </w:r>
    </w:p>
    <w:p w14:paraId="1D934B7A"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六、获取招标文件时间、方式</w:t>
      </w:r>
    </w:p>
    <w:p w14:paraId="36C3497C" w14:textId="21612222" w:rsidR="00CB3370" w:rsidRDefault="009A148E">
      <w:pPr>
        <w:pStyle w:val="Default"/>
        <w:spacing w:line="360" w:lineRule="auto"/>
        <w:ind w:firstLineChars="200" w:firstLine="446"/>
        <w:jc w:val="both"/>
        <w:rPr>
          <w:rFonts w:ascii="Times New Roman" w:eastAsia="宋体" w:hAnsi="Times New Roman" w:cs="Times New Roman"/>
          <w:color w:val="auto"/>
        </w:rPr>
      </w:pPr>
      <w:r w:rsidRPr="00EF4236">
        <w:rPr>
          <w:rFonts w:ascii="Times New Roman" w:eastAsia="宋体" w:hAnsi="Times New Roman" w:cs="Times New Roman"/>
          <w:color w:val="auto"/>
        </w:rPr>
        <w:t>（一）获取招标文件时间：</w:t>
      </w:r>
      <w:r w:rsidRPr="00EF4236">
        <w:rPr>
          <w:rFonts w:ascii="Times New Roman" w:eastAsia="宋体" w:hAnsi="Times New Roman" w:cs="Times New Roman"/>
          <w:color w:val="auto"/>
        </w:rPr>
        <w:t>2025</w:t>
      </w:r>
      <w:r w:rsidRPr="00EF4236">
        <w:rPr>
          <w:rFonts w:ascii="Times New Roman" w:eastAsia="宋体" w:hAnsi="Times New Roman" w:cs="Times New Roman" w:hint="eastAsia"/>
          <w:color w:val="auto"/>
        </w:rPr>
        <w:t>年</w:t>
      </w:r>
      <w:r w:rsidR="00EF4236" w:rsidRPr="00EF4236">
        <w:rPr>
          <w:rFonts w:ascii="Times New Roman" w:eastAsia="宋体" w:hAnsi="Times New Roman" w:cs="Times New Roman" w:hint="eastAsia"/>
          <w:color w:val="auto"/>
        </w:rPr>
        <w:t>3</w:t>
      </w:r>
      <w:r w:rsidRPr="00EF4236">
        <w:rPr>
          <w:rFonts w:ascii="Times New Roman" w:eastAsia="宋体" w:hAnsi="Times New Roman" w:cs="Times New Roman" w:hint="eastAsia"/>
          <w:color w:val="auto"/>
        </w:rPr>
        <w:t>月</w:t>
      </w:r>
      <w:r w:rsidR="00EF4236" w:rsidRPr="00EF4236">
        <w:rPr>
          <w:rFonts w:ascii="Times New Roman" w:eastAsia="宋体" w:hAnsi="Times New Roman" w:cs="Times New Roman" w:hint="eastAsia"/>
          <w:color w:val="auto"/>
        </w:rPr>
        <w:t>13</w:t>
      </w:r>
      <w:r w:rsidRPr="00EF4236">
        <w:rPr>
          <w:rFonts w:ascii="Times New Roman" w:eastAsia="宋体" w:hAnsi="Times New Roman" w:cs="Times New Roman" w:hint="eastAsia"/>
          <w:color w:val="auto"/>
        </w:rPr>
        <w:t>日至</w:t>
      </w:r>
      <w:r w:rsidRPr="00EF4236">
        <w:rPr>
          <w:rFonts w:ascii="Times New Roman" w:eastAsia="宋体" w:hAnsi="Times New Roman" w:cs="Times New Roman"/>
          <w:color w:val="auto"/>
        </w:rPr>
        <w:t>2025</w:t>
      </w:r>
      <w:r w:rsidRPr="00EF4236">
        <w:rPr>
          <w:rFonts w:ascii="Times New Roman" w:eastAsia="宋体" w:hAnsi="Times New Roman" w:cs="Times New Roman" w:hint="eastAsia"/>
          <w:color w:val="auto"/>
        </w:rPr>
        <w:t>年</w:t>
      </w:r>
      <w:r w:rsidR="00EF4236" w:rsidRPr="00EF4236">
        <w:rPr>
          <w:rFonts w:ascii="Times New Roman" w:eastAsia="宋体" w:hAnsi="Times New Roman" w:cs="Times New Roman" w:hint="eastAsia"/>
          <w:color w:val="auto"/>
        </w:rPr>
        <w:t>3</w:t>
      </w:r>
      <w:r w:rsidRPr="00EF4236">
        <w:rPr>
          <w:rFonts w:ascii="Times New Roman" w:eastAsia="宋体" w:hAnsi="Times New Roman" w:cs="Times New Roman" w:hint="eastAsia"/>
          <w:color w:val="auto"/>
        </w:rPr>
        <w:t>月</w:t>
      </w:r>
      <w:r w:rsidR="00EF4236" w:rsidRPr="00EF4236">
        <w:rPr>
          <w:rFonts w:ascii="Times New Roman" w:eastAsia="宋体" w:hAnsi="Times New Roman" w:cs="Times New Roman" w:hint="eastAsia"/>
          <w:color w:val="auto"/>
        </w:rPr>
        <w:t>20</w:t>
      </w:r>
      <w:r w:rsidRPr="00EF4236">
        <w:rPr>
          <w:rFonts w:ascii="Times New Roman" w:eastAsia="宋体" w:hAnsi="Times New Roman" w:cs="Times New Roman" w:hint="eastAsia"/>
          <w:color w:val="auto"/>
        </w:rPr>
        <w:t>日，每日</w:t>
      </w:r>
      <w:r w:rsidRPr="00EF4236">
        <w:rPr>
          <w:rFonts w:ascii="Times New Roman" w:eastAsia="宋体" w:hAnsi="Times New Roman" w:cs="Times New Roman"/>
          <w:color w:val="auto"/>
        </w:rPr>
        <w:t>9:00</w:t>
      </w:r>
      <w:r w:rsidRPr="00EF4236">
        <w:rPr>
          <w:rFonts w:ascii="Times New Roman" w:eastAsia="宋体" w:hAnsi="Times New Roman" w:cs="Times New Roman" w:hint="eastAsia"/>
          <w:color w:val="auto"/>
        </w:rPr>
        <w:t>至</w:t>
      </w:r>
      <w:r w:rsidRPr="00EF4236">
        <w:rPr>
          <w:rFonts w:ascii="Times New Roman" w:eastAsia="宋体" w:hAnsi="Times New Roman"/>
          <w:color w:val="auto"/>
        </w:rPr>
        <w:t>17:00</w:t>
      </w:r>
      <w:r w:rsidRPr="00EF4236">
        <w:rPr>
          <w:rFonts w:ascii="Times New Roman" w:eastAsia="宋体" w:hAnsi="Times New Roman" w:hint="eastAsia"/>
          <w:color w:val="auto"/>
        </w:rPr>
        <w:t>（北</w:t>
      </w:r>
      <w:r>
        <w:rPr>
          <w:rFonts w:ascii="Times New Roman" w:eastAsia="宋体" w:hAnsi="Times New Roman" w:hint="eastAsia"/>
        </w:rPr>
        <w:t>京时间，法定节假日除外）。</w:t>
      </w:r>
    </w:p>
    <w:p w14:paraId="7CE6DC6E"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14:paraId="3FA3659E"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1"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下载招标文件。</w:t>
      </w:r>
    </w:p>
    <w:p w14:paraId="7A7E2966"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 </w:t>
      </w:r>
      <w:r>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）领取、电子签章办理办法：</w:t>
      </w:r>
    </w:p>
    <w:p w14:paraId="55072770"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hyperlink r:id="rId12"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）首页点击“供应商注册”，填写相关内容。天津市政府采购中心注册窗口联系电话：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14:paraId="0E80D76C"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）领取及电子签章办理：参见天津市政府采购中心网（</w:t>
      </w:r>
      <w:hyperlink r:id="rId13"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14:paraId="7FD4F4A4"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14:paraId="27BA3070"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14:paraId="2CE11214"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14:paraId="517F577D" w14:textId="6A385750" w:rsidR="00CB3370" w:rsidRDefault="009A148E">
      <w:pPr>
        <w:pStyle w:val="Default"/>
        <w:spacing w:line="360" w:lineRule="auto"/>
        <w:ind w:firstLineChars="200" w:firstLine="446"/>
        <w:jc w:val="both"/>
        <w:rPr>
          <w:rFonts w:ascii="Times New Roman" w:eastAsia="宋体" w:hAnsi="Times New Roman" w:cs="Times New Roman"/>
          <w:color w:val="auto"/>
        </w:rPr>
      </w:pPr>
      <w:r w:rsidRPr="00EF4236">
        <w:rPr>
          <w:rFonts w:ascii="Times New Roman" w:eastAsia="宋体" w:hAnsi="Times New Roman" w:cs="Times New Roman"/>
          <w:color w:val="auto"/>
        </w:rPr>
        <w:t>2025</w:t>
      </w:r>
      <w:r w:rsidRPr="00EF4236">
        <w:rPr>
          <w:rFonts w:ascii="Times New Roman" w:eastAsia="宋体" w:hAnsi="Times New Roman" w:cs="Times New Roman"/>
          <w:color w:val="auto"/>
        </w:rPr>
        <w:t>年</w:t>
      </w:r>
      <w:r w:rsidR="00EF4236" w:rsidRPr="00EF4236">
        <w:rPr>
          <w:rFonts w:ascii="Times New Roman" w:eastAsia="宋体" w:hAnsi="Times New Roman" w:cs="Times New Roman" w:hint="eastAsia"/>
          <w:color w:val="auto"/>
        </w:rPr>
        <w:t>3</w:t>
      </w:r>
      <w:r w:rsidRPr="00EF4236">
        <w:rPr>
          <w:rFonts w:ascii="Times New Roman" w:eastAsia="宋体" w:hAnsi="Times New Roman" w:cs="Times New Roman"/>
          <w:color w:val="auto"/>
        </w:rPr>
        <w:t>月</w:t>
      </w:r>
      <w:r w:rsidR="00EF4236" w:rsidRPr="00EF4236">
        <w:rPr>
          <w:rFonts w:ascii="Times New Roman" w:eastAsia="宋体" w:hAnsi="Times New Roman" w:cs="Times New Roman" w:hint="eastAsia"/>
          <w:color w:val="auto"/>
        </w:rPr>
        <w:t>13</w:t>
      </w:r>
      <w:r w:rsidRPr="00EF4236">
        <w:rPr>
          <w:rFonts w:ascii="Times New Roman" w:eastAsia="宋体" w:hAnsi="Times New Roman" w:cs="Times New Roman"/>
          <w:color w:val="auto"/>
        </w:rPr>
        <w:t>日</w:t>
      </w:r>
      <w:r w:rsidRPr="00EF4236">
        <w:rPr>
          <w:rFonts w:ascii="Times New Roman" w:eastAsia="宋体" w:hAnsi="Times New Roman" w:cs="Times New Roman"/>
          <w:color w:val="auto"/>
        </w:rPr>
        <w:t>9:00</w:t>
      </w:r>
      <w:r w:rsidRPr="00EF4236">
        <w:rPr>
          <w:rFonts w:ascii="Times New Roman" w:eastAsia="宋体" w:hAnsi="Times New Roman" w:cs="Times New Roman"/>
          <w:color w:val="auto"/>
        </w:rPr>
        <w:t>至</w:t>
      </w:r>
      <w:r w:rsidRPr="00EF4236">
        <w:rPr>
          <w:rFonts w:ascii="Times New Roman" w:eastAsia="宋体" w:hAnsi="Times New Roman" w:cs="Times New Roman"/>
          <w:color w:val="auto"/>
        </w:rPr>
        <w:t>2025</w:t>
      </w:r>
      <w:r w:rsidRPr="00EF4236">
        <w:rPr>
          <w:rFonts w:ascii="Times New Roman" w:eastAsia="宋体" w:hAnsi="Times New Roman" w:cs="Times New Roman"/>
          <w:color w:val="auto"/>
        </w:rPr>
        <w:t>年</w:t>
      </w:r>
      <w:r w:rsidR="00EF4236" w:rsidRPr="00EF4236">
        <w:rPr>
          <w:rFonts w:ascii="Times New Roman" w:eastAsia="宋体" w:hAnsi="Times New Roman" w:cs="Times New Roman" w:hint="eastAsia"/>
          <w:color w:val="auto"/>
        </w:rPr>
        <w:t>4</w:t>
      </w:r>
      <w:r w:rsidRPr="00EF4236">
        <w:rPr>
          <w:rFonts w:ascii="Times New Roman" w:eastAsia="宋体" w:hAnsi="Times New Roman" w:cs="Times New Roman"/>
          <w:color w:val="auto"/>
        </w:rPr>
        <w:t>月</w:t>
      </w:r>
      <w:r w:rsidR="00EF4236" w:rsidRPr="00EF4236">
        <w:rPr>
          <w:rFonts w:ascii="Times New Roman" w:eastAsia="宋体" w:hAnsi="Times New Roman" w:cs="Times New Roman" w:hint="eastAsia"/>
          <w:color w:val="auto"/>
        </w:rPr>
        <w:t>9</w:t>
      </w:r>
      <w:r w:rsidRPr="00EF4236">
        <w:rPr>
          <w:rFonts w:ascii="Times New Roman" w:eastAsia="宋体" w:hAnsi="Times New Roman" w:cs="Times New Roman"/>
          <w:color w:val="auto"/>
        </w:rPr>
        <w:t>日</w:t>
      </w:r>
      <w:r w:rsidRPr="00EF4236">
        <w:rPr>
          <w:rFonts w:ascii="Times New Roman" w:eastAsia="宋体" w:hAnsi="Times New Roman" w:cs="Times New Roman"/>
          <w:color w:val="auto"/>
        </w:rPr>
        <w:t>8:30</w:t>
      </w:r>
      <w:r w:rsidRPr="00EF4236">
        <w:rPr>
          <w:rFonts w:ascii="Times New Roman" w:eastAsia="宋体" w:hAnsi="Times New Roman" w:cs="Times New Roman"/>
          <w:color w:val="auto"/>
        </w:rPr>
        <w:t>，使用天津数字认证有限公司发出的</w:t>
      </w:r>
      <w:r w:rsidRPr="00EF4236">
        <w:rPr>
          <w:rFonts w:ascii="Times New Roman" w:eastAsia="宋体" w:hAnsi="Times New Roman" w:cs="Times New Roman"/>
          <w:color w:val="auto"/>
        </w:rPr>
        <w:t>CA</w:t>
      </w:r>
      <w:r w:rsidRPr="00EF4236">
        <w:rPr>
          <w:rFonts w:ascii="Times New Roman" w:eastAsia="宋体" w:hAnsi="Times New Roman" w:cs="Times New Roman"/>
          <w:color w:val="auto"/>
        </w:rPr>
        <w:t>数</w:t>
      </w:r>
      <w:r>
        <w:rPr>
          <w:rFonts w:ascii="Times New Roman" w:eastAsia="宋体" w:hAnsi="Times New Roman" w:cs="Times New Roman"/>
          <w:color w:val="auto"/>
        </w:rPr>
        <w:t>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4"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14:paraId="1D4C4887"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14:paraId="12872F06"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14:paraId="6723B3B2" w14:textId="13DDE5DF" w:rsidR="00CB3370" w:rsidRDefault="009A148E">
      <w:pPr>
        <w:pStyle w:val="Default"/>
        <w:spacing w:line="360" w:lineRule="auto"/>
        <w:ind w:firstLineChars="200" w:firstLine="446"/>
        <w:jc w:val="both"/>
        <w:rPr>
          <w:rFonts w:ascii="Times New Roman" w:eastAsia="宋体" w:hAnsi="Times New Roman" w:cs="Times New Roman"/>
          <w:color w:val="auto"/>
        </w:rPr>
      </w:pPr>
      <w:r w:rsidRPr="00EF4236">
        <w:rPr>
          <w:rFonts w:ascii="Times New Roman" w:eastAsia="宋体" w:hAnsi="Times New Roman" w:cs="Times New Roman"/>
          <w:color w:val="auto"/>
        </w:rPr>
        <w:t>（一）投标</w:t>
      </w:r>
      <w:r w:rsidRPr="00EF4236">
        <w:rPr>
          <w:rFonts w:ascii="Times New Roman" w:eastAsia="宋体" w:hAnsi="Times New Roman" w:cs="Times New Roman" w:hint="eastAsia"/>
          <w:color w:val="auto"/>
        </w:rPr>
        <w:t>截止</w:t>
      </w:r>
      <w:r w:rsidRPr="00EF4236">
        <w:rPr>
          <w:rFonts w:ascii="Times New Roman" w:eastAsia="宋体" w:hAnsi="Times New Roman" w:cs="Times New Roman"/>
          <w:color w:val="auto"/>
        </w:rPr>
        <w:t>时间：</w:t>
      </w:r>
      <w:r w:rsidRPr="00EF4236">
        <w:rPr>
          <w:rFonts w:ascii="Times New Roman" w:eastAsia="宋体" w:hAnsi="Times New Roman" w:cs="Times New Roman"/>
          <w:color w:val="auto"/>
        </w:rPr>
        <w:t>2025</w:t>
      </w:r>
      <w:r w:rsidRPr="00EF4236">
        <w:rPr>
          <w:rFonts w:ascii="Times New Roman" w:eastAsia="宋体" w:hAnsi="Times New Roman" w:cs="Times New Roman"/>
          <w:color w:val="auto"/>
        </w:rPr>
        <w:t>年</w:t>
      </w:r>
      <w:r w:rsidR="00EF4236" w:rsidRPr="00EF4236">
        <w:rPr>
          <w:rFonts w:ascii="Times New Roman" w:eastAsia="宋体" w:hAnsi="Times New Roman" w:cs="Times New Roman" w:hint="eastAsia"/>
          <w:color w:val="auto"/>
        </w:rPr>
        <w:t>4</w:t>
      </w:r>
      <w:r w:rsidRPr="00EF4236">
        <w:rPr>
          <w:rFonts w:ascii="Times New Roman" w:eastAsia="宋体" w:hAnsi="Times New Roman" w:cs="Times New Roman"/>
          <w:color w:val="auto"/>
        </w:rPr>
        <w:t>月</w:t>
      </w:r>
      <w:r w:rsidR="00EF4236" w:rsidRPr="00EF4236">
        <w:rPr>
          <w:rFonts w:ascii="Times New Roman" w:eastAsia="宋体" w:hAnsi="Times New Roman" w:cs="Times New Roman" w:hint="eastAsia"/>
          <w:color w:val="auto"/>
        </w:rPr>
        <w:t>9</w:t>
      </w:r>
      <w:r w:rsidRPr="00EF4236">
        <w:rPr>
          <w:rFonts w:ascii="Times New Roman" w:eastAsia="宋体" w:hAnsi="Times New Roman" w:cs="Times New Roman"/>
          <w:color w:val="auto"/>
        </w:rPr>
        <w:t>日</w:t>
      </w:r>
      <w:r w:rsidRPr="00EF4236">
        <w:rPr>
          <w:rFonts w:ascii="Times New Roman" w:eastAsia="宋体" w:hAnsi="Times New Roman" w:cs="Times New Roman"/>
          <w:color w:val="auto"/>
        </w:rPr>
        <w:t>8:30</w:t>
      </w:r>
      <w:r w:rsidRPr="00EF4236">
        <w:rPr>
          <w:rFonts w:ascii="Times New Roman" w:eastAsia="宋体" w:hAnsi="Times New Roman" w:cs="Times New Roman" w:hint="eastAsia"/>
          <w:color w:val="auto"/>
          <w:szCs w:val="21"/>
        </w:rPr>
        <w:t>。</w:t>
      </w:r>
      <w:r w:rsidRPr="00EF4236">
        <w:rPr>
          <w:rFonts w:ascii="Times New Roman" w:eastAsia="宋体" w:hAnsi="Times New Roman" w:cs="Times New Roman"/>
          <w:color w:val="auto"/>
        </w:rPr>
        <w:t>投标截止时间前</w:t>
      </w:r>
      <w:r w:rsidRPr="00EF4236">
        <w:rPr>
          <w:rFonts w:ascii="Times New Roman" w:eastAsia="宋体" w:hAnsi="Times New Roman" w:cs="Times New Roman" w:hint="eastAsia"/>
          <w:color w:val="auto"/>
        </w:rPr>
        <w:t>提交网上应答并上传</w:t>
      </w:r>
      <w:r>
        <w:rPr>
          <w:rFonts w:ascii="Times New Roman" w:eastAsia="宋体" w:hAnsi="Times New Roman" w:cs="Times New Roman" w:hint="eastAsia"/>
          <w:color w:val="auto"/>
        </w:rPr>
        <w:t>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14:paraId="5FB1AE8B"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hyperlink r:id="rId15"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hint="eastAsia"/>
          <w:color w:val="auto"/>
        </w:rPr>
        <w:lastRenderedPageBreak/>
        <w:t>提交网上应答并上传加盖投标人电子签章的电子投标文件（以通过天津公共资源电子签章客户端正确读取签章信息为准）。</w:t>
      </w:r>
    </w:p>
    <w:p w14:paraId="3E820681"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14:paraId="1D404DF2" w14:textId="34F093E6" w:rsidR="00CB3370" w:rsidRPr="00EF4236" w:rsidRDefault="009A148E">
      <w:pPr>
        <w:pStyle w:val="Default"/>
        <w:spacing w:line="360" w:lineRule="auto"/>
        <w:ind w:firstLineChars="200" w:firstLine="446"/>
        <w:jc w:val="both"/>
        <w:rPr>
          <w:rFonts w:ascii="Times New Roman" w:eastAsia="宋体" w:hAnsi="Times New Roman" w:cs="Times New Roman"/>
          <w:color w:val="auto"/>
        </w:rPr>
      </w:pPr>
      <w:r w:rsidRPr="00EF4236">
        <w:rPr>
          <w:rFonts w:ascii="Times New Roman" w:eastAsia="宋体" w:hAnsi="Times New Roman" w:cs="Times New Roman"/>
          <w:color w:val="auto"/>
        </w:rPr>
        <w:t>（一）开标解密时间：</w:t>
      </w:r>
      <w:r w:rsidRPr="00EF4236">
        <w:rPr>
          <w:rFonts w:ascii="Times New Roman" w:eastAsia="宋体" w:hAnsi="Times New Roman" w:cs="Times New Roman"/>
          <w:color w:val="auto"/>
        </w:rPr>
        <w:t>2025</w:t>
      </w:r>
      <w:r w:rsidRPr="00EF4236">
        <w:rPr>
          <w:rFonts w:ascii="Times New Roman" w:eastAsia="宋体" w:hAnsi="Times New Roman" w:cs="Times New Roman"/>
          <w:color w:val="auto"/>
        </w:rPr>
        <w:t>年</w:t>
      </w:r>
      <w:r w:rsidR="00EF4236" w:rsidRPr="00EF4236">
        <w:rPr>
          <w:rFonts w:ascii="Times New Roman" w:eastAsia="宋体" w:hAnsi="Times New Roman" w:cs="Times New Roman" w:hint="eastAsia"/>
          <w:color w:val="auto"/>
        </w:rPr>
        <w:t>4</w:t>
      </w:r>
      <w:r w:rsidRPr="00EF4236">
        <w:rPr>
          <w:rFonts w:ascii="Times New Roman" w:eastAsia="宋体" w:hAnsi="Times New Roman" w:cs="Times New Roman"/>
          <w:color w:val="auto"/>
        </w:rPr>
        <w:t>月</w:t>
      </w:r>
      <w:r w:rsidR="00EF4236" w:rsidRPr="00EF4236">
        <w:rPr>
          <w:rFonts w:ascii="Times New Roman" w:eastAsia="宋体" w:hAnsi="Times New Roman" w:cs="Times New Roman" w:hint="eastAsia"/>
          <w:color w:val="auto"/>
        </w:rPr>
        <w:t>9</w:t>
      </w:r>
      <w:r w:rsidRPr="00EF4236">
        <w:rPr>
          <w:rFonts w:ascii="Times New Roman" w:eastAsia="宋体" w:hAnsi="Times New Roman" w:cs="Times New Roman"/>
          <w:color w:val="auto"/>
        </w:rPr>
        <w:t>日</w:t>
      </w:r>
      <w:r w:rsidRPr="00EF4236">
        <w:rPr>
          <w:rFonts w:ascii="Times New Roman" w:eastAsia="宋体" w:hAnsi="Times New Roman" w:cs="Times New Roman"/>
          <w:color w:val="auto"/>
        </w:rPr>
        <w:t>8:30</w:t>
      </w:r>
      <w:r w:rsidRPr="00EF4236">
        <w:rPr>
          <w:rFonts w:ascii="Times New Roman" w:eastAsia="宋体" w:hAnsi="Times New Roman" w:cs="Times New Roman"/>
          <w:color w:val="auto"/>
        </w:rPr>
        <w:t>至</w:t>
      </w:r>
      <w:r w:rsidRPr="00EF4236">
        <w:rPr>
          <w:rFonts w:ascii="Times New Roman" w:eastAsia="宋体" w:hAnsi="Times New Roman" w:cs="Times New Roman"/>
          <w:color w:val="auto"/>
        </w:rPr>
        <w:t>9:</w:t>
      </w:r>
      <w:r w:rsidRPr="00EF4236">
        <w:rPr>
          <w:rFonts w:ascii="Times New Roman" w:eastAsia="宋体" w:hAnsi="Times New Roman" w:cs="Times New Roman" w:hint="eastAsia"/>
          <w:color w:val="auto"/>
        </w:rPr>
        <w:t>30</w:t>
      </w:r>
      <w:r w:rsidRPr="00EF4236">
        <w:rPr>
          <w:rFonts w:ascii="Times New Roman" w:eastAsia="宋体" w:hAnsi="Times New Roman" w:cs="Times New Roman"/>
          <w:color w:val="auto"/>
        </w:rPr>
        <w:t>完成开标解密的投标为有效投标。</w:t>
      </w:r>
    </w:p>
    <w:p w14:paraId="46FAF08A"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6"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完成开标解密。</w:t>
      </w:r>
    </w:p>
    <w:p w14:paraId="23EABDBE" w14:textId="306467B6" w:rsidR="00CB3370" w:rsidRDefault="009A148E">
      <w:pPr>
        <w:pStyle w:val="Default"/>
        <w:spacing w:line="360" w:lineRule="auto"/>
        <w:ind w:firstLineChars="200" w:firstLine="446"/>
        <w:jc w:val="both"/>
        <w:rPr>
          <w:rFonts w:ascii="Times New Roman" w:eastAsia="宋体" w:hAnsi="Times New Roman" w:cs="Times New Roman"/>
          <w:color w:val="auto"/>
        </w:rPr>
      </w:pPr>
      <w:r w:rsidRPr="00EF4236">
        <w:rPr>
          <w:rFonts w:ascii="Times New Roman" w:eastAsia="宋体" w:hAnsi="Times New Roman" w:cs="Times New Roman"/>
          <w:color w:val="auto"/>
        </w:rPr>
        <w:t>（三）网上开标公示时间：</w:t>
      </w:r>
      <w:r w:rsidRPr="00EF4236">
        <w:rPr>
          <w:rFonts w:ascii="Times New Roman" w:eastAsia="宋体" w:hAnsi="Times New Roman" w:cs="Times New Roman"/>
          <w:color w:val="auto"/>
        </w:rPr>
        <w:t>2025</w:t>
      </w:r>
      <w:r w:rsidRPr="00EF4236">
        <w:rPr>
          <w:rFonts w:ascii="Times New Roman" w:eastAsia="宋体" w:hAnsi="Times New Roman" w:cs="Times New Roman"/>
          <w:color w:val="auto"/>
        </w:rPr>
        <w:t>年</w:t>
      </w:r>
      <w:r w:rsidR="00EF4236" w:rsidRPr="00EF4236">
        <w:rPr>
          <w:rFonts w:ascii="Times New Roman" w:eastAsia="宋体" w:hAnsi="Times New Roman" w:cs="Times New Roman" w:hint="eastAsia"/>
          <w:color w:val="auto"/>
        </w:rPr>
        <w:t>4</w:t>
      </w:r>
      <w:r w:rsidRPr="00EF4236">
        <w:rPr>
          <w:rFonts w:ascii="Times New Roman" w:eastAsia="宋体" w:hAnsi="Times New Roman" w:cs="Times New Roman"/>
          <w:color w:val="auto"/>
        </w:rPr>
        <w:t>月</w:t>
      </w:r>
      <w:r w:rsidR="00EF4236" w:rsidRPr="00EF4236">
        <w:rPr>
          <w:rFonts w:ascii="Times New Roman" w:eastAsia="宋体" w:hAnsi="Times New Roman" w:cs="Times New Roman" w:hint="eastAsia"/>
          <w:color w:val="auto"/>
        </w:rPr>
        <w:t>9</w:t>
      </w:r>
      <w:r w:rsidRPr="00EF4236">
        <w:rPr>
          <w:rFonts w:ascii="Times New Roman" w:eastAsia="宋体" w:hAnsi="Times New Roman" w:cs="Times New Roman"/>
          <w:color w:val="auto"/>
        </w:rPr>
        <w:t>日</w:t>
      </w:r>
      <w:r w:rsidRPr="00EF4236">
        <w:rPr>
          <w:rFonts w:ascii="Times New Roman" w:eastAsia="宋体" w:hAnsi="Times New Roman" w:cs="Times New Roman"/>
          <w:color w:val="auto"/>
        </w:rPr>
        <w:t>9:</w:t>
      </w:r>
      <w:r w:rsidRPr="00EF4236">
        <w:rPr>
          <w:rFonts w:ascii="Times New Roman" w:eastAsia="宋体" w:hAnsi="Times New Roman" w:cs="Times New Roman" w:hint="eastAsia"/>
          <w:color w:val="auto"/>
        </w:rPr>
        <w:t>30</w:t>
      </w:r>
      <w:r w:rsidRPr="00EF4236">
        <w:rPr>
          <w:rFonts w:ascii="Times New Roman" w:eastAsia="宋体" w:hAnsi="Times New Roman" w:cs="Times New Roman"/>
          <w:color w:val="auto"/>
        </w:rPr>
        <w:t>至</w:t>
      </w:r>
      <w:r w:rsidRPr="00EF4236">
        <w:rPr>
          <w:rFonts w:ascii="Times New Roman" w:eastAsia="宋体" w:hAnsi="Times New Roman" w:cs="Times New Roman"/>
          <w:color w:val="auto"/>
        </w:rPr>
        <w:t>12:00</w:t>
      </w:r>
      <w:r w:rsidRPr="00EF4236">
        <w:rPr>
          <w:rFonts w:ascii="Times New Roman" w:eastAsia="宋体" w:hAnsi="Times New Roman" w:cs="Times New Roman"/>
          <w:color w:val="auto"/>
        </w:rPr>
        <w:t>。</w:t>
      </w:r>
      <w:r w:rsidRPr="00EF4236">
        <w:rPr>
          <w:rFonts w:ascii="Times New Roman" w:eastAsia="宋体" w:hAnsi="Times New Roman" w:cs="Times New Roman" w:hint="eastAsia"/>
          <w:color w:val="auto"/>
        </w:rPr>
        <w:t>投标人可在规定时间内使</w:t>
      </w:r>
      <w:r>
        <w:rPr>
          <w:rFonts w:ascii="Times New Roman" w:eastAsia="宋体" w:hAnsi="Times New Roman" w:cs="Times New Roman" w:hint="eastAsia"/>
          <w:color w:val="auto"/>
        </w:rPr>
        <w:t>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17"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“区级集采机构入口”自行查看开标信息。</w:t>
      </w:r>
    </w:p>
    <w:p w14:paraId="7F7DF32B"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w:t>
      </w:r>
      <w:r>
        <w:rPr>
          <w:rFonts w:ascii="Times New Roman" w:eastAsia="宋体" w:hAnsi="Times New Roman" w:cs="Times New Roman" w:hint="eastAsia"/>
          <w:color w:val="auto"/>
        </w:rPr>
        <w:t>采购代理机构名称、地址、联系人及联系方式</w:t>
      </w:r>
    </w:p>
    <w:p w14:paraId="1DE6ADF6"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（一）采购代理机构名称：天津市滨海新区政府采购中心</w:t>
      </w:r>
    </w:p>
    <w:p w14:paraId="35AC7B3A"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（二）采购代理机构地址：天津市滨海新区塘沽营口道</w:t>
      </w:r>
      <w:r>
        <w:rPr>
          <w:rFonts w:ascii="Times New Roman" w:eastAsia="宋体" w:hAnsi="Times New Roman" w:cs="Times New Roman" w:hint="eastAsia"/>
          <w:color w:val="auto"/>
        </w:rPr>
        <w:t>468</w:t>
      </w:r>
      <w:r>
        <w:rPr>
          <w:rFonts w:ascii="Times New Roman" w:eastAsia="宋体" w:hAnsi="Times New Roman" w:cs="Times New Roman" w:hint="eastAsia"/>
          <w:color w:val="auto"/>
        </w:rPr>
        <w:t>号</w:t>
      </w:r>
    </w:p>
    <w:p w14:paraId="35003723"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肖琳</w:t>
      </w:r>
    </w:p>
    <w:p w14:paraId="64501619"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（四）网址：</w:t>
      </w:r>
      <w:hyperlink r:id="rId18" w:history="1">
        <w:r>
          <w:rPr>
            <w:rStyle w:val="af"/>
            <w:rFonts w:ascii="Times New Roman" w:eastAsia="宋体" w:hAnsi="Times New Roman" w:cs="Times New Roman"/>
            <w:color w:val="auto"/>
          </w:rPr>
          <w:t>http://tjgpc.zwfwb.tj.gov.cn/</w:t>
        </w:r>
      </w:hyperlink>
    </w:p>
    <w:p w14:paraId="6F6CBBDC"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14:paraId="396FCDA6"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14:paraId="11313459"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供应商注册、电子签章办理咨询：</w:t>
      </w:r>
      <w:r>
        <w:rPr>
          <w:rFonts w:ascii="Times New Roman" w:eastAsia="宋体" w:hAnsi="Times New Roman" w:cs="Times New Roman" w:hint="eastAsia"/>
          <w:color w:val="auto"/>
        </w:rPr>
        <w:t>022-24538316</w:t>
      </w:r>
    </w:p>
    <w:p w14:paraId="27B1E20C"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采购文件咨询：</w:t>
      </w:r>
      <w:r>
        <w:rPr>
          <w:rFonts w:ascii="Times New Roman" w:eastAsia="宋体" w:hAnsi="Times New Roman" w:cs="Times New Roman"/>
          <w:color w:val="auto"/>
        </w:rPr>
        <w:t>022-</w:t>
      </w:r>
      <w:r>
        <w:rPr>
          <w:rFonts w:ascii="Times New Roman" w:eastAsia="宋体" w:hAnsi="Times New Roman" w:cs="Times New Roman" w:hint="eastAsia"/>
          <w:color w:val="auto"/>
        </w:rPr>
        <w:t>25866109</w:t>
      </w:r>
    </w:p>
    <w:p w14:paraId="6E39A42C"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hint="eastAsia"/>
          <w:color w:val="auto"/>
        </w:rPr>
        <w:t>网上应答操作咨询：</w:t>
      </w:r>
      <w:r>
        <w:rPr>
          <w:rFonts w:ascii="Times New Roman" w:eastAsia="宋体" w:hAnsi="Times New Roman" w:cs="Times New Roman"/>
          <w:color w:val="auto"/>
        </w:rPr>
        <w:t>022-2453</w:t>
      </w:r>
      <w:r>
        <w:rPr>
          <w:rFonts w:ascii="Times New Roman" w:eastAsia="宋体" w:hAnsi="Times New Roman" w:cs="Times New Roman" w:hint="eastAsia"/>
          <w:color w:val="auto"/>
        </w:rPr>
        <w:t>8309</w:t>
      </w:r>
    </w:p>
    <w:p w14:paraId="345C2691"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hint="eastAsia"/>
          <w:color w:val="auto"/>
        </w:rPr>
        <w:t>解密操作咨询：</w:t>
      </w:r>
      <w:r>
        <w:rPr>
          <w:rFonts w:ascii="Times New Roman" w:eastAsia="宋体" w:hAnsi="Times New Roman" w:cs="Times New Roman"/>
          <w:color w:val="auto"/>
        </w:rPr>
        <w:t>022-24538309</w:t>
      </w:r>
    </w:p>
    <w:p w14:paraId="4E4068CF"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（七）邮箱：</w:t>
      </w:r>
      <w:r>
        <w:rPr>
          <w:rFonts w:ascii="Times New Roman" w:eastAsia="宋体" w:hAnsi="Times New Roman" w:cs="Times New Roman" w:hint="eastAsia"/>
          <w:color w:val="auto"/>
        </w:rPr>
        <w:t>bhzfzcb@tj.gov.cn</w:t>
      </w:r>
    </w:p>
    <w:p w14:paraId="1801A8C4"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14:paraId="12B41955"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天津市第五中心医院</w:t>
      </w:r>
    </w:p>
    <w:p w14:paraId="223C9936"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天津市滨海新区塘沽浙江路</w:t>
      </w:r>
      <w:r>
        <w:rPr>
          <w:rFonts w:ascii="Times New Roman" w:eastAsia="宋体" w:hAnsi="Times New Roman" w:cs="Times New Roman" w:hint="eastAsia"/>
          <w:color w:val="auto"/>
        </w:rPr>
        <w:t>41</w:t>
      </w:r>
      <w:r>
        <w:rPr>
          <w:rFonts w:ascii="Times New Roman" w:eastAsia="宋体" w:hAnsi="Times New Roman" w:cs="Times New Roman" w:hint="eastAsia"/>
          <w:color w:val="auto"/>
        </w:rPr>
        <w:t>号</w:t>
      </w:r>
    </w:p>
    <w:p w14:paraId="09CE8376"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付艳红</w:t>
      </w:r>
    </w:p>
    <w:p w14:paraId="52960D59"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Pr>
          <w:rFonts w:ascii="Times New Roman" w:eastAsia="宋体" w:hAnsi="Times New Roman" w:cs="Times New Roman"/>
          <w:color w:val="auto"/>
        </w:rPr>
        <w:t>65665521</w:t>
      </w:r>
    </w:p>
    <w:p w14:paraId="618AF41C"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14:paraId="2AC3BBC7"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14:paraId="32078075"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采购人针对采购文件质疑受理：</w:t>
      </w:r>
    </w:p>
    <w:p w14:paraId="64D7E710"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1.</w:t>
      </w:r>
      <w:r>
        <w:rPr>
          <w:rFonts w:ascii="Times New Roman" w:eastAsia="宋体" w:hAnsi="Times New Roman" w:cs="Times New Roman" w:hint="eastAsia"/>
          <w:color w:val="auto"/>
        </w:rPr>
        <w:t>联系部门：天津市第五中心医院物价处</w:t>
      </w:r>
    </w:p>
    <w:p w14:paraId="49C8337E"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hint="eastAsia"/>
          <w:color w:val="auto"/>
        </w:rPr>
        <w:t>联系人：付艳红</w:t>
      </w:r>
    </w:p>
    <w:p w14:paraId="206C4B15"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w:t>
      </w:r>
      <w:r>
        <w:rPr>
          <w:rFonts w:ascii="Times New Roman" w:eastAsia="宋体" w:hAnsi="Times New Roman" w:cs="Times New Roman"/>
          <w:color w:val="auto"/>
        </w:rPr>
        <w:t>65665521</w:t>
      </w:r>
    </w:p>
    <w:p w14:paraId="75892417"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hint="eastAsia"/>
          <w:color w:val="auto"/>
        </w:rPr>
        <w:t>联系地址：天津市滨海新区塘沽浙江路</w:t>
      </w:r>
      <w:r>
        <w:rPr>
          <w:rFonts w:ascii="Times New Roman" w:eastAsia="宋体" w:hAnsi="Times New Roman" w:cs="Times New Roman" w:hint="eastAsia"/>
          <w:color w:val="auto"/>
        </w:rPr>
        <w:t>41</w:t>
      </w:r>
      <w:r>
        <w:rPr>
          <w:rFonts w:ascii="Times New Roman" w:eastAsia="宋体" w:hAnsi="Times New Roman" w:cs="Times New Roman" w:hint="eastAsia"/>
          <w:color w:val="auto"/>
        </w:rPr>
        <w:t>号</w:t>
      </w:r>
    </w:p>
    <w:p w14:paraId="293A80CA"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（二）供应商对质疑答复不满意的，或者采购人、天津市滨海新区政府采购中心未在规定期限内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w:t>
      </w:r>
      <w:r>
        <w:rPr>
          <w:rFonts w:ascii="Times New Roman" w:eastAsia="宋体" w:hAnsi="Times New Roman" w:cs="Times New Roman"/>
          <w:color w:val="auto"/>
        </w:rPr>
        <w:t>天津市</w:t>
      </w:r>
      <w:r>
        <w:rPr>
          <w:rFonts w:ascii="Times New Roman" w:eastAsia="宋体" w:hAnsi="Times New Roman" w:cs="Times New Roman" w:hint="eastAsia"/>
          <w:color w:val="auto"/>
        </w:rPr>
        <w:t>滨海新区</w:t>
      </w:r>
      <w:r>
        <w:rPr>
          <w:rFonts w:ascii="Times New Roman" w:eastAsia="宋体" w:hAnsi="Times New Roman" w:cs="Times New Roman"/>
          <w:color w:val="auto"/>
        </w:rPr>
        <w:t>财政局</w:t>
      </w:r>
      <w:r>
        <w:rPr>
          <w:rFonts w:ascii="Times New Roman" w:eastAsia="宋体" w:hAnsi="Times New Roman" w:cs="Times New Roman" w:hint="eastAsia"/>
          <w:color w:val="auto"/>
        </w:rPr>
        <w:t>政府采购办公室提出投诉，逾期不予受理。</w:t>
      </w:r>
    </w:p>
    <w:p w14:paraId="446B97BB"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14:paraId="6EA8AC4F"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14:paraId="57E7488F" w14:textId="7E7BD5D5" w:rsidR="00CB3370" w:rsidRPr="00EF4236" w:rsidRDefault="009A148E">
      <w:pPr>
        <w:pStyle w:val="Default"/>
        <w:spacing w:line="360" w:lineRule="auto"/>
        <w:ind w:firstLineChars="3000" w:firstLine="6695"/>
        <w:jc w:val="both"/>
        <w:rPr>
          <w:rFonts w:ascii="Times New Roman" w:eastAsia="宋体" w:hAnsi="Times New Roman"/>
          <w:bCs/>
          <w:color w:val="auto"/>
          <w:szCs w:val="44"/>
        </w:rPr>
      </w:pPr>
      <w:bookmarkStart w:id="7" w:name="_GoBack"/>
      <w:r w:rsidRPr="00EF4236">
        <w:rPr>
          <w:rFonts w:ascii="Times New Roman" w:eastAsia="宋体" w:hAnsi="Times New Roman" w:cs="Times New Roman"/>
          <w:color w:val="auto"/>
        </w:rPr>
        <w:t>2025</w:t>
      </w:r>
      <w:r w:rsidRPr="00EF4236">
        <w:rPr>
          <w:rFonts w:ascii="Times New Roman" w:eastAsia="宋体" w:hAnsi="Times New Roman" w:cs="Times New Roman"/>
          <w:color w:val="auto"/>
        </w:rPr>
        <w:t>年</w:t>
      </w:r>
      <w:r w:rsidR="00EF4236" w:rsidRPr="00EF4236">
        <w:rPr>
          <w:rFonts w:ascii="Times New Roman" w:eastAsia="宋体" w:hAnsi="Times New Roman" w:cs="Times New Roman" w:hint="eastAsia"/>
          <w:color w:val="auto"/>
        </w:rPr>
        <w:t>3</w:t>
      </w:r>
      <w:r w:rsidRPr="00EF4236">
        <w:rPr>
          <w:rFonts w:ascii="Times New Roman" w:eastAsia="宋体" w:hAnsi="Times New Roman" w:cs="Times New Roman"/>
          <w:color w:val="auto"/>
        </w:rPr>
        <w:t>月</w:t>
      </w:r>
      <w:r w:rsidR="00EF4236" w:rsidRPr="00EF4236">
        <w:rPr>
          <w:rFonts w:ascii="Times New Roman" w:eastAsia="宋体" w:hAnsi="Times New Roman" w:cs="Times New Roman" w:hint="eastAsia"/>
          <w:color w:val="auto"/>
        </w:rPr>
        <w:t>13</w:t>
      </w:r>
      <w:r w:rsidRPr="00EF4236">
        <w:rPr>
          <w:rFonts w:ascii="Times New Roman" w:eastAsia="宋体" w:hAnsi="Times New Roman" w:cs="Times New Roman"/>
          <w:color w:val="auto"/>
        </w:rPr>
        <w:t>日</w:t>
      </w:r>
    </w:p>
    <w:bookmarkEnd w:id="7"/>
    <w:p w14:paraId="5ED78B83" w14:textId="77777777" w:rsidR="00CB3370" w:rsidRDefault="009A148E">
      <w:pPr>
        <w:pStyle w:val="Default"/>
        <w:spacing w:line="360" w:lineRule="auto"/>
        <w:ind w:firstLineChars="3000" w:firstLine="6695"/>
        <w:jc w:val="both"/>
        <w:rPr>
          <w:rFonts w:ascii="Times New Roman" w:eastAsia="宋体" w:hAnsi="Times New Roman"/>
          <w:b/>
          <w:bCs/>
          <w:kern w:val="28"/>
          <w:sz w:val="32"/>
          <w:szCs w:val="32"/>
        </w:rPr>
      </w:pPr>
      <w:r>
        <w:rPr>
          <w:rFonts w:ascii="Times New Roman" w:eastAsia="宋体" w:hAnsi="Times New Roman"/>
        </w:rPr>
        <w:br w:type="page"/>
      </w:r>
    </w:p>
    <w:p w14:paraId="0E0FFA35" w14:textId="77777777" w:rsidR="00CB3370" w:rsidRDefault="009A148E">
      <w:pPr>
        <w:pStyle w:val="ab"/>
        <w:rPr>
          <w:rFonts w:ascii="Times New Roman" w:hAnsi="Times New Roman"/>
        </w:rPr>
      </w:pPr>
      <w:r>
        <w:rPr>
          <w:rFonts w:ascii="Times New Roman" w:hAnsiTheme="minorEastAsia"/>
        </w:rPr>
        <w:lastRenderedPageBreak/>
        <w:t>第</w:t>
      </w:r>
      <w:r>
        <w:rPr>
          <w:rFonts w:ascii="Times New Roman" w:hAnsiTheme="minorEastAsia" w:hint="eastAsia"/>
        </w:rPr>
        <w:t>二</w:t>
      </w:r>
      <w:r>
        <w:rPr>
          <w:rFonts w:ascii="Times New Roman" w:hAnsiTheme="minorEastAsia"/>
        </w:rPr>
        <w:t>部分招标项目要求</w:t>
      </w:r>
      <w:bookmarkEnd w:id="1"/>
    </w:p>
    <w:p w14:paraId="15FE8006" w14:textId="77777777" w:rsidR="00CB3370" w:rsidRDefault="009A148E">
      <w:pPr>
        <w:tabs>
          <w:tab w:val="left" w:pos="210"/>
        </w:tabs>
        <w:autoSpaceDE w:val="0"/>
        <w:autoSpaceDN w:val="0"/>
        <w:adjustRightInd w:val="0"/>
        <w:spacing w:line="360" w:lineRule="auto"/>
        <w:ind w:firstLineChars="200" w:firstLine="446"/>
        <w:outlineLvl w:val="0"/>
        <w:rPr>
          <w:color w:val="000000"/>
          <w:sz w:val="24"/>
          <w:szCs w:val="24"/>
        </w:rPr>
      </w:pPr>
      <w:r>
        <w:rPr>
          <w:rFonts w:hAnsiTheme="minorEastAsia"/>
          <w:color w:val="000000"/>
          <w:sz w:val="24"/>
          <w:szCs w:val="24"/>
        </w:rPr>
        <w:t>一、</w:t>
      </w:r>
      <w:r>
        <w:rPr>
          <w:rFonts w:hAnsiTheme="minorEastAsia" w:hint="eastAsia"/>
          <w:sz w:val="24"/>
          <w:szCs w:val="24"/>
        </w:rPr>
        <w:t>商务要求</w:t>
      </w:r>
    </w:p>
    <w:p w14:paraId="5F822591"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kern w:val="0"/>
          <w:sz w:val="24"/>
          <w:szCs w:val="24"/>
        </w:rPr>
        <w:t>（一）</w:t>
      </w:r>
      <w:r>
        <w:rPr>
          <w:rFonts w:hAnsiTheme="minorEastAsia" w:hint="eastAsia"/>
          <w:color w:val="000000"/>
          <w:sz w:val="24"/>
        </w:rPr>
        <w:t>报价要求</w:t>
      </w:r>
    </w:p>
    <w:p w14:paraId="1EE81F25" w14:textId="77777777" w:rsidR="00CB3370" w:rsidRDefault="009A148E">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投标报价以人民币填列。</w:t>
      </w:r>
    </w:p>
    <w:p w14:paraId="49FF7E65" w14:textId="77777777" w:rsidR="00CB3370" w:rsidRDefault="009A148E">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投标人的报价应包括：设备主机及附件货款、运输费、运输保险费、装卸费、安装调试费及其他应有的费用。投标人所报</w:t>
      </w:r>
      <w:proofErr w:type="gramStart"/>
      <w:r>
        <w:rPr>
          <w:rFonts w:hAnsiTheme="minorEastAsia" w:hint="eastAsia"/>
          <w:color w:val="000000"/>
          <w:sz w:val="24"/>
        </w:rPr>
        <w:t>价格为货到</w:t>
      </w:r>
      <w:proofErr w:type="gramEnd"/>
      <w:r>
        <w:rPr>
          <w:rFonts w:hAnsiTheme="minorEastAsia" w:hint="eastAsia"/>
          <w:color w:val="000000"/>
          <w:sz w:val="24"/>
        </w:rPr>
        <w:t>现场安装调试完成的最终优惠价格。</w:t>
      </w:r>
    </w:p>
    <w:p w14:paraId="69A0CC1E" w14:textId="77777777" w:rsidR="00CB3370" w:rsidRDefault="009A148E">
      <w:pPr>
        <w:spacing w:line="360" w:lineRule="auto"/>
        <w:ind w:firstLineChars="200" w:firstLine="446"/>
        <w:rPr>
          <w:kern w:val="0"/>
          <w:sz w:val="24"/>
          <w:szCs w:val="24"/>
        </w:rPr>
      </w:pPr>
      <w:r>
        <w:rPr>
          <w:rFonts w:hint="eastAsia"/>
          <w:color w:val="000000" w:themeColor="text1"/>
          <w:kern w:val="0"/>
          <w:sz w:val="24"/>
          <w:szCs w:val="24"/>
        </w:rPr>
        <w:t xml:space="preserve">3. </w:t>
      </w:r>
      <w:r>
        <w:rPr>
          <w:rFonts w:hint="eastAsia"/>
          <w:color w:val="000000" w:themeColor="text1"/>
          <w:kern w:val="0"/>
          <w:sz w:val="24"/>
          <w:szCs w:val="24"/>
        </w:rPr>
        <w:t>投标报价在不超采购预算的前提下，其合理性由评审委员会在评分中予以考虑。</w:t>
      </w:r>
      <w:r>
        <w:rPr>
          <w:rFonts w:hint="eastAsia"/>
          <w:kern w:val="0"/>
          <w:sz w:val="24"/>
          <w:szCs w:val="24"/>
        </w:rPr>
        <w:t>若出现异常低价投标情况，评审委员会启动异常低价投标审查程序（详见本文件第三部分</w:t>
      </w:r>
      <w:r>
        <w:rPr>
          <w:rFonts w:hint="eastAsia"/>
          <w:kern w:val="0"/>
          <w:sz w:val="24"/>
          <w:szCs w:val="24"/>
        </w:rPr>
        <w:t>31.1</w:t>
      </w:r>
      <w:r>
        <w:rPr>
          <w:rFonts w:hint="eastAsia"/>
          <w:kern w:val="0"/>
          <w:sz w:val="24"/>
          <w:szCs w:val="24"/>
        </w:rPr>
        <w:t>）。</w:t>
      </w:r>
    </w:p>
    <w:p w14:paraId="58C39C86" w14:textId="77777777" w:rsidR="00CB3370" w:rsidRDefault="009A148E">
      <w:pPr>
        <w:spacing w:line="360" w:lineRule="auto"/>
        <w:ind w:firstLineChars="200" w:firstLine="446"/>
        <w:rPr>
          <w:kern w:val="0"/>
          <w:sz w:val="24"/>
          <w:szCs w:val="24"/>
        </w:rPr>
      </w:pPr>
      <w:r>
        <w:rPr>
          <w:rFonts w:hint="eastAsia"/>
          <w:kern w:val="0"/>
          <w:sz w:val="24"/>
          <w:szCs w:val="24"/>
        </w:rPr>
        <w:t xml:space="preserve">4. </w:t>
      </w:r>
      <w:r>
        <w:rPr>
          <w:rFonts w:hAnsiTheme="minorEastAsia"/>
          <w:sz w:val="24"/>
        </w:rPr>
        <w:t>验收相关费用由投标人负责。</w:t>
      </w:r>
    </w:p>
    <w:p w14:paraId="6358A3A8"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（二）服务要求</w:t>
      </w:r>
    </w:p>
    <w:p w14:paraId="5A8B6236" w14:textId="77777777" w:rsidR="00CB3370" w:rsidRDefault="009A148E">
      <w:pPr>
        <w:autoSpaceDE w:val="0"/>
        <w:autoSpaceDN w:val="0"/>
        <w:adjustRightInd w:val="0"/>
        <w:spacing w:line="360" w:lineRule="auto"/>
        <w:ind w:firstLineChars="200" w:firstLine="446"/>
        <w:rPr>
          <w:sz w:val="24"/>
        </w:rPr>
      </w:pPr>
      <w:r>
        <w:rPr>
          <w:rFonts w:hint="eastAsia"/>
          <w:sz w:val="24"/>
        </w:rPr>
        <w:t xml:space="preserve">1. </w:t>
      </w:r>
      <w:r>
        <w:rPr>
          <w:rFonts w:hint="eastAsia"/>
          <w:sz w:val="24"/>
        </w:rPr>
        <w:t>提供所投产品至少</w:t>
      </w:r>
      <w:r>
        <w:rPr>
          <w:rFonts w:hint="eastAsia"/>
          <w:sz w:val="24"/>
        </w:rPr>
        <w:t>3</w:t>
      </w:r>
      <w:r>
        <w:rPr>
          <w:rFonts w:hint="eastAsia"/>
          <w:sz w:val="24"/>
        </w:rPr>
        <w:t>年的免费上门保修，终身维修。</w:t>
      </w:r>
    </w:p>
    <w:p w14:paraId="304386F6" w14:textId="77777777" w:rsidR="00CB3370" w:rsidRDefault="009A148E">
      <w:pPr>
        <w:autoSpaceDE w:val="0"/>
        <w:autoSpaceDN w:val="0"/>
        <w:adjustRightInd w:val="0"/>
        <w:spacing w:line="360" w:lineRule="auto"/>
        <w:ind w:firstLineChars="200" w:firstLine="446"/>
        <w:rPr>
          <w:sz w:val="24"/>
        </w:rPr>
      </w:pPr>
      <w:r>
        <w:rPr>
          <w:rFonts w:hint="eastAsia"/>
          <w:sz w:val="24"/>
        </w:rPr>
        <w:t xml:space="preserve">2. </w:t>
      </w:r>
      <w:r>
        <w:rPr>
          <w:rFonts w:hint="eastAsia"/>
          <w:sz w:val="24"/>
        </w:rPr>
        <w:t>保修期内免费更换零配件，</w:t>
      </w:r>
      <w:r>
        <w:rPr>
          <w:rFonts w:hint="eastAsia"/>
          <w:sz w:val="24"/>
        </w:rPr>
        <w:t>7</w:t>
      </w:r>
      <w:r>
        <w:rPr>
          <w:rFonts w:hint="eastAsia"/>
          <w:sz w:val="24"/>
        </w:rPr>
        <w:t>×</w:t>
      </w:r>
      <w:r>
        <w:rPr>
          <w:rFonts w:hint="eastAsia"/>
          <w:sz w:val="24"/>
        </w:rPr>
        <w:t>24</w:t>
      </w:r>
      <w:r>
        <w:rPr>
          <w:rFonts w:hint="eastAsia"/>
          <w:sz w:val="24"/>
        </w:rPr>
        <w:t>小时技术响应，</w:t>
      </w:r>
      <w:r>
        <w:rPr>
          <w:rFonts w:hint="eastAsia"/>
          <w:sz w:val="24"/>
        </w:rPr>
        <w:t>48</w:t>
      </w:r>
      <w:r>
        <w:rPr>
          <w:rFonts w:hint="eastAsia"/>
          <w:sz w:val="24"/>
        </w:rPr>
        <w:t>小时内维修工程师到达维修现场。保修期自验收合格之日起计算。</w:t>
      </w:r>
    </w:p>
    <w:p w14:paraId="299D60F0" w14:textId="77777777" w:rsidR="00CB3370" w:rsidRDefault="009A148E">
      <w:pPr>
        <w:autoSpaceDE w:val="0"/>
        <w:autoSpaceDN w:val="0"/>
        <w:adjustRightInd w:val="0"/>
        <w:spacing w:line="360" w:lineRule="auto"/>
        <w:ind w:firstLineChars="200" w:firstLine="446"/>
        <w:rPr>
          <w:sz w:val="24"/>
        </w:rPr>
      </w:pPr>
      <w:r>
        <w:rPr>
          <w:rFonts w:hint="eastAsia"/>
          <w:sz w:val="24"/>
        </w:rPr>
        <w:t xml:space="preserve">3. </w:t>
      </w:r>
      <w:r>
        <w:rPr>
          <w:rFonts w:hint="eastAsia"/>
          <w:sz w:val="24"/>
        </w:rPr>
        <w:t>提供所投产品制造商服务机构情况，包括地址、联系方式及技术人员数量等。</w:t>
      </w:r>
    </w:p>
    <w:p w14:paraId="159C9B4D" w14:textId="77777777" w:rsidR="00CB3370" w:rsidRDefault="009A148E">
      <w:pPr>
        <w:autoSpaceDE w:val="0"/>
        <w:autoSpaceDN w:val="0"/>
        <w:adjustRightInd w:val="0"/>
        <w:spacing w:line="360" w:lineRule="auto"/>
        <w:ind w:firstLineChars="200" w:firstLine="446"/>
        <w:rPr>
          <w:sz w:val="24"/>
        </w:rPr>
      </w:pPr>
      <w:r>
        <w:rPr>
          <w:rFonts w:hint="eastAsia"/>
          <w:sz w:val="24"/>
        </w:rPr>
        <w:t xml:space="preserve">4.  </w:t>
      </w:r>
      <w:r>
        <w:rPr>
          <w:rFonts w:hint="eastAsia"/>
          <w:sz w:val="24"/>
        </w:rPr>
        <w:t>提供现场技术培训。</w:t>
      </w:r>
    </w:p>
    <w:p w14:paraId="6C346490" w14:textId="73312B34" w:rsidR="004D5460" w:rsidRPr="004D5460" w:rsidRDefault="004D5460">
      <w:pPr>
        <w:autoSpaceDE w:val="0"/>
        <w:autoSpaceDN w:val="0"/>
        <w:adjustRightInd w:val="0"/>
        <w:spacing w:line="360" w:lineRule="auto"/>
        <w:ind w:firstLineChars="200" w:firstLine="446"/>
        <w:rPr>
          <w:sz w:val="24"/>
        </w:rPr>
      </w:pPr>
      <w:r>
        <w:rPr>
          <w:rFonts w:hint="eastAsia"/>
          <w:sz w:val="24"/>
        </w:rPr>
        <w:t xml:space="preserve">5. </w:t>
      </w:r>
      <w:r>
        <w:rPr>
          <w:rFonts w:hint="eastAsia"/>
          <w:sz w:val="24"/>
        </w:rPr>
        <w:t>提供所投标产品搬迁服务</w:t>
      </w:r>
      <w:r>
        <w:rPr>
          <w:rFonts w:hint="eastAsia"/>
          <w:sz w:val="24"/>
        </w:rPr>
        <w:t>1</w:t>
      </w:r>
      <w:r>
        <w:rPr>
          <w:rFonts w:hint="eastAsia"/>
          <w:sz w:val="24"/>
        </w:rPr>
        <w:t>次，</w:t>
      </w:r>
      <w:r w:rsidR="00BC166C">
        <w:rPr>
          <w:rFonts w:hint="eastAsia"/>
          <w:sz w:val="24"/>
        </w:rPr>
        <w:t>并</w:t>
      </w:r>
      <w:r>
        <w:rPr>
          <w:rFonts w:hint="eastAsia"/>
          <w:sz w:val="24"/>
        </w:rPr>
        <w:t>按照客户</w:t>
      </w:r>
      <w:r w:rsidR="00E25481">
        <w:rPr>
          <w:rFonts w:hint="eastAsia"/>
          <w:sz w:val="24"/>
        </w:rPr>
        <w:t>指定</w:t>
      </w:r>
      <w:r>
        <w:rPr>
          <w:rFonts w:hint="eastAsia"/>
          <w:sz w:val="24"/>
        </w:rPr>
        <w:t>地点、方式、时间完成变迁工作。</w:t>
      </w:r>
    </w:p>
    <w:p w14:paraId="33FE90B8" w14:textId="77777777" w:rsidR="00CB3370" w:rsidRDefault="009A148E">
      <w:pPr>
        <w:autoSpaceDE w:val="0"/>
        <w:autoSpaceDN w:val="0"/>
        <w:adjustRightInd w:val="0"/>
        <w:spacing w:line="360" w:lineRule="auto"/>
        <w:ind w:firstLineChars="200" w:firstLine="446"/>
        <w:rPr>
          <w:sz w:val="24"/>
        </w:rPr>
      </w:pPr>
      <w:r>
        <w:rPr>
          <w:rFonts w:hAnsiTheme="minorEastAsia" w:hint="eastAsia"/>
          <w:sz w:val="24"/>
        </w:rPr>
        <w:t>（三）交货要求</w:t>
      </w:r>
    </w:p>
    <w:p w14:paraId="4802C214" w14:textId="77777777" w:rsidR="00CB3370" w:rsidRDefault="009A148E">
      <w:pPr>
        <w:autoSpaceDE w:val="0"/>
        <w:autoSpaceDN w:val="0"/>
        <w:adjustRightInd w:val="0"/>
        <w:spacing w:line="360" w:lineRule="auto"/>
        <w:ind w:firstLineChars="200" w:firstLine="446"/>
        <w:rPr>
          <w:sz w:val="24"/>
        </w:rPr>
      </w:pPr>
      <w:r>
        <w:rPr>
          <w:rFonts w:hint="eastAsia"/>
          <w:sz w:val="24"/>
        </w:rPr>
        <w:t xml:space="preserve">1. </w:t>
      </w:r>
      <w:r>
        <w:rPr>
          <w:rFonts w:hAnsiTheme="minorEastAsia" w:hint="eastAsia"/>
          <w:sz w:val="24"/>
        </w:rPr>
        <w:t>交货期：</w:t>
      </w:r>
    </w:p>
    <w:p w14:paraId="2CDC4DF0" w14:textId="77777777" w:rsidR="00CB3370" w:rsidRDefault="009A148E">
      <w:pPr>
        <w:autoSpaceDE w:val="0"/>
        <w:autoSpaceDN w:val="0"/>
        <w:adjustRightInd w:val="0"/>
        <w:spacing w:line="360" w:lineRule="auto"/>
        <w:ind w:firstLineChars="200" w:firstLine="446"/>
        <w:rPr>
          <w:rFonts w:hAnsiTheme="minorEastAsia"/>
          <w:sz w:val="24"/>
        </w:rPr>
      </w:pPr>
      <w:r>
        <w:rPr>
          <w:rFonts w:hAnsiTheme="minorEastAsia" w:hint="eastAsia"/>
          <w:sz w:val="24"/>
        </w:rPr>
        <w:t>货到时间：签订合同之日起</w:t>
      </w:r>
      <w:r>
        <w:rPr>
          <w:rFonts w:hAnsiTheme="minorEastAsia" w:hint="eastAsia"/>
          <w:sz w:val="24"/>
        </w:rPr>
        <w:t>30</w:t>
      </w:r>
      <w:r>
        <w:rPr>
          <w:rFonts w:hAnsiTheme="minorEastAsia" w:hint="eastAsia"/>
          <w:sz w:val="24"/>
        </w:rPr>
        <w:t>日内（特殊情况以合同为准）。</w:t>
      </w:r>
    </w:p>
    <w:p w14:paraId="1AA6AD68" w14:textId="77777777" w:rsidR="00CB3370" w:rsidRDefault="009A148E">
      <w:pPr>
        <w:autoSpaceDE w:val="0"/>
        <w:autoSpaceDN w:val="0"/>
        <w:adjustRightInd w:val="0"/>
        <w:spacing w:line="360" w:lineRule="auto"/>
        <w:ind w:firstLineChars="200" w:firstLine="446"/>
        <w:rPr>
          <w:rFonts w:hAnsiTheme="minorEastAsia"/>
          <w:sz w:val="24"/>
        </w:rPr>
      </w:pPr>
      <w:r>
        <w:rPr>
          <w:rFonts w:hAnsiTheme="minorEastAsia" w:hint="eastAsia"/>
          <w:sz w:val="24"/>
        </w:rPr>
        <w:t>安装完成：货到之日起</w:t>
      </w:r>
      <w:r>
        <w:rPr>
          <w:rFonts w:hAnsiTheme="minorEastAsia" w:hint="eastAsia"/>
          <w:sz w:val="24"/>
        </w:rPr>
        <w:t>10</w:t>
      </w:r>
      <w:r>
        <w:rPr>
          <w:rFonts w:hAnsiTheme="minorEastAsia" w:hint="eastAsia"/>
          <w:sz w:val="24"/>
        </w:rPr>
        <w:t>日内（特殊情况以合同为准）。</w:t>
      </w:r>
    </w:p>
    <w:p w14:paraId="0757319F" w14:textId="77777777" w:rsidR="00CB3370" w:rsidRDefault="009A148E">
      <w:pPr>
        <w:autoSpaceDE w:val="0"/>
        <w:autoSpaceDN w:val="0"/>
        <w:adjustRightInd w:val="0"/>
        <w:spacing w:line="360" w:lineRule="auto"/>
        <w:ind w:firstLineChars="200" w:firstLine="446"/>
        <w:rPr>
          <w:sz w:val="24"/>
        </w:rPr>
      </w:pPr>
      <w:r>
        <w:rPr>
          <w:rFonts w:hint="eastAsia"/>
          <w:sz w:val="24"/>
        </w:rPr>
        <w:t xml:space="preserve">2. </w:t>
      </w:r>
      <w:r>
        <w:rPr>
          <w:rFonts w:hAnsiTheme="minorEastAsia" w:hint="eastAsia"/>
          <w:sz w:val="24"/>
        </w:rPr>
        <w:t>交货地点：天津市第五中心医院。</w:t>
      </w:r>
    </w:p>
    <w:p w14:paraId="37175523" w14:textId="77777777" w:rsidR="00CB3370" w:rsidRDefault="009A148E">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AnsiTheme="minorEastAsia" w:hint="eastAsia"/>
          <w:color w:val="000000"/>
          <w:sz w:val="24"/>
        </w:rPr>
        <w:t>提供制造商完整的随机资料，包括完整的使用和维修手册等。</w:t>
      </w:r>
    </w:p>
    <w:p w14:paraId="1529F848" w14:textId="77777777" w:rsidR="00CB3370" w:rsidRDefault="009A148E">
      <w:pPr>
        <w:autoSpaceDE w:val="0"/>
        <w:autoSpaceDN w:val="0"/>
        <w:adjustRightInd w:val="0"/>
        <w:spacing w:line="360" w:lineRule="auto"/>
        <w:ind w:firstLineChars="200" w:firstLine="446"/>
        <w:rPr>
          <w:color w:val="000000"/>
          <w:sz w:val="24"/>
        </w:rPr>
      </w:pPr>
      <w:r>
        <w:rPr>
          <w:rFonts w:hint="eastAsia"/>
          <w:color w:val="000000"/>
          <w:sz w:val="24"/>
        </w:rPr>
        <w:lastRenderedPageBreak/>
        <w:t xml:space="preserve">4. </w:t>
      </w:r>
      <w:r>
        <w:rPr>
          <w:rFonts w:hAnsiTheme="minorEastAsia" w:hint="eastAsia"/>
          <w:color w:val="000000"/>
          <w:sz w:val="24"/>
        </w:rPr>
        <w:t>特别要求：交货时要求投标人就所投产</w:t>
      </w:r>
      <w:proofErr w:type="gramStart"/>
      <w:r>
        <w:rPr>
          <w:rFonts w:hAnsiTheme="minorEastAsia" w:hint="eastAsia"/>
          <w:color w:val="000000"/>
          <w:sz w:val="24"/>
        </w:rPr>
        <w:t>品提供</w:t>
      </w:r>
      <w:proofErr w:type="gramEnd"/>
      <w:r>
        <w:rPr>
          <w:rFonts w:hAnsiTheme="minorEastAsia" w:hint="eastAsia"/>
          <w:color w:val="000000"/>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14:paraId="0626B076"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（四）付款方式</w:t>
      </w:r>
    </w:p>
    <w:p w14:paraId="154C4B3A" w14:textId="77777777" w:rsidR="00CB3370" w:rsidRDefault="009A148E">
      <w:pPr>
        <w:autoSpaceDE w:val="0"/>
        <w:autoSpaceDN w:val="0"/>
        <w:adjustRightInd w:val="0"/>
        <w:spacing w:line="360" w:lineRule="auto"/>
        <w:ind w:firstLineChars="200" w:firstLine="446"/>
        <w:rPr>
          <w:sz w:val="24"/>
        </w:rPr>
      </w:pPr>
      <w:r>
        <w:rPr>
          <w:rFonts w:hAnsiTheme="minorEastAsia" w:hint="eastAsia"/>
          <w:sz w:val="24"/>
        </w:rPr>
        <w:t>货到现场安装、调试完毕，所有设备使用无质量问题，验收合格后</w:t>
      </w:r>
      <w:r>
        <w:rPr>
          <w:rFonts w:hAnsiTheme="minorEastAsia" w:hint="eastAsia"/>
          <w:sz w:val="24"/>
        </w:rPr>
        <w:t>15</w:t>
      </w:r>
      <w:r>
        <w:rPr>
          <w:rFonts w:hAnsiTheme="minorEastAsia" w:hint="eastAsia"/>
          <w:sz w:val="24"/>
        </w:rPr>
        <w:t>日内支付合同总额的</w:t>
      </w:r>
      <w:r>
        <w:rPr>
          <w:rFonts w:hAnsiTheme="minorEastAsia" w:hint="eastAsia"/>
          <w:sz w:val="24"/>
        </w:rPr>
        <w:t>90%</w:t>
      </w:r>
      <w:r>
        <w:rPr>
          <w:rFonts w:hAnsiTheme="minorEastAsia" w:hint="eastAsia"/>
          <w:sz w:val="24"/>
        </w:rPr>
        <w:t>（特殊情况以合同为准），所有设备正常使用满一年且无质量问题，到期后</w:t>
      </w:r>
      <w:r>
        <w:rPr>
          <w:rFonts w:hAnsiTheme="minorEastAsia" w:hint="eastAsia"/>
          <w:sz w:val="24"/>
        </w:rPr>
        <w:t>10</w:t>
      </w:r>
      <w:r>
        <w:rPr>
          <w:rFonts w:hAnsiTheme="minorEastAsia" w:hint="eastAsia"/>
          <w:sz w:val="24"/>
        </w:rPr>
        <w:t>个工作日内支付合同总额的</w:t>
      </w:r>
      <w:r>
        <w:rPr>
          <w:rFonts w:hAnsiTheme="minorEastAsia" w:hint="eastAsia"/>
          <w:sz w:val="24"/>
        </w:rPr>
        <w:t>10%</w:t>
      </w:r>
      <w:r>
        <w:rPr>
          <w:rFonts w:hAnsiTheme="minorEastAsia" w:hint="eastAsia"/>
          <w:sz w:val="24"/>
        </w:rPr>
        <w:t>（特殊情况以合同为准）。</w:t>
      </w:r>
    </w:p>
    <w:p w14:paraId="2AEEB7EE"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（五）投标保证金和履约保证金</w:t>
      </w:r>
    </w:p>
    <w:p w14:paraId="2312E05B"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本项目不收取投标保证金和履约保证金。</w:t>
      </w:r>
    </w:p>
    <w:p w14:paraId="2635D40F"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（六）验收方法及标准</w:t>
      </w:r>
    </w:p>
    <w:p w14:paraId="7A15047C"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Pr>
          <w:rFonts w:hAnsiTheme="minorEastAsia" w:hint="eastAsia"/>
          <w:color w:val="000000"/>
          <w:sz w:val="24"/>
        </w:rPr>
        <w:t>验收书</w:t>
      </w:r>
      <w:proofErr w:type="gramEnd"/>
      <w:r>
        <w:rPr>
          <w:rFonts w:hAnsiTheme="minorEastAsia" w:hint="eastAsia"/>
          <w:color w:val="000000"/>
          <w:sz w:val="24"/>
        </w:rPr>
        <w:t>的参考资料一并存档。验收结束后，应当出具验收书，列明各项标准的验收情况及项目总体评价，由验收双方共同签署。</w:t>
      </w:r>
    </w:p>
    <w:p w14:paraId="1359FC5D" w14:textId="77777777" w:rsidR="00CB3370" w:rsidRDefault="009A148E">
      <w:pPr>
        <w:autoSpaceDE w:val="0"/>
        <w:autoSpaceDN w:val="0"/>
        <w:adjustRightInd w:val="0"/>
        <w:spacing w:line="360" w:lineRule="auto"/>
        <w:ind w:firstLineChars="200" w:firstLine="446"/>
        <w:rPr>
          <w:bCs/>
          <w:sz w:val="24"/>
        </w:rPr>
      </w:pPr>
      <w:r>
        <w:rPr>
          <w:rFonts w:hAnsiTheme="minorEastAsia" w:hint="eastAsia"/>
          <w:color w:val="000000"/>
          <w:sz w:val="24"/>
        </w:rPr>
        <w:t>二</w:t>
      </w:r>
      <w:r>
        <w:rPr>
          <w:rFonts w:hAnsiTheme="minorEastAsia"/>
          <w:bCs/>
          <w:color w:val="000000"/>
          <w:sz w:val="24"/>
        </w:rPr>
        <w:t>、</w:t>
      </w:r>
      <w:r>
        <w:rPr>
          <w:rFonts w:hAnsiTheme="minorEastAsia"/>
          <w:bCs/>
          <w:sz w:val="24"/>
        </w:rPr>
        <w:t>技术要求</w:t>
      </w:r>
    </w:p>
    <w:p w14:paraId="7E33443D" w14:textId="77777777" w:rsidR="00CB3370" w:rsidRDefault="009A148E">
      <w:pPr>
        <w:spacing w:line="360" w:lineRule="auto"/>
        <w:ind w:firstLineChars="200" w:firstLine="446"/>
        <w:outlineLvl w:val="0"/>
        <w:rPr>
          <w:sz w:val="24"/>
        </w:rPr>
      </w:pPr>
      <w:r>
        <w:rPr>
          <w:rFonts w:hAnsiTheme="minorEastAsia" w:hint="eastAsia"/>
          <w:sz w:val="24"/>
        </w:rPr>
        <w:t>（一）投标人须承诺所投产品和服务符合相关强制性规定。交货时采购人有权要求投标人出具所投产品、服务符合上述规定的证明文件。</w:t>
      </w:r>
    </w:p>
    <w:p w14:paraId="0FCDCACE" w14:textId="77777777" w:rsidR="00CB3370" w:rsidRDefault="009A148E">
      <w:pPr>
        <w:spacing w:line="360" w:lineRule="auto"/>
        <w:ind w:firstLineChars="200" w:firstLine="446"/>
        <w:outlineLvl w:val="0"/>
        <w:rPr>
          <w:sz w:val="24"/>
        </w:rPr>
      </w:pPr>
      <w:r>
        <w:rPr>
          <w:rFonts w:hAnsiTheme="minorEastAsia" w:hint="eastAsia"/>
          <w:sz w:val="24"/>
        </w:rPr>
        <w:t>（二）</w:t>
      </w:r>
      <w:r>
        <w:rPr>
          <w:rFonts w:hAnsiTheme="minorEastAsia"/>
          <w:sz w:val="24"/>
        </w:rPr>
        <w:t>投标文件中对所投产品的名称、品牌、</w:t>
      </w:r>
      <w:r>
        <w:rPr>
          <w:rFonts w:hAnsiTheme="minorEastAsia" w:hint="eastAsia"/>
          <w:sz w:val="24"/>
        </w:rPr>
        <w:t>制造商</w:t>
      </w:r>
      <w:r>
        <w:rPr>
          <w:rFonts w:hAnsiTheme="minorEastAsia"/>
          <w:sz w:val="24"/>
        </w:rPr>
        <w:t>、产地、主要技术性能指标及其在技术、安全、性能、管理、厂家标准、使用年限及售后服务等方面情况提供详细的具有法律效力的技术资料。</w:t>
      </w:r>
    </w:p>
    <w:p w14:paraId="64E9F103" w14:textId="77777777" w:rsidR="00CB3370" w:rsidRDefault="009A148E">
      <w:pPr>
        <w:spacing w:line="360" w:lineRule="auto"/>
        <w:ind w:firstLineChars="200" w:firstLine="446"/>
        <w:outlineLvl w:val="0"/>
        <w:rPr>
          <w:sz w:val="24"/>
        </w:rPr>
      </w:pPr>
      <w:r>
        <w:rPr>
          <w:rFonts w:hAnsiTheme="minorEastAsia" w:hint="eastAsia"/>
          <w:sz w:val="24"/>
        </w:rPr>
        <w:t>（三）投标文件中提供能够证明所投产品性能质量的证明材料，如检测</w:t>
      </w:r>
      <w:r>
        <w:rPr>
          <w:rFonts w:hint="eastAsia"/>
          <w:sz w:val="24"/>
        </w:rPr>
        <w:t>/</w:t>
      </w:r>
      <w:r>
        <w:rPr>
          <w:rFonts w:hAnsiTheme="minorEastAsia" w:hint="eastAsia"/>
          <w:sz w:val="24"/>
        </w:rPr>
        <w:t>检验</w:t>
      </w:r>
      <w:r>
        <w:rPr>
          <w:rFonts w:hint="eastAsia"/>
          <w:sz w:val="24"/>
        </w:rPr>
        <w:t>/</w:t>
      </w:r>
      <w:r>
        <w:rPr>
          <w:rFonts w:hAnsiTheme="minorEastAsia" w:hint="eastAsia"/>
          <w:sz w:val="24"/>
        </w:rPr>
        <w:t>试验</w:t>
      </w:r>
      <w:r>
        <w:rPr>
          <w:rFonts w:hint="eastAsia"/>
          <w:sz w:val="24"/>
        </w:rPr>
        <w:lastRenderedPageBreak/>
        <w:t>/</w:t>
      </w:r>
      <w:r>
        <w:rPr>
          <w:rFonts w:hAnsiTheme="minorEastAsia" w:hint="eastAsia"/>
          <w:sz w:val="24"/>
        </w:rPr>
        <w:t>测试报告、与所投产</w:t>
      </w:r>
      <w:proofErr w:type="gramStart"/>
      <w:r>
        <w:rPr>
          <w:rFonts w:hAnsiTheme="minorEastAsia" w:hint="eastAsia"/>
          <w:sz w:val="24"/>
        </w:rPr>
        <w:t>品相关</w:t>
      </w:r>
      <w:proofErr w:type="gramEnd"/>
      <w:r>
        <w:rPr>
          <w:rFonts w:hAnsiTheme="minorEastAsia" w:hint="eastAsia"/>
          <w:sz w:val="24"/>
        </w:rPr>
        <w:t>的知识产权证书、第三方认证机构出具的认证证书等。</w:t>
      </w:r>
    </w:p>
    <w:p w14:paraId="7DCFF86C" w14:textId="77777777" w:rsidR="00CB3370" w:rsidRDefault="009A148E">
      <w:pPr>
        <w:spacing w:line="360" w:lineRule="auto"/>
        <w:ind w:firstLineChars="200" w:firstLine="446"/>
        <w:outlineLvl w:val="0"/>
        <w:rPr>
          <w:sz w:val="24"/>
        </w:rPr>
      </w:pPr>
      <w:r>
        <w:rPr>
          <w:rFonts w:hAnsiTheme="minorEastAsia" w:hint="eastAsia"/>
          <w:sz w:val="24"/>
        </w:rPr>
        <w:t>（四）投标文件中提供能够证明所投产品制造商能力的证明材料，如质量管理体系认证、职业健康安全管理体系认证、环境管理体系认证等。</w:t>
      </w:r>
    </w:p>
    <w:p w14:paraId="2E7A3C80" w14:textId="0DFC2822" w:rsidR="00CB3370" w:rsidRDefault="009A148E">
      <w:pPr>
        <w:spacing w:line="360" w:lineRule="auto"/>
        <w:ind w:firstLineChars="200" w:firstLine="446"/>
        <w:outlineLvl w:val="0"/>
        <w:rPr>
          <w:sz w:val="24"/>
        </w:rPr>
      </w:pPr>
      <w:r>
        <w:rPr>
          <w:rFonts w:hAnsiTheme="minorEastAsia" w:hint="eastAsia"/>
          <w:sz w:val="24"/>
        </w:rPr>
        <w:t>（五）投标文件中提供从</w:t>
      </w:r>
      <w:r>
        <w:rPr>
          <w:rFonts w:hAnsiTheme="minorEastAsia"/>
          <w:sz w:val="24"/>
        </w:rPr>
        <w:t>所投产品原材料采购、设计、加工制作、存储、流通、回收等产品全生命周期各环节，详细阐述该产品节能、环保及情况，提供相关证明文件，形式包括证书、图示、文字说明等。</w:t>
      </w:r>
    </w:p>
    <w:p w14:paraId="226FB851" w14:textId="77777777" w:rsidR="00CB3370" w:rsidRDefault="009A148E">
      <w:pPr>
        <w:autoSpaceDE w:val="0"/>
        <w:autoSpaceDN w:val="0"/>
        <w:adjustRightInd w:val="0"/>
        <w:spacing w:line="360" w:lineRule="auto"/>
        <w:ind w:firstLineChars="200" w:firstLine="446"/>
        <w:rPr>
          <w:sz w:val="24"/>
        </w:rPr>
      </w:pPr>
      <w:r>
        <w:rPr>
          <w:rFonts w:hAnsiTheme="minorEastAsia" w:hint="eastAsia"/>
          <w:sz w:val="24"/>
        </w:rPr>
        <w:t>（六）具体需求详见本部分项目需求书，</w:t>
      </w:r>
      <w:r>
        <w:rPr>
          <w:rFonts w:hint="eastAsia"/>
          <w:bCs/>
          <w:sz w:val="24"/>
        </w:rPr>
        <w:t>图片仅供参考，</w:t>
      </w:r>
      <w:proofErr w:type="gramStart"/>
      <w:r>
        <w:rPr>
          <w:rFonts w:hint="eastAsia"/>
          <w:bCs/>
          <w:sz w:val="24"/>
        </w:rPr>
        <w:t>若文字</w:t>
      </w:r>
      <w:proofErr w:type="gramEnd"/>
      <w:r>
        <w:rPr>
          <w:rFonts w:hint="eastAsia"/>
          <w:bCs/>
          <w:sz w:val="24"/>
        </w:rPr>
        <w:t>表述与图片不一致时，以文字表述为准。</w:t>
      </w:r>
    </w:p>
    <w:p w14:paraId="32FECFA5" w14:textId="77777777" w:rsidR="00CB3370" w:rsidRDefault="009A148E">
      <w:pPr>
        <w:spacing w:line="360" w:lineRule="auto"/>
        <w:ind w:firstLineChars="200" w:firstLine="446"/>
        <w:outlineLvl w:val="0"/>
        <w:rPr>
          <w:sz w:val="24"/>
        </w:rPr>
      </w:pPr>
      <w:r>
        <w:rPr>
          <w:rFonts w:hAnsiTheme="minorEastAsia" w:hint="eastAsia"/>
          <w:sz w:val="24"/>
        </w:rPr>
        <w:t>三、评审因素及评标标准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CB3370" w14:paraId="6B7506DE" w14:textId="77777777">
        <w:trPr>
          <w:jc w:val="center"/>
        </w:trPr>
        <w:tc>
          <w:tcPr>
            <w:tcW w:w="9250" w:type="dxa"/>
            <w:gridSpan w:val="3"/>
            <w:shd w:val="clear" w:color="auto" w:fill="auto"/>
            <w:vAlign w:val="center"/>
          </w:tcPr>
          <w:p w14:paraId="7470CD12" w14:textId="77777777" w:rsidR="00CB3370" w:rsidRDefault="009A148E">
            <w:pPr>
              <w:widowControl/>
              <w:snapToGrid w:val="0"/>
              <w:jc w:val="center"/>
              <w:rPr>
                <w:kern w:val="0"/>
                <w:sz w:val="24"/>
                <w:szCs w:val="24"/>
              </w:rPr>
            </w:pPr>
            <w:r>
              <w:rPr>
                <w:rFonts w:hAnsiTheme="minorEastAsia"/>
                <w:kern w:val="0"/>
                <w:sz w:val="24"/>
                <w:szCs w:val="24"/>
              </w:rPr>
              <w:t>第一部分</w:t>
            </w:r>
            <w:r>
              <w:rPr>
                <w:rFonts w:hAnsiTheme="minorEastAsia" w:hint="eastAsia"/>
                <w:kern w:val="0"/>
                <w:sz w:val="24"/>
                <w:szCs w:val="24"/>
              </w:rPr>
              <w:t>价格（</w:t>
            </w:r>
            <w:r>
              <w:rPr>
                <w:rFonts w:hint="eastAsia"/>
                <w:kern w:val="0"/>
                <w:sz w:val="24"/>
                <w:szCs w:val="24"/>
              </w:rPr>
              <w:t>30</w:t>
            </w:r>
            <w:r>
              <w:rPr>
                <w:rFonts w:hAnsiTheme="minorEastAsia" w:hint="eastAsia"/>
                <w:kern w:val="0"/>
                <w:sz w:val="24"/>
                <w:szCs w:val="24"/>
              </w:rPr>
              <w:t>分）</w:t>
            </w:r>
          </w:p>
        </w:tc>
        <w:tc>
          <w:tcPr>
            <w:tcW w:w="1010" w:type="dxa"/>
            <w:shd w:val="clear" w:color="auto" w:fill="auto"/>
            <w:vAlign w:val="center"/>
          </w:tcPr>
          <w:p w14:paraId="26782D77" w14:textId="77777777" w:rsidR="00CB3370" w:rsidRDefault="009A148E">
            <w:pPr>
              <w:widowControl/>
              <w:snapToGrid w:val="0"/>
              <w:jc w:val="center"/>
              <w:rPr>
                <w:kern w:val="0"/>
                <w:sz w:val="24"/>
                <w:szCs w:val="24"/>
              </w:rPr>
            </w:pPr>
            <w:r>
              <w:rPr>
                <w:rFonts w:hAnsiTheme="minorEastAsia"/>
                <w:kern w:val="0"/>
                <w:sz w:val="24"/>
                <w:szCs w:val="24"/>
              </w:rPr>
              <w:t>分值</w:t>
            </w:r>
          </w:p>
        </w:tc>
      </w:tr>
      <w:tr w:rsidR="00CB3370" w14:paraId="12D91BEE" w14:textId="77777777">
        <w:trPr>
          <w:jc w:val="center"/>
        </w:trPr>
        <w:tc>
          <w:tcPr>
            <w:tcW w:w="508" w:type="dxa"/>
            <w:shd w:val="clear" w:color="auto" w:fill="auto"/>
            <w:noWrap/>
            <w:vAlign w:val="center"/>
          </w:tcPr>
          <w:p w14:paraId="03956E49" w14:textId="77777777" w:rsidR="00CB3370" w:rsidRDefault="009A148E">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14:paraId="16B48EE9" w14:textId="77777777" w:rsidR="00CB3370" w:rsidRDefault="009A148E">
            <w:pPr>
              <w:widowControl/>
              <w:snapToGrid w:val="0"/>
              <w:jc w:val="center"/>
              <w:rPr>
                <w:kern w:val="0"/>
                <w:sz w:val="24"/>
                <w:szCs w:val="24"/>
              </w:rPr>
            </w:pPr>
            <w:r>
              <w:rPr>
                <w:rFonts w:hAnsiTheme="minorEastAsia" w:hint="eastAsia"/>
                <w:kern w:val="0"/>
                <w:sz w:val="24"/>
                <w:szCs w:val="24"/>
              </w:rPr>
              <w:t>价格</w:t>
            </w:r>
          </w:p>
        </w:tc>
        <w:tc>
          <w:tcPr>
            <w:tcW w:w="7087" w:type="dxa"/>
            <w:shd w:val="clear" w:color="auto" w:fill="auto"/>
            <w:vAlign w:val="center"/>
          </w:tcPr>
          <w:p w14:paraId="27DB3073" w14:textId="77777777" w:rsidR="00CB3370" w:rsidRDefault="009A148E">
            <w:pPr>
              <w:widowControl/>
              <w:snapToGrid w:val="0"/>
              <w:rPr>
                <w:kern w:val="0"/>
                <w:sz w:val="24"/>
                <w:szCs w:val="24"/>
              </w:rPr>
            </w:pPr>
            <w:r>
              <w:rPr>
                <w:rFonts w:hAnsiTheme="minorEastAsia" w:hint="eastAsia"/>
                <w:kern w:val="0"/>
                <w:sz w:val="24"/>
                <w:szCs w:val="24"/>
              </w:rPr>
              <w:t>（</w:t>
            </w:r>
            <w:r>
              <w:rPr>
                <w:rFonts w:hint="eastAsia"/>
                <w:kern w:val="0"/>
                <w:sz w:val="24"/>
                <w:szCs w:val="24"/>
              </w:rPr>
              <w:t>1</w:t>
            </w:r>
            <w:r>
              <w:rPr>
                <w:rFonts w:hAnsiTheme="minorEastAsia" w:hint="eastAsia"/>
                <w:kern w:val="0"/>
                <w:sz w:val="24"/>
                <w:szCs w:val="24"/>
              </w:rPr>
              <w:t>）投标报价超过采购预算的，投标无效，未超过采购预算的投标报价按以下公式进行计算</w:t>
            </w:r>
          </w:p>
          <w:p w14:paraId="1EDE8146" w14:textId="77777777" w:rsidR="00CB3370" w:rsidRDefault="009A148E">
            <w:pPr>
              <w:widowControl/>
              <w:snapToGrid w:val="0"/>
              <w:rPr>
                <w:kern w:val="0"/>
                <w:sz w:val="24"/>
                <w:szCs w:val="24"/>
              </w:rPr>
            </w:pPr>
            <w:r>
              <w:rPr>
                <w:rFonts w:hAnsiTheme="minorEastAsia" w:hint="eastAsia"/>
                <w:kern w:val="0"/>
                <w:sz w:val="24"/>
                <w:szCs w:val="24"/>
              </w:rPr>
              <w:t>（</w:t>
            </w:r>
            <w:r>
              <w:rPr>
                <w:rFonts w:hint="eastAsia"/>
                <w:kern w:val="0"/>
                <w:sz w:val="24"/>
                <w:szCs w:val="24"/>
              </w:rPr>
              <w:t>2</w:t>
            </w:r>
            <w:r>
              <w:rPr>
                <w:rFonts w:hAnsiTheme="minorEastAsia" w:hint="eastAsia"/>
                <w:kern w:val="0"/>
                <w:sz w:val="24"/>
                <w:szCs w:val="24"/>
              </w:rPr>
              <w:t>）投标报价得分</w:t>
            </w:r>
            <w:r>
              <w:rPr>
                <w:rFonts w:hint="eastAsia"/>
                <w:kern w:val="0"/>
                <w:sz w:val="24"/>
                <w:szCs w:val="24"/>
              </w:rPr>
              <w:t>=</w:t>
            </w:r>
            <w:r>
              <w:rPr>
                <w:rFonts w:hAnsiTheme="minorEastAsia" w:hint="eastAsia"/>
                <w:kern w:val="0"/>
                <w:sz w:val="24"/>
                <w:szCs w:val="24"/>
              </w:rPr>
              <w:t>（评标基准价</w:t>
            </w:r>
            <w:r>
              <w:rPr>
                <w:rFonts w:hint="eastAsia"/>
                <w:kern w:val="0"/>
                <w:sz w:val="24"/>
                <w:szCs w:val="24"/>
              </w:rPr>
              <w:t>/</w:t>
            </w:r>
            <w:r>
              <w:rPr>
                <w:rFonts w:hAnsiTheme="minorEastAsia" w:hint="eastAsia"/>
                <w:kern w:val="0"/>
                <w:sz w:val="24"/>
                <w:szCs w:val="24"/>
              </w:rPr>
              <w:t>投标报价）</w:t>
            </w:r>
            <w:r>
              <w:rPr>
                <w:rFonts w:hint="eastAsia"/>
                <w:kern w:val="0"/>
                <w:sz w:val="24"/>
                <w:szCs w:val="24"/>
              </w:rPr>
              <w:t>×</w:t>
            </w:r>
            <w:r>
              <w:rPr>
                <w:rFonts w:hint="eastAsia"/>
                <w:kern w:val="0"/>
                <w:sz w:val="24"/>
                <w:szCs w:val="24"/>
              </w:rPr>
              <w:t>30</w:t>
            </w:r>
          </w:p>
          <w:p w14:paraId="59121792" w14:textId="77777777" w:rsidR="00CB3370" w:rsidRDefault="009A148E">
            <w:pPr>
              <w:widowControl/>
              <w:snapToGrid w:val="0"/>
              <w:rPr>
                <w:kern w:val="0"/>
                <w:sz w:val="24"/>
                <w:szCs w:val="24"/>
              </w:rPr>
            </w:pPr>
            <w:r>
              <w:rPr>
                <w:rFonts w:hAnsiTheme="minorEastAsia" w:hint="eastAsia"/>
                <w:kern w:val="0"/>
                <w:sz w:val="24"/>
                <w:szCs w:val="24"/>
              </w:rPr>
              <w:t>注：满足招标文件要求且投标报价最低的投标报价为评标基准价</w:t>
            </w:r>
          </w:p>
        </w:tc>
        <w:tc>
          <w:tcPr>
            <w:tcW w:w="1010" w:type="dxa"/>
            <w:shd w:val="clear" w:color="auto" w:fill="auto"/>
            <w:vAlign w:val="center"/>
          </w:tcPr>
          <w:p w14:paraId="261F1E46" w14:textId="77777777" w:rsidR="00CB3370" w:rsidRDefault="009A148E">
            <w:pPr>
              <w:widowControl/>
              <w:snapToGrid w:val="0"/>
              <w:jc w:val="center"/>
              <w:rPr>
                <w:kern w:val="0"/>
                <w:sz w:val="24"/>
                <w:szCs w:val="24"/>
              </w:rPr>
            </w:pPr>
            <w:r>
              <w:rPr>
                <w:rFonts w:hint="eastAsia"/>
                <w:kern w:val="0"/>
                <w:sz w:val="24"/>
                <w:szCs w:val="24"/>
              </w:rPr>
              <w:t>30</w:t>
            </w:r>
          </w:p>
        </w:tc>
      </w:tr>
      <w:tr w:rsidR="00CB3370" w14:paraId="6C80EBB7" w14:textId="77777777">
        <w:trPr>
          <w:jc w:val="center"/>
        </w:trPr>
        <w:tc>
          <w:tcPr>
            <w:tcW w:w="9250" w:type="dxa"/>
            <w:gridSpan w:val="3"/>
            <w:shd w:val="clear" w:color="auto" w:fill="auto"/>
            <w:noWrap/>
            <w:vAlign w:val="center"/>
          </w:tcPr>
          <w:p w14:paraId="2E112B4A" w14:textId="78691A85" w:rsidR="00CB3370" w:rsidRDefault="009A148E">
            <w:pPr>
              <w:widowControl/>
              <w:snapToGrid w:val="0"/>
              <w:jc w:val="center"/>
              <w:rPr>
                <w:kern w:val="0"/>
                <w:sz w:val="24"/>
                <w:szCs w:val="24"/>
              </w:rPr>
            </w:pPr>
            <w:r>
              <w:rPr>
                <w:rFonts w:hAnsiTheme="minorEastAsia"/>
                <w:kern w:val="0"/>
                <w:sz w:val="24"/>
                <w:szCs w:val="24"/>
              </w:rPr>
              <w:t>第</w:t>
            </w:r>
            <w:r>
              <w:rPr>
                <w:rFonts w:hAnsiTheme="minorEastAsia" w:hint="eastAsia"/>
                <w:kern w:val="0"/>
                <w:sz w:val="24"/>
                <w:szCs w:val="24"/>
              </w:rPr>
              <w:t>二</w:t>
            </w:r>
            <w:r>
              <w:rPr>
                <w:rFonts w:hAnsiTheme="minorEastAsia"/>
                <w:kern w:val="0"/>
                <w:sz w:val="24"/>
                <w:szCs w:val="24"/>
              </w:rPr>
              <w:t>部分</w:t>
            </w:r>
            <w:r>
              <w:rPr>
                <w:rFonts w:hAnsiTheme="minorEastAsia" w:hint="eastAsia"/>
                <w:kern w:val="0"/>
                <w:sz w:val="24"/>
                <w:szCs w:val="24"/>
              </w:rPr>
              <w:t>客观</w:t>
            </w:r>
            <w:r w:rsidRPr="009360BC">
              <w:rPr>
                <w:rFonts w:hAnsiTheme="minorEastAsia" w:hint="eastAsia"/>
                <w:kern w:val="0"/>
                <w:sz w:val="24"/>
                <w:szCs w:val="24"/>
              </w:rPr>
              <w:t>分</w:t>
            </w:r>
            <w:r w:rsidRPr="009360BC">
              <w:rPr>
                <w:rFonts w:hAnsiTheme="minorEastAsia"/>
                <w:kern w:val="0"/>
                <w:sz w:val="24"/>
                <w:szCs w:val="24"/>
              </w:rPr>
              <w:t>（</w:t>
            </w:r>
            <w:r w:rsidR="00A2395A" w:rsidRPr="009360BC">
              <w:rPr>
                <w:rFonts w:hint="eastAsia"/>
                <w:kern w:val="0"/>
                <w:sz w:val="24"/>
                <w:szCs w:val="24"/>
              </w:rPr>
              <w:t>50</w:t>
            </w:r>
            <w:r w:rsidRPr="009360BC">
              <w:rPr>
                <w:rFonts w:hAnsiTheme="minorEastAsia"/>
                <w:kern w:val="0"/>
                <w:sz w:val="24"/>
                <w:szCs w:val="24"/>
              </w:rPr>
              <w:t>分）</w:t>
            </w:r>
          </w:p>
        </w:tc>
        <w:tc>
          <w:tcPr>
            <w:tcW w:w="1010" w:type="dxa"/>
            <w:shd w:val="clear" w:color="auto" w:fill="auto"/>
            <w:vAlign w:val="center"/>
          </w:tcPr>
          <w:p w14:paraId="63B687B4" w14:textId="77777777" w:rsidR="00CB3370" w:rsidRDefault="009A148E">
            <w:pPr>
              <w:widowControl/>
              <w:snapToGrid w:val="0"/>
              <w:jc w:val="center"/>
              <w:rPr>
                <w:kern w:val="0"/>
                <w:sz w:val="24"/>
                <w:szCs w:val="24"/>
              </w:rPr>
            </w:pPr>
            <w:r>
              <w:rPr>
                <w:rFonts w:hAnsiTheme="minorEastAsia" w:hint="eastAsia"/>
                <w:kern w:val="0"/>
                <w:sz w:val="24"/>
                <w:szCs w:val="24"/>
              </w:rPr>
              <w:t>分值</w:t>
            </w:r>
          </w:p>
        </w:tc>
      </w:tr>
      <w:tr w:rsidR="00CB3370" w14:paraId="674E2FA9" w14:textId="77777777">
        <w:trPr>
          <w:jc w:val="center"/>
        </w:trPr>
        <w:tc>
          <w:tcPr>
            <w:tcW w:w="508" w:type="dxa"/>
            <w:shd w:val="clear" w:color="auto" w:fill="auto"/>
            <w:noWrap/>
            <w:vAlign w:val="center"/>
          </w:tcPr>
          <w:p w14:paraId="28DFB7D4" w14:textId="77777777" w:rsidR="00CB3370" w:rsidRDefault="009A148E">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14:paraId="299C0CAB" w14:textId="77777777" w:rsidR="00CB3370" w:rsidRDefault="009A148E">
            <w:pPr>
              <w:widowControl/>
              <w:snapToGrid w:val="0"/>
              <w:jc w:val="center"/>
              <w:rPr>
                <w:kern w:val="0"/>
                <w:sz w:val="24"/>
                <w:szCs w:val="24"/>
              </w:rPr>
            </w:pPr>
            <w:r>
              <w:rPr>
                <w:rFonts w:hAnsiTheme="minorEastAsia" w:hint="eastAsia"/>
                <w:bCs/>
                <w:sz w:val="24"/>
              </w:rPr>
              <w:t>环境标志产品</w:t>
            </w:r>
          </w:p>
        </w:tc>
        <w:tc>
          <w:tcPr>
            <w:tcW w:w="7087" w:type="dxa"/>
            <w:shd w:val="clear" w:color="auto" w:fill="auto"/>
            <w:vAlign w:val="center"/>
          </w:tcPr>
          <w:p w14:paraId="629ECEFD" w14:textId="77777777" w:rsidR="00CB3370" w:rsidRDefault="009A148E">
            <w:pPr>
              <w:snapToGrid w:val="0"/>
              <w:rPr>
                <w:bCs/>
                <w:sz w:val="24"/>
              </w:rPr>
            </w:pPr>
            <w:r>
              <w:rPr>
                <w:rFonts w:hAnsiTheme="minorEastAsia" w:hint="eastAsia"/>
                <w:bCs/>
                <w:sz w:val="24"/>
              </w:rPr>
              <w:t>按照《关于调整优化节能产品、环境标志产品政府采购执行机制的通知》（财库〔</w:t>
            </w:r>
            <w:r>
              <w:rPr>
                <w:rFonts w:hint="eastAsia"/>
                <w:bCs/>
                <w:sz w:val="24"/>
              </w:rPr>
              <w:t>2019</w:t>
            </w:r>
            <w:r>
              <w:rPr>
                <w:rFonts w:hAnsiTheme="minorEastAsia" w:hint="eastAsia"/>
                <w:bCs/>
                <w:sz w:val="24"/>
              </w:rPr>
              <w:t>〕</w:t>
            </w:r>
            <w:r>
              <w:rPr>
                <w:rFonts w:hint="eastAsia"/>
                <w:bCs/>
                <w:sz w:val="24"/>
              </w:rPr>
              <w:t>9</w:t>
            </w:r>
            <w:r>
              <w:rPr>
                <w:rFonts w:hAnsiTheme="minorEastAsia" w:hint="eastAsia"/>
                <w:bCs/>
                <w:sz w:val="24"/>
              </w:rPr>
              <w:t>号）判定，投标产品是否属于环境标志产品。</w:t>
            </w:r>
          </w:p>
          <w:p w14:paraId="0177BC12" w14:textId="77777777" w:rsidR="00CB3370" w:rsidRDefault="009A148E">
            <w:pPr>
              <w:snapToGrid w:val="0"/>
              <w:rPr>
                <w:bCs/>
                <w:sz w:val="24"/>
              </w:rPr>
            </w:pPr>
            <w:r>
              <w:rPr>
                <w:rFonts w:hAnsiTheme="minorEastAsia" w:hint="eastAsia"/>
                <w:bCs/>
                <w:sz w:val="24"/>
              </w:rPr>
              <w:t>投标产品为</w:t>
            </w:r>
            <w:r>
              <w:rPr>
                <w:rFonts w:hint="eastAsia"/>
                <w:bCs/>
                <w:sz w:val="24"/>
              </w:rPr>
              <w:t>1</w:t>
            </w:r>
            <w:r>
              <w:rPr>
                <w:rFonts w:hAnsiTheme="minorEastAsia" w:hint="eastAsia"/>
                <w:bCs/>
                <w:sz w:val="24"/>
              </w:rPr>
              <w:t>项的，且投标产品是环境标志产品的：</w:t>
            </w:r>
            <w:r>
              <w:rPr>
                <w:rFonts w:hint="eastAsia"/>
                <w:bCs/>
                <w:sz w:val="24"/>
              </w:rPr>
              <w:t>2</w:t>
            </w:r>
            <w:r>
              <w:rPr>
                <w:rFonts w:hAnsiTheme="minorEastAsia" w:hint="eastAsia"/>
                <w:bCs/>
                <w:sz w:val="24"/>
              </w:rPr>
              <w:t>分</w:t>
            </w:r>
          </w:p>
          <w:p w14:paraId="6976B130" w14:textId="77777777" w:rsidR="00CB3370" w:rsidRDefault="009A148E">
            <w:pPr>
              <w:snapToGrid w:val="0"/>
              <w:rPr>
                <w:bCs/>
                <w:sz w:val="24"/>
              </w:rPr>
            </w:pPr>
            <w:r>
              <w:rPr>
                <w:rFonts w:hAnsiTheme="minorEastAsia" w:hint="eastAsia"/>
                <w:bCs/>
                <w:sz w:val="24"/>
              </w:rPr>
              <w:t>投标产品为多项的，得分为环境标志产品价值权重</w:t>
            </w:r>
            <w:r>
              <w:rPr>
                <w:rFonts w:hint="eastAsia"/>
                <w:bCs/>
                <w:sz w:val="24"/>
              </w:rPr>
              <w:t>×</w:t>
            </w:r>
            <w:r>
              <w:rPr>
                <w:rFonts w:hint="eastAsia"/>
                <w:bCs/>
                <w:sz w:val="24"/>
              </w:rPr>
              <w:t>2</w:t>
            </w:r>
            <w:r>
              <w:rPr>
                <w:rFonts w:hAnsiTheme="minorEastAsia" w:hint="eastAsia"/>
                <w:bCs/>
                <w:sz w:val="24"/>
              </w:rPr>
              <w:t>分</w:t>
            </w:r>
          </w:p>
          <w:p w14:paraId="0978768D" w14:textId="77777777" w:rsidR="00CB3370" w:rsidRDefault="009A148E">
            <w:pPr>
              <w:snapToGrid w:val="0"/>
              <w:rPr>
                <w:kern w:val="0"/>
                <w:sz w:val="24"/>
                <w:szCs w:val="24"/>
              </w:rPr>
            </w:pPr>
            <w:r>
              <w:rPr>
                <w:rFonts w:hAnsiTheme="minorEastAsia" w:hint="eastAsia"/>
                <w:bCs/>
                <w:sz w:val="24"/>
              </w:rPr>
              <w:t>其他：</w:t>
            </w:r>
            <w:r>
              <w:rPr>
                <w:rFonts w:hint="eastAsia"/>
                <w:bCs/>
                <w:sz w:val="24"/>
              </w:rPr>
              <w:t>0</w:t>
            </w:r>
            <w:r>
              <w:rPr>
                <w:rFonts w:hAnsiTheme="minorEastAsia" w:hint="eastAsia"/>
                <w:bCs/>
                <w:sz w:val="24"/>
              </w:rPr>
              <w:t>分</w:t>
            </w:r>
          </w:p>
        </w:tc>
        <w:tc>
          <w:tcPr>
            <w:tcW w:w="1010" w:type="dxa"/>
            <w:shd w:val="clear" w:color="auto" w:fill="auto"/>
            <w:vAlign w:val="center"/>
          </w:tcPr>
          <w:p w14:paraId="6D68C4AE" w14:textId="77777777" w:rsidR="00CB3370" w:rsidRDefault="009A148E">
            <w:pPr>
              <w:widowControl/>
              <w:snapToGrid w:val="0"/>
              <w:jc w:val="center"/>
              <w:rPr>
                <w:kern w:val="0"/>
                <w:sz w:val="24"/>
                <w:szCs w:val="24"/>
              </w:rPr>
            </w:pPr>
            <w:r>
              <w:rPr>
                <w:rFonts w:hint="eastAsia"/>
                <w:kern w:val="0"/>
                <w:sz w:val="24"/>
                <w:szCs w:val="24"/>
              </w:rPr>
              <w:t>2</w:t>
            </w:r>
          </w:p>
        </w:tc>
      </w:tr>
      <w:tr w:rsidR="00CB3370" w14:paraId="0777EA07" w14:textId="77777777">
        <w:trPr>
          <w:jc w:val="center"/>
        </w:trPr>
        <w:tc>
          <w:tcPr>
            <w:tcW w:w="508" w:type="dxa"/>
            <w:shd w:val="clear" w:color="auto" w:fill="auto"/>
            <w:noWrap/>
            <w:vAlign w:val="center"/>
          </w:tcPr>
          <w:p w14:paraId="3D874854" w14:textId="77777777" w:rsidR="00CB3370" w:rsidRDefault="009A148E">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14:paraId="09EE8181" w14:textId="77777777" w:rsidR="00CB3370" w:rsidRDefault="009A148E">
            <w:pPr>
              <w:widowControl/>
              <w:snapToGrid w:val="0"/>
              <w:jc w:val="center"/>
              <w:rPr>
                <w:kern w:val="0"/>
                <w:sz w:val="24"/>
                <w:szCs w:val="24"/>
              </w:rPr>
            </w:pPr>
            <w:r>
              <w:rPr>
                <w:rFonts w:hAnsiTheme="minorEastAsia" w:hint="eastAsia"/>
                <w:bCs/>
                <w:sz w:val="24"/>
              </w:rPr>
              <w:t>节能产品</w:t>
            </w:r>
          </w:p>
        </w:tc>
        <w:tc>
          <w:tcPr>
            <w:tcW w:w="7087" w:type="dxa"/>
            <w:shd w:val="clear" w:color="auto" w:fill="auto"/>
            <w:vAlign w:val="center"/>
          </w:tcPr>
          <w:p w14:paraId="1DEAF42D" w14:textId="77777777" w:rsidR="00CB3370" w:rsidRDefault="009A148E">
            <w:pPr>
              <w:snapToGrid w:val="0"/>
              <w:rPr>
                <w:bCs/>
                <w:sz w:val="24"/>
              </w:rPr>
            </w:pPr>
            <w:r>
              <w:rPr>
                <w:rFonts w:hAnsiTheme="minorEastAsia" w:hint="eastAsia"/>
                <w:bCs/>
                <w:sz w:val="24"/>
              </w:rPr>
              <w:t>按照《关于调整优化节能产品、环境标志产品政府采购执行机制的通知》（财库〔</w:t>
            </w:r>
            <w:r>
              <w:rPr>
                <w:rFonts w:hint="eastAsia"/>
                <w:bCs/>
                <w:sz w:val="24"/>
              </w:rPr>
              <w:t>2019</w:t>
            </w:r>
            <w:r>
              <w:rPr>
                <w:rFonts w:hAnsiTheme="minorEastAsia" w:hint="eastAsia"/>
                <w:bCs/>
                <w:sz w:val="24"/>
              </w:rPr>
              <w:t>〕</w:t>
            </w:r>
            <w:r>
              <w:rPr>
                <w:rFonts w:hint="eastAsia"/>
                <w:bCs/>
                <w:sz w:val="24"/>
              </w:rPr>
              <w:t>9</w:t>
            </w:r>
            <w:r>
              <w:rPr>
                <w:rFonts w:hAnsiTheme="minorEastAsia" w:hint="eastAsia"/>
                <w:bCs/>
                <w:sz w:val="24"/>
              </w:rPr>
              <w:t>号）判定，投标产品是否属于节能产品。</w:t>
            </w:r>
          </w:p>
          <w:p w14:paraId="59A632AB" w14:textId="77777777" w:rsidR="00CB3370" w:rsidRDefault="009A148E">
            <w:pPr>
              <w:snapToGrid w:val="0"/>
              <w:rPr>
                <w:bCs/>
                <w:sz w:val="24"/>
              </w:rPr>
            </w:pPr>
            <w:r>
              <w:rPr>
                <w:rFonts w:hAnsiTheme="minorEastAsia" w:hint="eastAsia"/>
                <w:bCs/>
                <w:sz w:val="24"/>
              </w:rPr>
              <w:t>投标产品为</w:t>
            </w:r>
            <w:r>
              <w:rPr>
                <w:rFonts w:hint="eastAsia"/>
                <w:bCs/>
                <w:sz w:val="24"/>
              </w:rPr>
              <w:t>1</w:t>
            </w:r>
            <w:r>
              <w:rPr>
                <w:rFonts w:hAnsiTheme="minorEastAsia" w:hint="eastAsia"/>
                <w:bCs/>
                <w:sz w:val="24"/>
              </w:rPr>
              <w:t>项的，且投标产品是非强制采购节能产品的：</w:t>
            </w:r>
            <w:r>
              <w:rPr>
                <w:rFonts w:hint="eastAsia"/>
                <w:bCs/>
                <w:sz w:val="24"/>
              </w:rPr>
              <w:t>2</w:t>
            </w:r>
            <w:r>
              <w:rPr>
                <w:rFonts w:hAnsiTheme="minorEastAsia" w:hint="eastAsia"/>
                <w:bCs/>
                <w:sz w:val="24"/>
              </w:rPr>
              <w:t>分</w:t>
            </w:r>
          </w:p>
          <w:p w14:paraId="57F2BF88" w14:textId="77777777" w:rsidR="00CB3370" w:rsidRDefault="009A148E">
            <w:pPr>
              <w:snapToGrid w:val="0"/>
              <w:rPr>
                <w:bCs/>
                <w:sz w:val="24"/>
              </w:rPr>
            </w:pPr>
            <w:r>
              <w:rPr>
                <w:rFonts w:hAnsiTheme="minorEastAsia" w:hint="eastAsia"/>
                <w:bCs/>
                <w:sz w:val="24"/>
              </w:rPr>
              <w:t>投标产品为多项的，得分为非强制采购节能产品价值权重</w:t>
            </w:r>
            <w:r>
              <w:rPr>
                <w:rFonts w:hint="eastAsia"/>
                <w:bCs/>
                <w:sz w:val="24"/>
              </w:rPr>
              <w:t>×</w:t>
            </w:r>
            <w:r>
              <w:rPr>
                <w:rFonts w:hint="eastAsia"/>
                <w:bCs/>
                <w:sz w:val="24"/>
              </w:rPr>
              <w:t>2</w:t>
            </w:r>
            <w:r>
              <w:rPr>
                <w:rFonts w:hAnsiTheme="minorEastAsia" w:hint="eastAsia"/>
                <w:bCs/>
                <w:sz w:val="24"/>
              </w:rPr>
              <w:t>分</w:t>
            </w:r>
          </w:p>
          <w:p w14:paraId="16AAB673" w14:textId="77777777" w:rsidR="00CB3370" w:rsidRDefault="009A148E">
            <w:pPr>
              <w:snapToGrid w:val="0"/>
              <w:rPr>
                <w:bCs/>
                <w:sz w:val="24"/>
              </w:rPr>
            </w:pPr>
            <w:r>
              <w:rPr>
                <w:rFonts w:hAnsiTheme="minorEastAsia" w:hint="eastAsia"/>
                <w:bCs/>
                <w:sz w:val="24"/>
              </w:rPr>
              <w:t>其他：</w:t>
            </w:r>
            <w:r>
              <w:rPr>
                <w:rFonts w:hint="eastAsia"/>
                <w:bCs/>
                <w:sz w:val="24"/>
              </w:rPr>
              <w:t>0</w:t>
            </w:r>
            <w:r>
              <w:rPr>
                <w:rFonts w:hAnsiTheme="minorEastAsia" w:hint="eastAsia"/>
                <w:bCs/>
                <w:sz w:val="24"/>
              </w:rPr>
              <w:t>分</w:t>
            </w:r>
          </w:p>
        </w:tc>
        <w:tc>
          <w:tcPr>
            <w:tcW w:w="1010" w:type="dxa"/>
            <w:shd w:val="clear" w:color="auto" w:fill="auto"/>
            <w:vAlign w:val="center"/>
          </w:tcPr>
          <w:p w14:paraId="2E261ECA" w14:textId="77777777" w:rsidR="00CB3370" w:rsidRDefault="009A148E">
            <w:pPr>
              <w:widowControl/>
              <w:snapToGrid w:val="0"/>
              <w:jc w:val="center"/>
              <w:rPr>
                <w:kern w:val="0"/>
                <w:sz w:val="24"/>
                <w:szCs w:val="24"/>
              </w:rPr>
            </w:pPr>
            <w:r>
              <w:rPr>
                <w:rFonts w:hint="eastAsia"/>
                <w:kern w:val="0"/>
                <w:sz w:val="24"/>
                <w:szCs w:val="24"/>
              </w:rPr>
              <w:t>2</w:t>
            </w:r>
          </w:p>
        </w:tc>
      </w:tr>
      <w:tr w:rsidR="00CB3370" w14:paraId="17A6242F" w14:textId="77777777">
        <w:trPr>
          <w:jc w:val="center"/>
        </w:trPr>
        <w:tc>
          <w:tcPr>
            <w:tcW w:w="508" w:type="dxa"/>
            <w:vMerge w:val="restart"/>
            <w:shd w:val="clear" w:color="auto" w:fill="auto"/>
            <w:noWrap/>
            <w:vAlign w:val="center"/>
          </w:tcPr>
          <w:p w14:paraId="1E59BC54" w14:textId="77777777" w:rsidR="00CB3370" w:rsidRDefault="009A148E">
            <w:pPr>
              <w:widowControl/>
              <w:snapToGrid w:val="0"/>
              <w:jc w:val="center"/>
              <w:rPr>
                <w:kern w:val="0"/>
                <w:sz w:val="24"/>
                <w:szCs w:val="24"/>
              </w:rPr>
            </w:pPr>
            <w:r>
              <w:rPr>
                <w:rFonts w:hint="eastAsia"/>
                <w:kern w:val="0"/>
                <w:sz w:val="24"/>
                <w:szCs w:val="24"/>
              </w:rPr>
              <w:t>3</w:t>
            </w:r>
          </w:p>
        </w:tc>
        <w:tc>
          <w:tcPr>
            <w:tcW w:w="1655" w:type="dxa"/>
            <w:vMerge w:val="restart"/>
            <w:shd w:val="clear" w:color="auto" w:fill="auto"/>
            <w:vAlign w:val="center"/>
          </w:tcPr>
          <w:p w14:paraId="739A9550" w14:textId="21C2C666" w:rsidR="00CB3370" w:rsidRDefault="009A148E">
            <w:pPr>
              <w:widowControl/>
              <w:snapToGrid w:val="0"/>
              <w:jc w:val="center"/>
              <w:rPr>
                <w:rFonts w:hAnsiTheme="minorEastAsia"/>
                <w:bCs/>
                <w:sz w:val="24"/>
              </w:rPr>
            </w:pPr>
            <w:r>
              <w:rPr>
                <w:rFonts w:hAnsi="宋体" w:hint="eastAsia"/>
                <w:kern w:val="0"/>
                <w:sz w:val="24"/>
              </w:rPr>
              <w:t>产品评价</w:t>
            </w:r>
          </w:p>
        </w:tc>
        <w:tc>
          <w:tcPr>
            <w:tcW w:w="7087" w:type="dxa"/>
            <w:shd w:val="clear" w:color="auto" w:fill="auto"/>
            <w:vAlign w:val="center"/>
          </w:tcPr>
          <w:p w14:paraId="0C5F241D" w14:textId="005BCE41" w:rsidR="00CB3370" w:rsidRPr="001D5987" w:rsidRDefault="009A148E">
            <w:pPr>
              <w:widowControl/>
              <w:jc w:val="left"/>
              <w:rPr>
                <w:rFonts w:ascii="宋体" w:hAnsi="宋体" w:cs="宋体"/>
                <w:color w:val="000000" w:themeColor="text1"/>
                <w:kern w:val="0"/>
                <w:sz w:val="24"/>
                <w:szCs w:val="24"/>
              </w:rPr>
            </w:pPr>
            <w:r w:rsidRPr="001D5987">
              <w:rPr>
                <w:rFonts w:ascii="宋体" w:hAnsi="宋体" w:cs="宋体" w:hint="eastAsia"/>
                <w:color w:val="000000" w:themeColor="text1"/>
                <w:kern w:val="0"/>
                <w:sz w:val="24"/>
                <w:szCs w:val="24"/>
              </w:rPr>
              <w:t>所投</w:t>
            </w:r>
            <w:r w:rsidR="001D5987" w:rsidRPr="001D5987">
              <w:rPr>
                <w:rFonts w:ascii="宋体" w:hAnsi="宋体" w:cs="宋体" w:hint="eastAsia"/>
                <w:color w:val="000000" w:themeColor="text1"/>
                <w:kern w:val="0"/>
                <w:sz w:val="24"/>
                <w:szCs w:val="24"/>
              </w:rPr>
              <w:t>数据库服务器-类型1</w:t>
            </w:r>
            <w:r w:rsidRPr="001D5987">
              <w:rPr>
                <w:rFonts w:ascii="宋体" w:hAnsi="宋体" w:cs="宋体" w:hint="eastAsia"/>
                <w:color w:val="000000" w:themeColor="text1"/>
                <w:kern w:val="0"/>
                <w:sz w:val="24"/>
                <w:szCs w:val="24"/>
              </w:rPr>
              <w:t>内置的管理软件通过中国网络安全审查技术与认证中心认证的IT产品信息安全认证评估保障级，提供证书扫描件</w:t>
            </w:r>
          </w:p>
          <w:p w14:paraId="38F91E5D" w14:textId="77777777" w:rsidR="00CB3370" w:rsidRPr="001D5987" w:rsidRDefault="009A148E">
            <w:pPr>
              <w:widowControl/>
              <w:jc w:val="left"/>
              <w:rPr>
                <w:rFonts w:ascii="宋体" w:hAnsi="宋体" w:cs="宋体"/>
                <w:color w:val="000000" w:themeColor="text1"/>
                <w:kern w:val="0"/>
                <w:sz w:val="24"/>
                <w:szCs w:val="24"/>
              </w:rPr>
            </w:pPr>
            <w:r w:rsidRPr="001D5987">
              <w:rPr>
                <w:rFonts w:ascii="宋体" w:hAnsi="宋体" w:cs="宋体" w:hint="eastAsia"/>
                <w:color w:val="000000" w:themeColor="text1"/>
                <w:kern w:val="0"/>
                <w:sz w:val="24"/>
                <w:szCs w:val="24"/>
              </w:rPr>
              <w:t>1）获得评估保障级EAL4或EAL4+或EAL5或EAL5+，得</w:t>
            </w:r>
            <w:r w:rsidRPr="001D5987">
              <w:rPr>
                <w:rFonts w:ascii="宋体" w:hAnsi="宋体" w:cs="宋体"/>
                <w:color w:val="000000" w:themeColor="text1"/>
                <w:kern w:val="0"/>
                <w:sz w:val="24"/>
                <w:szCs w:val="24"/>
              </w:rPr>
              <w:t>2</w:t>
            </w:r>
            <w:r w:rsidRPr="001D5987">
              <w:rPr>
                <w:rFonts w:ascii="宋体" w:hAnsi="宋体" w:cs="宋体" w:hint="eastAsia"/>
                <w:color w:val="000000" w:themeColor="text1"/>
                <w:kern w:val="0"/>
                <w:sz w:val="24"/>
                <w:szCs w:val="24"/>
              </w:rPr>
              <w:t>分；</w:t>
            </w:r>
          </w:p>
          <w:p w14:paraId="480EA79B" w14:textId="77777777" w:rsidR="00CB3370" w:rsidRPr="001D5987" w:rsidRDefault="009A148E">
            <w:pPr>
              <w:widowControl/>
              <w:jc w:val="left"/>
              <w:rPr>
                <w:rFonts w:ascii="宋体" w:hAnsi="宋体" w:cs="宋体"/>
                <w:color w:val="000000" w:themeColor="text1"/>
                <w:kern w:val="0"/>
                <w:sz w:val="24"/>
                <w:szCs w:val="24"/>
              </w:rPr>
            </w:pPr>
            <w:r w:rsidRPr="001D5987">
              <w:rPr>
                <w:rFonts w:ascii="宋体" w:hAnsi="宋体" w:cs="宋体" w:hint="eastAsia"/>
                <w:color w:val="000000" w:themeColor="text1"/>
                <w:kern w:val="0"/>
                <w:sz w:val="24"/>
                <w:szCs w:val="24"/>
              </w:rPr>
              <w:t>2）获得评估保障级EAL3或EAL3+，得</w:t>
            </w:r>
            <w:r w:rsidRPr="001D5987">
              <w:rPr>
                <w:rFonts w:ascii="宋体" w:hAnsi="宋体" w:cs="宋体"/>
                <w:color w:val="000000" w:themeColor="text1"/>
                <w:kern w:val="0"/>
                <w:sz w:val="24"/>
                <w:szCs w:val="24"/>
              </w:rPr>
              <w:t>1</w:t>
            </w:r>
            <w:r w:rsidRPr="001D5987">
              <w:rPr>
                <w:rFonts w:ascii="宋体" w:hAnsi="宋体" w:cs="宋体" w:hint="eastAsia"/>
                <w:color w:val="000000" w:themeColor="text1"/>
                <w:kern w:val="0"/>
                <w:sz w:val="24"/>
                <w:szCs w:val="24"/>
              </w:rPr>
              <w:t>分；</w:t>
            </w:r>
          </w:p>
          <w:p w14:paraId="7540CCA2" w14:textId="77777777" w:rsidR="00CB3370" w:rsidRPr="001D5987" w:rsidRDefault="009A148E">
            <w:pPr>
              <w:widowControl/>
              <w:jc w:val="left"/>
              <w:rPr>
                <w:rFonts w:ascii="宋体" w:hAnsi="宋体" w:cs="宋体"/>
                <w:color w:val="000000" w:themeColor="text1"/>
                <w:kern w:val="0"/>
                <w:sz w:val="24"/>
                <w:szCs w:val="24"/>
              </w:rPr>
            </w:pPr>
            <w:r w:rsidRPr="001D5987">
              <w:rPr>
                <w:rFonts w:ascii="宋体" w:hAnsi="宋体" w:cs="宋体" w:hint="eastAsia"/>
                <w:color w:val="000000" w:themeColor="text1"/>
                <w:kern w:val="0"/>
                <w:sz w:val="24"/>
                <w:szCs w:val="24"/>
              </w:rPr>
              <w:t>3）其它情况不得分。</w:t>
            </w:r>
          </w:p>
        </w:tc>
        <w:tc>
          <w:tcPr>
            <w:tcW w:w="1010" w:type="dxa"/>
            <w:shd w:val="clear" w:color="auto" w:fill="auto"/>
            <w:vAlign w:val="center"/>
          </w:tcPr>
          <w:p w14:paraId="51F74F32" w14:textId="77777777" w:rsidR="00CB3370" w:rsidRDefault="009A148E">
            <w:pPr>
              <w:widowControl/>
              <w:snapToGrid w:val="0"/>
              <w:jc w:val="center"/>
              <w:rPr>
                <w:kern w:val="0"/>
                <w:sz w:val="24"/>
                <w:szCs w:val="24"/>
              </w:rPr>
            </w:pPr>
            <w:r>
              <w:rPr>
                <w:rFonts w:hint="eastAsia"/>
                <w:kern w:val="0"/>
                <w:sz w:val="24"/>
                <w:szCs w:val="24"/>
              </w:rPr>
              <w:t>2</w:t>
            </w:r>
          </w:p>
        </w:tc>
      </w:tr>
      <w:tr w:rsidR="00CB3370" w14:paraId="4FEC2C5B" w14:textId="77777777">
        <w:trPr>
          <w:jc w:val="center"/>
        </w:trPr>
        <w:tc>
          <w:tcPr>
            <w:tcW w:w="508" w:type="dxa"/>
            <w:vMerge/>
            <w:shd w:val="clear" w:color="auto" w:fill="auto"/>
            <w:noWrap/>
            <w:vAlign w:val="center"/>
          </w:tcPr>
          <w:p w14:paraId="1C71E084" w14:textId="77777777" w:rsidR="00CB3370" w:rsidRDefault="00CB3370">
            <w:pPr>
              <w:widowControl/>
              <w:snapToGrid w:val="0"/>
              <w:jc w:val="center"/>
              <w:rPr>
                <w:kern w:val="0"/>
                <w:sz w:val="24"/>
                <w:szCs w:val="24"/>
              </w:rPr>
            </w:pPr>
          </w:p>
        </w:tc>
        <w:tc>
          <w:tcPr>
            <w:tcW w:w="1655" w:type="dxa"/>
            <w:vMerge/>
            <w:shd w:val="clear" w:color="auto" w:fill="auto"/>
            <w:vAlign w:val="center"/>
          </w:tcPr>
          <w:p w14:paraId="57BEE731" w14:textId="77777777" w:rsidR="00CB3370" w:rsidRDefault="00CB3370">
            <w:pPr>
              <w:widowControl/>
              <w:snapToGrid w:val="0"/>
              <w:jc w:val="center"/>
              <w:rPr>
                <w:rFonts w:hAnsiTheme="minorEastAsia"/>
                <w:bCs/>
                <w:sz w:val="24"/>
              </w:rPr>
            </w:pPr>
          </w:p>
        </w:tc>
        <w:tc>
          <w:tcPr>
            <w:tcW w:w="7087" w:type="dxa"/>
            <w:shd w:val="clear" w:color="auto" w:fill="auto"/>
            <w:vAlign w:val="center"/>
          </w:tcPr>
          <w:p w14:paraId="51B82854" w14:textId="087AD45C" w:rsidR="00CB3370" w:rsidRPr="00C956EB" w:rsidRDefault="009A148E">
            <w:pPr>
              <w:widowControl/>
              <w:jc w:val="left"/>
              <w:rPr>
                <w:rFonts w:ascii="宋体" w:hAnsi="宋体" w:cs="宋体"/>
                <w:color w:val="000000" w:themeColor="text1"/>
                <w:kern w:val="0"/>
                <w:sz w:val="24"/>
                <w:szCs w:val="24"/>
              </w:rPr>
            </w:pPr>
            <w:r w:rsidRPr="00C956EB">
              <w:rPr>
                <w:rFonts w:ascii="宋体" w:hAnsi="宋体" w:cs="宋体" w:hint="eastAsia"/>
                <w:color w:val="000000" w:themeColor="text1"/>
                <w:kern w:val="0"/>
                <w:sz w:val="24"/>
                <w:szCs w:val="24"/>
              </w:rPr>
              <w:t>提供所投</w:t>
            </w:r>
            <w:r w:rsidR="00116F9F" w:rsidRPr="00C956EB">
              <w:rPr>
                <w:rFonts w:ascii="宋体" w:hAnsi="宋体" w:cs="宋体" w:hint="eastAsia"/>
                <w:color w:val="000000" w:themeColor="text1"/>
                <w:kern w:val="0"/>
                <w:sz w:val="24"/>
                <w:szCs w:val="24"/>
              </w:rPr>
              <w:t>数据库服务器-类型1采用</w:t>
            </w:r>
            <w:r w:rsidR="008A3DE1" w:rsidRPr="00C956EB">
              <w:rPr>
                <w:rFonts w:ascii="宋体" w:hAnsi="宋体" w:cs="宋体" w:hint="eastAsia"/>
                <w:color w:val="000000" w:themeColor="text1"/>
                <w:kern w:val="0"/>
                <w:sz w:val="24"/>
                <w:szCs w:val="24"/>
              </w:rPr>
              <w:t>前后维护模式</w:t>
            </w:r>
            <w:r w:rsidR="00116F9F" w:rsidRPr="00C956EB">
              <w:rPr>
                <w:rFonts w:ascii="宋体" w:hAnsi="宋体" w:cs="宋体" w:hint="eastAsia"/>
                <w:color w:val="000000" w:themeColor="text1"/>
                <w:kern w:val="0"/>
                <w:sz w:val="24"/>
                <w:szCs w:val="24"/>
              </w:rPr>
              <w:t>的，并具有机箱正面</w:t>
            </w:r>
            <w:r w:rsidR="00116F9F" w:rsidRPr="00C956EB">
              <w:rPr>
                <w:rFonts w:ascii="宋体" w:hAnsi="宋体" w:cs="宋体" w:hint="eastAsia"/>
                <w:color w:val="000000" w:themeColor="text1"/>
                <w:kern w:val="0"/>
                <w:sz w:val="24"/>
                <w:szCs w:val="24"/>
              </w:rPr>
              <w:lastRenderedPageBreak/>
              <w:t>和背面PCIe插槽维护功能</w:t>
            </w:r>
            <w:r w:rsidRPr="00C956EB">
              <w:rPr>
                <w:rFonts w:ascii="宋体" w:hAnsi="宋体" w:cs="宋体" w:hint="eastAsia"/>
                <w:color w:val="000000" w:themeColor="text1"/>
                <w:kern w:val="0"/>
                <w:sz w:val="24"/>
                <w:szCs w:val="24"/>
              </w:rPr>
              <w:t>：</w:t>
            </w:r>
          </w:p>
          <w:p w14:paraId="20EFFD14" w14:textId="1E70A516" w:rsidR="00CB3370" w:rsidRPr="00C956EB" w:rsidRDefault="009A148E">
            <w:pPr>
              <w:widowControl/>
              <w:jc w:val="left"/>
              <w:rPr>
                <w:rFonts w:ascii="宋体" w:hAnsi="宋体" w:cs="宋体"/>
                <w:color w:val="000000" w:themeColor="text1"/>
                <w:kern w:val="0"/>
                <w:sz w:val="24"/>
                <w:szCs w:val="24"/>
              </w:rPr>
            </w:pPr>
            <w:r w:rsidRPr="00C956EB">
              <w:rPr>
                <w:rFonts w:ascii="宋体" w:hAnsi="宋体" w:cs="宋体" w:hint="eastAsia"/>
                <w:color w:val="000000" w:themeColor="text1"/>
                <w:kern w:val="0"/>
                <w:sz w:val="24"/>
                <w:szCs w:val="24"/>
              </w:rPr>
              <w:t>1）</w:t>
            </w:r>
            <w:r w:rsidR="00116F9F" w:rsidRPr="00C956EB">
              <w:rPr>
                <w:rFonts w:ascii="宋体" w:hAnsi="宋体" w:cs="宋体" w:hint="eastAsia"/>
                <w:color w:val="000000" w:themeColor="text1"/>
                <w:kern w:val="0"/>
                <w:sz w:val="24"/>
                <w:szCs w:val="24"/>
              </w:rPr>
              <w:t>同时具有正面和背面PCIe维护</w:t>
            </w:r>
            <w:r w:rsidRPr="00C956EB">
              <w:rPr>
                <w:rFonts w:ascii="宋体" w:hAnsi="宋体" w:cs="宋体" w:hint="eastAsia"/>
                <w:color w:val="000000" w:themeColor="text1"/>
                <w:kern w:val="0"/>
                <w:sz w:val="24"/>
                <w:szCs w:val="24"/>
              </w:rPr>
              <w:t>，得</w:t>
            </w:r>
            <w:r w:rsidRPr="00C956EB">
              <w:rPr>
                <w:rFonts w:ascii="宋体" w:hAnsi="宋体" w:cs="宋体"/>
                <w:color w:val="000000" w:themeColor="text1"/>
                <w:kern w:val="0"/>
                <w:sz w:val="24"/>
                <w:szCs w:val="24"/>
              </w:rPr>
              <w:t>2</w:t>
            </w:r>
            <w:r w:rsidRPr="00C956EB">
              <w:rPr>
                <w:rFonts w:ascii="宋体" w:hAnsi="宋体" w:cs="宋体" w:hint="eastAsia"/>
                <w:color w:val="000000" w:themeColor="text1"/>
                <w:kern w:val="0"/>
                <w:sz w:val="24"/>
                <w:szCs w:val="24"/>
              </w:rPr>
              <w:t>分；</w:t>
            </w:r>
          </w:p>
          <w:p w14:paraId="31CCA496" w14:textId="2F6050FC" w:rsidR="00CB3370" w:rsidRPr="00C956EB" w:rsidRDefault="009A148E">
            <w:pPr>
              <w:widowControl/>
              <w:jc w:val="left"/>
              <w:rPr>
                <w:rFonts w:ascii="宋体" w:hAnsi="宋体" w:cs="宋体"/>
                <w:color w:val="000000" w:themeColor="text1"/>
                <w:kern w:val="0"/>
                <w:sz w:val="24"/>
                <w:szCs w:val="24"/>
              </w:rPr>
            </w:pPr>
            <w:r w:rsidRPr="00C956EB">
              <w:rPr>
                <w:rFonts w:ascii="宋体" w:hAnsi="宋体" w:cs="宋体" w:hint="eastAsia"/>
                <w:color w:val="000000" w:themeColor="text1"/>
                <w:kern w:val="0"/>
                <w:sz w:val="24"/>
                <w:szCs w:val="24"/>
              </w:rPr>
              <w:t>2）</w:t>
            </w:r>
            <w:r w:rsidR="00116F9F" w:rsidRPr="00C956EB">
              <w:rPr>
                <w:rFonts w:ascii="宋体" w:hAnsi="宋体" w:cs="宋体" w:hint="eastAsia"/>
                <w:color w:val="000000" w:themeColor="text1"/>
                <w:kern w:val="0"/>
                <w:sz w:val="24"/>
                <w:szCs w:val="24"/>
              </w:rPr>
              <w:t>仅具有正面或背面PCIe维护</w:t>
            </w:r>
            <w:r w:rsidRPr="00C956EB">
              <w:rPr>
                <w:rFonts w:ascii="宋体" w:hAnsi="宋体" w:cs="宋体" w:hint="eastAsia"/>
                <w:color w:val="000000" w:themeColor="text1"/>
                <w:kern w:val="0"/>
                <w:sz w:val="24"/>
                <w:szCs w:val="24"/>
              </w:rPr>
              <w:t>，得</w:t>
            </w:r>
            <w:r w:rsidRPr="00C956EB">
              <w:rPr>
                <w:rFonts w:ascii="宋体" w:hAnsi="宋体" w:cs="宋体"/>
                <w:color w:val="000000" w:themeColor="text1"/>
                <w:kern w:val="0"/>
                <w:sz w:val="24"/>
                <w:szCs w:val="24"/>
              </w:rPr>
              <w:t>1</w:t>
            </w:r>
            <w:r w:rsidRPr="00C956EB">
              <w:rPr>
                <w:rFonts w:ascii="宋体" w:hAnsi="宋体" w:cs="宋体" w:hint="eastAsia"/>
                <w:color w:val="000000" w:themeColor="text1"/>
                <w:kern w:val="0"/>
                <w:sz w:val="24"/>
                <w:szCs w:val="24"/>
              </w:rPr>
              <w:t>分；</w:t>
            </w:r>
          </w:p>
          <w:p w14:paraId="12D2CA70" w14:textId="1DBF14E7" w:rsidR="00CB3370" w:rsidRPr="00C956EB" w:rsidRDefault="009A148E">
            <w:pPr>
              <w:widowControl/>
              <w:jc w:val="left"/>
              <w:rPr>
                <w:rFonts w:ascii="宋体" w:hAnsi="宋体" w:cs="宋体"/>
                <w:color w:val="000000" w:themeColor="text1"/>
                <w:kern w:val="0"/>
                <w:sz w:val="24"/>
                <w:szCs w:val="24"/>
              </w:rPr>
            </w:pPr>
            <w:r w:rsidRPr="00C956EB">
              <w:rPr>
                <w:rFonts w:ascii="宋体" w:hAnsi="宋体" w:cs="宋体" w:hint="eastAsia"/>
                <w:color w:val="000000" w:themeColor="text1"/>
                <w:kern w:val="0"/>
                <w:sz w:val="24"/>
                <w:szCs w:val="24"/>
              </w:rPr>
              <w:t>3）</w:t>
            </w:r>
            <w:r w:rsidR="00116F9F" w:rsidRPr="00C956EB">
              <w:rPr>
                <w:rFonts w:ascii="宋体" w:hAnsi="宋体" w:cs="宋体" w:hint="eastAsia"/>
                <w:color w:val="000000" w:themeColor="text1"/>
                <w:kern w:val="0"/>
                <w:sz w:val="24"/>
                <w:szCs w:val="24"/>
              </w:rPr>
              <w:t>不提供PCIe插槽</w:t>
            </w:r>
            <w:r w:rsidRPr="00C956EB">
              <w:rPr>
                <w:rFonts w:ascii="宋体" w:hAnsi="宋体" w:cs="宋体" w:hint="eastAsia"/>
                <w:color w:val="000000" w:themeColor="text1"/>
                <w:kern w:val="0"/>
                <w:sz w:val="24"/>
                <w:szCs w:val="24"/>
              </w:rPr>
              <w:t>，得0分。</w:t>
            </w:r>
          </w:p>
          <w:p w14:paraId="3BACEA27" w14:textId="2426D4D0" w:rsidR="00CB3370" w:rsidRPr="002078D5" w:rsidRDefault="009A148E" w:rsidP="00144641">
            <w:pPr>
              <w:widowControl/>
              <w:jc w:val="left"/>
              <w:rPr>
                <w:rFonts w:ascii="宋体" w:hAnsi="宋体" w:cs="宋体"/>
                <w:color w:val="000000" w:themeColor="text1"/>
                <w:kern w:val="0"/>
                <w:sz w:val="24"/>
                <w:szCs w:val="24"/>
                <w:highlight w:val="yellow"/>
              </w:rPr>
            </w:pPr>
            <w:r w:rsidRPr="00C956EB">
              <w:rPr>
                <w:rFonts w:ascii="宋体" w:hAnsi="宋体" w:cs="宋体" w:hint="eastAsia"/>
                <w:color w:val="000000" w:themeColor="text1"/>
                <w:kern w:val="0"/>
                <w:sz w:val="24"/>
                <w:szCs w:val="24"/>
              </w:rPr>
              <w:t>注：</w:t>
            </w:r>
            <w:r w:rsidR="00116F9F" w:rsidRPr="00C956EB">
              <w:rPr>
                <w:rFonts w:ascii="宋体" w:hAnsi="宋体" w:cs="宋体" w:hint="eastAsia"/>
                <w:color w:val="000000" w:themeColor="text1"/>
                <w:kern w:val="0"/>
                <w:sz w:val="24"/>
                <w:szCs w:val="24"/>
              </w:rPr>
              <w:t>须提供厂商</w:t>
            </w:r>
            <w:proofErr w:type="gramStart"/>
            <w:r w:rsidR="00116F9F" w:rsidRPr="00C956EB">
              <w:rPr>
                <w:rFonts w:ascii="宋体" w:hAnsi="宋体" w:cs="宋体" w:hint="eastAsia"/>
                <w:color w:val="000000" w:themeColor="text1"/>
                <w:kern w:val="0"/>
                <w:sz w:val="24"/>
                <w:szCs w:val="24"/>
              </w:rPr>
              <w:t>官网产品截</w:t>
            </w:r>
            <w:proofErr w:type="gramEnd"/>
            <w:r w:rsidR="00116F9F" w:rsidRPr="00C956EB">
              <w:rPr>
                <w:rFonts w:ascii="宋体" w:hAnsi="宋体" w:cs="宋体" w:hint="eastAsia"/>
                <w:color w:val="000000" w:themeColor="text1"/>
                <w:kern w:val="0"/>
                <w:sz w:val="24"/>
                <w:szCs w:val="24"/>
              </w:rPr>
              <w:t>图，否则不予认定</w:t>
            </w:r>
            <w:r w:rsidRPr="00C956EB">
              <w:rPr>
                <w:rFonts w:ascii="宋体" w:hAnsi="宋体" w:cs="宋体" w:hint="eastAsia"/>
                <w:color w:val="000000" w:themeColor="text1"/>
                <w:kern w:val="0"/>
                <w:sz w:val="24"/>
                <w:szCs w:val="24"/>
              </w:rPr>
              <w:t>。</w:t>
            </w:r>
          </w:p>
        </w:tc>
        <w:tc>
          <w:tcPr>
            <w:tcW w:w="1010" w:type="dxa"/>
            <w:shd w:val="clear" w:color="auto" w:fill="auto"/>
            <w:vAlign w:val="center"/>
          </w:tcPr>
          <w:p w14:paraId="739FAE3C" w14:textId="77777777" w:rsidR="00CB3370" w:rsidRDefault="009A148E">
            <w:pPr>
              <w:widowControl/>
              <w:snapToGrid w:val="0"/>
              <w:jc w:val="center"/>
              <w:rPr>
                <w:kern w:val="0"/>
                <w:sz w:val="24"/>
                <w:szCs w:val="24"/>
              </w:rPr>
            </w:pPr>
            <w:r>
              <w:rPr>
                <w:rFonts w:hint="eastAsia"/>
                <w:kern w:val="0"/>
                <w:sz w:val="24"/>
                <w:szCs w:val="24"/>
              </w:rPr>
              <w:lastRenderedPageBreak/>
              <w:t>2</w:t>
            </w:r>
          </w:p>
        </w:tc>
      </w:tr>
      <w:tr w:rsidR="00F4164B" w14:paraId="23036655" w14:textId="77777777">
        <w:trPr>
          <w:jc w:val="center"/>
        </w:trPr>
        <w:tc>
          <w:tcPr>
            <w:tcW w:w="508" w:type="dxa"/>
            <w:vMerge/>
            <w:shd w:val="clear" w:color="auto" w:fill="auto"/>
            <w:noWrap/>
            <w:vAlign w:val="center"/>
          </w:tcPr>
          <w:p w14:paraId="311B1273" w14:textId="77777777" w:rsidR="00F4164B" w:rsidRDefault="00F4164B">
            <w:pPr>
              <w:widowControl/>
              <w:snapToGrid w:val="0"/>
              <w:jc w:val="center"/>
              <w:rPr>
                <w:kern w:val="0"/>
                <w:sz w:val="24"/>
                <w:szCs w:val="24"/>
              </w:rPr>
            </w:pPr>
          </w:p>
        </w:tc>
        <w:tc>
          <w:tcPr>
            <w:tcW w:w="1655" w:type="dxa"/>
            <w:vMerge/>
            <w:shd w:val="clear" w:color="auto" w:fill="auto"/>
            <w:vAlign w:val="center"/>
          </w:tcPr>
          <w:p w14:paraId="769FA455" w14:textId="77777777" w:rsidR="00F4164B" w:rsidRDefault="00F4164B">
            <w:pPr>
              <w:widowControl/>
              <w:snapToGrid w:val="0"/>
              <w:jc w:val="center"/>
              <w:rPr>
                <w:rFonts w:hAnsiTheme="minorEastAsia"/>
                <w:bCs/>
                <w:sz w:val="24"/>
              </w:rPr>
            </w:pPr>
          </w:p>
        </w:tc>
        <w:tc>
          <w:tcPr>
            <w:tcW w:w="7087" w:type="dxa"/>
            <w:shd w:val="clear" w:color="auto" w:fill="auto"/>
            <w:vAlign w:val="center"/>
          </w:tcPr>
          <w:p w14:paraId="476967A5" w14:textId="52F8B494" w:rsidR="00F4164B" w:rsidRPr="001D5987" w:rsidRDefault="00F4164B">
            <w:pPr>
              <w:widowControl/>
              <w:jc w:val="left"/>
              <w:rPr>
                <w:rFonts w:ascii="宋体" w:hAnsi="宋体" w:cs="宋体"/>
                <w:color w:val="000000" w:themeColor="text1"/>
                <w:kern w:val="0"/>
                <w:sz w:val="24"/>
                <w:szCs w:val="24"/>
              </w:rPr>
            </w:pPr>
            <w:r w:rsidRPr="001D5987">
              <w:rPr>
                <w:rFonts w:ascii="宋体" w:hAnsi="宋体" w:cs="宋体" w:hint="eastAsia"/>
                <w:color w:val="000000" w:themeColor="text1"/>
                <w:kern w:val="0"/>
                <w:sz w:val="24"/>
                <w:szCs w:val="24"/>
              </w:rPr>
              <w:t>提供所投数据库服务器-类型2性能验证，SAP SD-Benchmark中的SAPS值</w:t>
            </w:r>
            <w:r w:rsidR="00714361">
              <w:rPr>
                <w:rFonts w:ascii="宋体" w:hAnsi="宋体" w:cs="宋体" w:hint="eastAsia"/>
                <w:color w:val="000000" w:themeColor="text1"/>
                <w:kern w:val="0"/>
                <w:sz w:val="24"/>
                <w:szCs w:val="24"/>
              </w:rPr>
              <w:t>不小</w:t>
            </w:r>
            <w:r w:rsidRPr="001D5987">
              <w:rPr>
                <w:rFonts w:ascii="宋体" w:hAnsi="宋体" w:cs="宋体" w:hint="eastAsia"/>
                <w:color w:val="000000" w:themeColor="text1"/>
                <w:kern w:val="0"/>
                <w:sz w:val="24"/>
                <w:szCs w:val="24"/>
              </w:rPr>
              <w:t>于710000，：</w:t>
            </w:r>
          </w:p>
          <w:p w14:paraId="31BF472E" w14:textId="3842DCEC" w:rsidR="00F4164B" w:rsidRPr="001D5987" w:rsidRDefault="00F4164B" w:rsidP="00F4164B">
            <w:pPr>
              <w:widowControl/>
              <w:jc w:val="left"/>
              <w:rPr>
                <w:rFonts w:ascii="宋体" w:hAnsi="宋体" w:cs="宋体"/>
                <w:color w:val="000000" w:themeColor="text1"/>
                <w:kern w:val="0"/>
                <w:sz w:val="24"/>
                <w:szCs w:val="24"/>
              </w:rPr>
            </w:pPr>
            <w:r w:rsidRPr="001D5987">
              <w:rPr>
                <w:rFonts w:ascii="宋体" w:hAnsi="宋体" w:cs="宋体" w:hint="eastAsia"/>
                <w:color w:val="000000" w:themeColor="text1"/>
                <w:kern w:val="0"/>
                <w:sz w:val="24"/>
                <w:szCs w:val="24"/>
              </w:rPr>
              <w:t>1）提供SAPS值</w:t>
            </w:r>
            <w:r w:rsidR="00714361">
              <w:rPr>
                <w:rFonts w:ascii="宋体" w:hAnsi="宋体" w:cs="宋体" w:hint="eastAsia"/>
                <w:color w:val="000000" w:themeColor="text1"/>
                <w:kern w:val="0"/>
                <w:sz w:val="24"/>
                <w:szCs w:val="24"/>
              </w:rPr>
              <w:t>不小</w:t>
            </w:r>
            <w:r w:rsidRPr="001D5987">
              <w:rPr>
                <w:rFonts w:ascii="宋体" w:hAnsi="宋体" w:cs="宋体" w:hint="eastAsia"/>
                <w:color w:val="000000" w:themeColor="text1"/>
                <w:kern w:val="0"/>
                <w:sz w:val="24"/>
                <w:szCs w:val="24"/>
              </w:rPr>
              <w:t>于710000 SAP</w:t>
            </w:r>
            <w:proofErr w:type="gramStart"/>
            <w:r w:rsidRPr="001D5987">
              <w:rPr>
                <w:rFonts w:ascii="宋体" w:hAnsi="宋体" w:cs="宋体" w:hint="eastAsia"/>
                <w:color w:val="000000" w:themeColor="text1"/>
                <w:kern w:val="0"/>
                <w:sz w:val="24"/>
                <w:szCs w:val="24"/>
              </w:rPr>
              <w:t>官网截</w:t>
            </w:r>
            <w:proofErr w:type="gramEnd"/>
            <w:r w:rsidRPr="001D5987">
              <w:rPr>
                <w:rFonts w:ascii="宋体" w:hAnsi="宋体" w:cs="宋体" w:hint="eastAsia"/>
                <w:color w:val="000000" w:themeColor="text1"/>
                <w:kern w:val="0"/>
                <w:sz w:val="24"/>
                <w:szCs w:val="24"/>
              </w:rPr>
              <w:t>图，得</w:t>
            </w:r>
            <w:r w:rsidRPr="001D5987">
              <w:rPr>
                <w:rFonts w:ascii="宋体" w:hAnsi="宋体" w:cs="宋体"/>
                <w:color w:val="000000" w:themeColor="text1"/>
                <w:kern w:val="0"/>
                <w:sz w:val="24"/>
                <w:szCs w:val="24"/>
              </w:rPr>
              <w:t>2</w:t>
            </w:r>
            <w:r w:rsidRPr="001D5987">
              <w:rPr>
                <w:rFonts w:ascii="宋体" w:hAnsi="宋体" w:cs="宋体" w:hint="eastAsia"/>
                <w:color w:val="000000" w:themeColor="text1"/>
                <w:kern w:val="0"/>
                <w:sz w:val="24"/>
                <w:szCs w:val="24"/>
              </w:rPr>
              <w:t>分；</w:t>
            </w:r>
          </w:p>
          <w:p w14:paraId="121A7D0A" w14:textId="72C7C6C9" w:rsidR="00F4164B" w:rsidRPr="001D5987" w:rsidRDefault="00F4164B" w:rsidP="00F4164B">
            <w:pPr>
              <w:widowControl/>
              <w:jc w:val="left"/>
              <w:rPr>
                <w:rFonts w:ascii="宋体" w:hAnsi="宋体" w:cs="宋体"/>
                <w:color w:val="000000" w:themeColor="text1"/>
                <w:kern w:val="0"/>
                <w:sz w:val="24"/>
                <w:szCs w:val="24"/>
              </w:rPr>
            </w:pPr>
            <w:r w:rsidRPr="001D5987">
              <w:rPr>
                <w:rFonts w:ascii="宋体" w:hAnsi="宋体" w:cs="宋体" w:hint="eastAsia"/>
                <w:color w:val="000000" w:themeColor="text1"/>
                <w:kern w:val="0"/>
                <w:sz w:val="24"/>
                <w:szCs w:val="24"/>
              </w:rPr>
              <w:t>3）</w:t>
            </w:r>
            <w:r w:rsidR="00714361" w:rsidRPr="001D5987">
              <w:rPr>
                <w:rFonts w:ascii="宋体" w:hAnsi="宋体" w:cs="宋体" w:hint="eastAsia"/>
                <w:color w:val="000000" w:themeColor="text1"/>
                <w:kern w:val="0"/>
                <w:sz w:val="24"/>
                <w:szCs w:val="24"/>
              </w:rPr>
              <w:t>SAPS值</w:t>
            </w:r>
            <w:r w:rsidR="00714361">
              <w:rPr>
                <w:rFonts w:ascii="宋体" w:hAnsi="宋体" w:cs="宋体" w:hint="eastAsia"/>
                <w:color w:val="000000" w:themeColor="text1"/>
                <w:kern w:val="0"/>
                <w:sz w:val="24"/>
                <w:szCs w:val="24"/>
              </w:rPr>
              <w:t>小</w:t>
            </w:r>
            <w:r w:rsidR="00714361" w:rsidRPr="001D5987">
              <w:rPr>
                <w:rFonts w:ascii="宋体" w:hAnsi="宋体" w:cs="宋体" w:hint="eastAsia"/>
                <w:color w:val="000000" w:themeColor="text1"/>
                <w:kern w:val="0"/>
                <w:sz w:val="24"/>
                <w:szCs w:val="24"/>
              </w:rPr>
              <w:t>于710000</w:t>
            </w:r>
            <w:r w:rsidR="00714361">
              <w:rPr>
                <w:rFonts w:ascii="宋体" w:hAnsi="宋体" w:cs="宋体" w:hint="eastAsia"/>
                <w:color w:val="000000" w:themeColor="text1"/>
                <w:kern w:val="0"/>
                <w:sz w:val="24"/>
                <w:szCs w:val="24"/>
              </w:rPr>
              <w:t>，或</w:t>
            </w:r>
            <w:r w:rsidRPr="001D5987">
              <w:rPr>
                <w:rFonts w:ascii="宋体" w:hAnsi="宋体" w:cs="宋体" w:hint="eastAsia"/>
                <w:color w:val="000000" w:themeColor="text1"/>
                <w:kern w:val="0"/>
                <w:sz w:val="24"/>
                <w:szCs w:val="24"/>
              </w:rPr>
              <w:t>不提供，得0分。</w:t>
            </w:r>
          </w:p>
          <w:p w14:paraId="657059EC" w14:textId="00BEFBFE" w:rsidR="00F4164B" w:rsidRPr="001D5987" w:rsidRDefault="00F4164B" w:rsidP="00144641">
            <w:pPr>
              <w:widowControl/>
              <w:jc w:val="left"/>
              <w:rPr>
                <w:rFonts w:ascii="宋体" w:hAnsi="宋体" w:cs="宋体"/>
                <w:color w:val="000000" w:themeColor="text1"/>
                <w:kern w:val="0"/>
                <w:sz w:val="24"/>
                <w:szCs w:val="24"/>
              </w:rPr>
            </w:pPr>
            <w:r w:rsidRPr="001D5987">
              <w:rPr>
                <w:rFonts w:ascii="宋体" w:hAnsi="宋体" w:cs="宋体" w:hint="eastAsia"/>
                <w:color w:val="000000" w:themeColor="text1"/>
                <w:kern w:val="0"/>
                <w:sz w:val="24"/>
                <w:szCs w:val="24"/>
              </w:rPr>
              <w:t>注：须提供SAP</w:t>
            </w:r>
            <w:proofErr w:type="gramStart"/>
            <w:r w:rsidRPr="001D5987">
              <w:rPr>
                <w:rFonts w:ascii="宋体" w:hAnsi="宋体" w:cs="宋体" w:hint="eastAsia"/>
                <w:color w:val="000000" w:themeColor="text1"/>
                <w:kern w:val="0"/>
                <w:sz w:val="24"/>
                <w:szCs w:val="24"/>
              </w:rPr>
              <w:t>官网截</w:t>
            </w:r>
            <w:proofErr w:type="gramEnd"/>
            <w:r w:rsidRPr="001D5987">
              <w:rPr>
                <w:rFonts w:ascii="宋体" w:hAnsi="宋体" w:cs="宋体" w:hint="eastAsia"/>
                <w:color w:val="000000" w:themeColor="text1"/>
                <w:kern w:val="0"/>
                <w:sz w:val="24"/>
                <w:szCs w:val="24"/>
              </w:rPr>
              <w:t>图，否则不予认定。</w:t>
            </w:r>
          </w:p>
        </w:tc>
        <w:tc>
          <w:tcPr>
            <w:tcW w:w="1010" w:type="dxa"/>
            <w:shd w:val="clear" w:color="auto" w:fill="auto"/>
            <w:vAlign w:val="center"/>
          </w:tcPr>
          <w:p w14:paraId="2236951E" w14:textId="0A33B9A7" w:rsidR="00F4164B" w:rsidRDefault="00F4164B">
            <w:pPr>
              <w:widowControl/>
              <w:snapToGrid w:val="0"/>
              <w:jc w:val="center"/>
              <w:rPr>
                <w:kern w:val="0"/>
                <w:sz w:val="24"/>
                <w:szCs w:val="24"/>
              </w:rPr>
            </w:pPr>
            <w:r>
              <w:rPr>
                <w:rFonts w:hint="eastAsia"/>
                <w:kern w:val="0"/>
                <w:sz w:val="24"/>
                <w:szCs w:val="24"/>
              </w:rPr>
              <w:t>2</w:t>
            </w:r>
          </w:p>
        </w:tc>
      </w:tr>
      <w:tr w:rsidR="00894230" w14:paraId="37B420CF" w14:textId="77777777">
        <w:trPr>
          <w:jc w:val="center"/>
        </w:trPr>
        <w:tc>
          <w:tcPr>
            <w:tcW w:w="508" w:type="dxa"/>
            <w:vMerge/>
            <w:shd w:val="clear" w:color="auto" w:fill="auto"/>
            <w:noWrap/>
            <w:vAlign w:val="center"/>
          </w:tcPr>
          <w:p w14:paraId="62DE0314" w14:textId="77777777" w:rsidR="00894230" w:rsidRDefault="00894230">
            <w:pPr>
              <w:widowControl/>
              <w:snapToGrid w:val="0"/>
              <w:jc w:val="center"/>
              <w:rPr>
                <w:kern w:val="0"/>
                <w:sz w:val="24"/>
                <w:szCs w:val="24"/>
              </w:rPr>
            </w:pPr>
          </w:p>
        </w:tc>
        <w:tc>
          <w:tcPr>
            <w:tcW w:w="1655" w:type="dxa"/>
            <w:vMerge/>
            <w:shd w:val="clear" w:color="auto" w:fill="auto"/>
            <w:vAlign w:val="center"/>
          </w:tcPr>
          <w:p w14:paraId="7A2900A9" w14:textId="77777777" w:rsidR="00894230" w:rsidRDefault="00894230">
            <w:pPr>
              <w:widowControl/>
              <w:snapToGrid w:val="0"/>
              <w:jc w:val="center"/>
              <w:rPr>
                <w:rFonts w:hAnsiTheme="minorEastAsia"/>
                <w:bCs/>
                <w:sz w:val="24"/>
              </w:rPr>
            </w:pPr>
          </w:p>
        </w:tc>
        <w:tc>
          <w:tcPr>
            <w:tcW w:w="7087" w:type="dxa"/>
            <w:shd w:val="clear" w:color="auto" w:fill="auto"/>
            <w:vAlign w:val="center"/>
          </w:tcPr>
          <w:p w14:paraId="146481BD" w14:textId="60CD89E5" w:rsidR="00894230" w:rsidRPr="001D5987" w:rsidRDefault="00894230" w:rsidP="00894230">
            <w:pPr>
              <w:widowControl/>
              <w:jc w:val="left"/>
              <w:rPr>
                <w:rFonts w:ascii="宋体" w:hAnsi="宋体" w:cs="宋体"/>
                <w:color w:val="000000" w:themeColor="text1"/>
                <w:kern w:val="0"/>
                <w:sz w:val="24"/>
                <w:szCs w:val="24"/>
              </w:rPr>
            </w:pPr>
            <w:r w:rsidRPr="001D5987">
              <w:rPr>
                <w:rFonts w:ascii="宋体" w:hAnsi="宋体" w:cs="宋体" w:hint="eastAsia"/>
                <w:color w:val="000000" w:themeColor="text1"/>
                <w:kern w:val="0"/>
                <w:sz w:val="24"/>
                <w:szCs w:val="24"/>
              </w:rPr>
              <w:t>所投数据库系统存储设备</w:t>
            </w:r>
            <w:r w:rsidR="001B54AE">
              <w:rPr>
                <w:rFonts w:ascii="宋体" w:hAnsi="宋体" w:cs="宋体" w:hint="eastAsia"/>
                <w:color w:val="000000" w:themeColor="text1"/>
                <w:kern w:val="0"/>
                <w:sz w:val="24"/>
                <w:szCs w:val="24"/>
              </w:rPr>
              <w:t>具有病毒防护功能：</w:t>
            </w:r>
          </w:p>
          <w:p w14:paraId="6ED1ED40" w14:textId="78E07491" w:rsidR="00894230" w:rsidRPr="00D72391" w:rsidRDefault="00D72391" w:rsidP="00D72391">
            <w:pPr>
              <w:pStyle w:val="af0"/>
              <w:widowControl/>
              <w:numPr>
                <w:ilvl w:val="0"/>
                <w:numId w:val="8"/>
              </w:numPr>
              <w:ind w:firstLineChars="0"/>
              <w:jc w:val="left"/>
              <w:rPr>
                <w:rFonts w:ascii="宋体" w:hAnsi="宋体" w:cs="宋体"/>
                <w:color w:val="000000" w:themeColor="text1"/>
                <w:kern w:val="0"/>
                <w:sz w:val="24"/>
                <w:szCs w:val="24"/>
              </w:rPr>
            </w:pPr>
            <w:r w:rsidRPr="00D72391">
              <w:rPr>
                <w:rFonts w:ascii="宋体" w:hAnsi="宋体" w:cs="宋体" w:hint="eastAsia"/>
                <w:color w:val="000000" w:themeColor="text1"/>
                <w:kern w:val="0"/>
                <w:sz w:val="24"/>
                <w:szCs w:val="24"/>
              </w:rPr>
              <w:t>存储设备不借助任何第三方软件实现</w:t>
            </w:r>
            <w:r w:rsidR="001B54AE" w:rsidRPr="00D72391">
              <w:rPr>
                <w:rFonts w:ascii="宋体" w:hAnsi="宋体" w:cs="宋体" w:hint="eastAsia"/>
                <w:color w:val="000000" w:themeColor="text1"/>
                <w:kern w:val="0"/>
                <w:sz w:val="24"/>
                <w:szCs w:val="24"/>
              </w:rPr>
              <w:t>反勒索功能，当勒索</w:t>
            </w:r>
            <w:r w:rsidR="004177CF" w:rsidRPr="00D72391">
              <w:rPr>
                <w:rFonts w:ascii="宋体" w:hAnsi="宋体" w:cs="宋体" w:hint="eastAsia"/>
                <w:color w:val="000000" w:themeColor="text1"/>
                <w:kern w:val="0"/>
                <w:sz w:val="24"/>
                <w:szCs w:val="24"/>
              </w:rPr>
              <w:t>软件攻击时</w:t>
            </w:r>
            <w:r w:rsidR="001B54AE" w:rsidRPr="00D72391">
              <w:rPr>
                <w:rFonts w:ascii="宋体" w:hAnsi="宋体" w:cs="宋体" w:hint="eastAsia"/>
                <w:color w:val="000000" w:themeColor="text1"/>
                <w:kern w:val="0"/>
                <w:sz w:val="24"/>
                <w:szCs w:val="24"/>
              </w:rPr>
              <w:t>创建新的快照备份，以及对快照副本的现有保护</w:t>
            </w:r>
            <w:r w:rsidR="00894230" w:rsidRPr="00D72391">
              <w:rPr>
                <w:rFonts w:ascii="宋体" w:hAnsi="宋体" w:cs="宋体" w:hint="eastAsia"/>
                <w:color w:val="000000" w:themeColor="text1"/>
                <w:kern w:val="0"/>
                <w:sz w:val="24"/>
                <w:szCs w:val="24"/>
              </w:rPr>
              <w:t>，得</w:t>
            </w:r>
            <w:r w:rsidR="00BB4A77">
              <w:rPr>
                <w:rFonts w:ascii="宋体" w:hAnsi="宋体" w:cs="宋体" w:hint="eastAsia"/>
                <w:color w:val="000000" w:themeColor="text1"/>
                <w:kern w:val="0"/>
                <w:sz w:val="24"/>
                <w:szCs w:val="24"/>
              </w:rPr>
              <w:t>3</w:t>
            </w:r>
            <w:r w:rsidR="00894230" w:rsidRPr="00D72391">
              <w:rPr>
                <w:rFonts w:ascii="宋体" w:hAnsi="宋体" w:cs="宋体" w:hint="eastAsia"/>
                <w:color w:val="000000" w:themeColor="text1"/>
                <w:kern w:val="0"/>
                <w:sz w:val="24"/>
                <w:szCs w:val="24"/>
              </w:rPr>
              <w:t>分；</w:t>
            </w:r>
          </w:p>
          <w:p w14:paraId="3A5AD3DE" w14:textId="503E5F19" w:rsidR="00D72391" w:rsidRPr="00D72391" w:rsidRDefault="00D72391" w:rsidP="00D72391">
            <w:pPr>
              <w:pStyle w:val="af0"/>
              <w:widowControl/>
              <w:numPr>
                <w:ilvl w:val="0"/>
                <w:numId w:val="8"/>
              </w:numPr>
              <w:ind w:firstLineChars="0"/>
              <w:jc w:val="left"/>
              <w:rPr>
                <w:rFonts w:ascii="宋体" w:hAnsi="宋体" w:cs="宋体"/>
                <w:color w:val="000000" w:themeColor="text1"/>
                <w:kern w:val="0"/>
                <w:sz w:val="24"/>
                <w:szCs w:val="24"/>
              </w:rPr>
            </w:pPr>
            <w:r w:rsidRPr="00D72391">
              <w:rPr>
                <w:rFonts w:ascii="宋体" w:hAnsi="宋体" w:cs="宋体" w:hint="eastAsia"/>
                <w:color w:val="000000" w:themeColor="text1"/>
                <w:kern w:val="0"/>
                <w:sz w:val="24"/>
                <w:szCs w:val="24"/>
              </w:rPr>
              <w:t>存储设备借助第三方软件实现反勒索功能，得</w:t>
            </w:r>
            <w:r>
              <w:rPr>
                <w:rFonts w:ascii="宋体" w:hAnsi="宋体" w:cs="宋体" w:hint="eastAsia"/>
                <w:color w:val="000000" w:themeColor="text1"/>
                <w:kern w:val="0"/>
                <w:sz w:val="24"/>
                <w:szCs w:val="24"/>
              </w:rPr>
              <w:t>1</w:t>
            </w:r>
            <w:r w:rsidRPr="00D72391">
              <w:rPr>
                <w:rFonts w:ascii="宋体" w:hAnsi="宋体" w:cs="宋体" w:hint="eastAsia"/>
                <w:color w:val="000000" w:themeColor="text1"/>
                <w:kern w:val="0"/>
                <w:sz w:val="24"/>
                <w:szCs w:val="24"/>
              </w:rPr>
              <w:t>分；</w:t>
            </w:r>
          </w:p>
          <w:p w14:paraId="521F6DC7" w14:textId="1AC349DB" w:rsidR="00894230" w:rsidRPr="00590BDD" w:rsidRDefault="004177CF" w:rsidP="00590BDD">
            <w:pPr>
              <w:pStyle w:val="af0"/>
              <w:widowControl/>
              <w:numPr>
                <w:ilvl w:val="0"/>
                <w:numId w:val="8"/>
              </w:numPr>
              <w:ind w:firstLineChars="0"/>
              <w:jc w:val="left"/>
              <w:rPr>
                <w:rFonts w:ascii="宋体" w:hAnsi="宋体" w:cs="宋体"/>
                <w:color w:val="000000" w:themeColor="text1"/>
                <w:kern w:val="0"/>
                <w:sz w:val="24"/>
                <w:szCs w:val="24"/>
              </w:rPr>
            </w:pPr>
            <w:r w:rsidRPr="00590BDD">
              <w:rPr>
                <w:rFonts w:ascii="宋体" w:hAnsi="宋体" w:cs="宋体" w:hint="eastAsia"/>
                <w:color w:val="000000" w:themeColor="text1"/>
                <w:kern w:val="0"/>
                <w:sz w:val="24"/>
                <w:szCs w:val="24"/>
              </w:rPr>
              <w:t>不具备</w:t>
            </w:r>
            <w:r w:rsidR="00894230" w:rsidRPr="00590BDD">
              <w:rPr>
                <w:rFonts w:ascii="宋体" w:hAnsi="宋体" w:cs="宋体" w:hint="eastAsia"/>
                <w:color w:val="000000" w:themeColor="text1"/>
                <w:kern w:val="0"/>
                <w:sz w:val="24"/>
                <w:szCs w:val="24"/>
              </w:rPr>
              <w:t>，得</w:t>
            </w:r>
            <w:r w:rsidR="00894230" w:rsidRPr="00590BDD">
              <w:rPr>
                <w:rFonts w:ascii="宋体" w:hAnsi="宋体" w:cs="宋体"/>
                <w:color w:val="000000" w:themeColor="text1"/>
                <w:kern w:val="0"/>
                <w:sz w:val="24"/>
                <w:szCs w:val="24"/>
              </w:rPr>
              <w:t>0</w:t>
            </w:r>
            <w:r w:rsidR="00894230" w:rsidRPr="00590BDD">
              <w:rPr>
                <w:rFonts w:ascii="宋体" w:hAnsi="宋体" w:cs="宋体" w:hint="eastAsia"/>
                <w:color w:val="000000" w:themeColor="text1"/>
                <w:kern w:val="0"/>
                <w:sz w:val="24"/>
                <w:szCs w:val="24"/>
              </w:rPr>
              <w:t>分</w:t>
            </w:r>
            <w:r w:rsidR="00894230" w:rsidRPr="00590BDD">
              <w:rPr>
                <w:rFonts w:ascii="宋体" w:hAnsi="宋体" w:cs="宋体"/>
                <w:color w:val="000000" w:themeColor="text1"/>
                <w:kern w:val="0"/>
                <w:sz w:val="24"/>
                <w:szCs w:val="24"/>
              </w:rPr>
              <w:t>；</w:t>
            </w:r>
          </w:p>
          <w:p w14:paraId="120B50E7" w14:textId="6160EF51" w:rsidR="00590BDD" w:rsidRPr="00590BDD" w:rsidRDefault="00590BDD" w:rsidP="00144641">
            <w:pPr>
              <w:widowControl/>
              <w:jc w:val="left"/>
              <w:rPr>
                <w:rFonts w:ascii="宋体" w:hAnsi="宋体" w:cs="宋体"/>
                <w:color w:val="000000" w:themeColor="text1"/>
                <w:kern w:val="0"/>
                <w:sz w:val="24"/>
                <w:szCs w:val="24"/>
              </w:rPr>
            </w:pPr>
            <w:r w:rsidRPr="001D5987">
              <w:rPr>
                <w:rFonts w:ascii="宋体" w:hAnsi="宋体" w:cs="宋体" w:hint="eastAsia"/>
                <w:color w:val="000000" w:themeColor="text1"/>
                <w:kern w:val="0"/>
                <w:sz w:val="24"/>
                <w:szCs w:val="24"/>
              </w:rPr>
              <w:t>注：须提供</w:t>
            </w:r>
            <w:r>
              <w:rPr>
                <w:rFonts w:ascii="宋体" w:hAnsi="宋体" w:cs="宋体" w:hint="eastAsia"/>
                <w:color w:val="000000" w:themeColor="text1"/>
                <w:kern w:val="0"/>
                <w:sz w:val="24"/>
                <w:szCs w:val="24"/>
              </w:rPr>
              <w:t>制造</w:t>
            </w:r>
            <w:r w:rsidRPr="001D5987">
              <w:rPr>
                <w:rFonts w:ascii="宋体" w:hAnsi="宋体" w:cs="宋体" w:hint="eastAsia"/>
                <w:color w:val="000000" w:themeColor="text1"/>
                <w:kern w:val="0"/>
                <w:sz w:val="24"/>
                <w:szCs w:val="24"/>
              </w:rPr>
              <w:t>厂商</w:t>
            </w:r>
            <w:r>
              <w:rPr>
                <w:rFonts w:ascii="宋体" w:hAnsi="宋体" w:cs="宋体" w:hint="eastAsia"/>
                <w:color w:val="000000" w:themeColor="text1"/>
                <w:kern w:val="0"/>
                <w:sz w:val="24"/>
                <w:szCs w:val="24"/>
              </w:rPr>
              <w:t>证明材料</w:t>
            </w:r>
            <w:r w:rsidRPr="001D5987">
              <w:rPr>
                <w:rFonts w:ascii="宋体" w:hAnsi="宋体" w:cs="宋体" w:hint="eastAsia"/>
                <w:color w:val="000000" w:themeColor="text1"/>
                <w:kern w:val="0"/>
                <w:sz w:val="24"/>
                <w:szCs w:val="24"/>
              </w:rPr>
              <w:t>，否则不予认定。</w:t>
            </w:r>
          </w:p>
        </w:tc>
        <w:tc>
          <w:tcPr>
            <w:tcW w:w="1010" w:type="dxa"/>
            <w:shd w:val="clear" w:color="auto" w:fill="auto"/>
            <w:vAlign w:val="center"/>
          </w:tcPr>
          <w:p w14:paraId="572B6AFC" w14:textId="44C657D6" w:rsidR="00894230" w:rsidRDefault="00BB4A77">
            <w:pPr>
              <w:widowControl/>
              <w:snapToGrid w:val="0"/>
              <w:jc w:val="center"/>
              <w:rPr>
                <w:kern w:val="0"/>
                <w:sz w:val="24"/>
                <w:szCs w:val="24"/>
              </w:rPr>
            </w:pPr>
            <w:r>
              <w:rPr>
                <w:rFonts w:hint="eastAsia"/>
                <w:kern w:val="0"/>
                <w:sz w:val="24"/>
                <w:szCs w:val="24"/>
              </w:rPr>
              <w:t>3</w:t>
            </w:r>
          </w:p>
        </w:tc>
      </w:tr>
      <w:tr w:rsidR="00373D5B" w14:paraId="3D5E5486" w14:textId="77777777">
        <w:trPr>
          <w:jc w:val="center"/>
        </w:trPr>
        <w:tc>
          <w:tcPr>
            <w:tcW w:w="508" w:type="dxa"/>
            <w:vMerge/>
            <w:shd w:val="clear" w:color="auto" w:fill="auto"/>
            <w:noWrap/>
            <w:vAlign w:val="center"/>
          </w:tcPr>
          <w:p w14:paraId="1383A849" w14:textId="77777777" w:rsidR="00373D5B" w:rsidRDefault="00373D5B">
            <w:pPr>
              <w:widowControl/>
              <w:snapToGrid w:val="0"/>
              <w:jc w:val="center"/>
              <w:rPr>
                <w:kern w:val="0"/>
                <w:sz w:val="24"/>
                <w:szCs w:val="24"/>
              </w:rPr>
            </w:pPr>
          </w:p>
        </w:tc>
        <w:tc>
          <w:tcPr>
            <w:tcW w:w="1655" w:type="dxa"/>
            <w:vMerge/>
            <w:shd w:val="clear" w:color="auto" w:fill="auto"/>
            <w:vAlign w:val="center"/>
          </w:tcPr>
          <w:p w14:paraId="3CDBC579" w14:textId="77777777" w:rsidR="00373D5B" w:rsidRDefault="00373D5B">
            <w:pPr>
              <w:widowControl/>
              <w:snapToGrid w:val="0"/>
              <w:jc w:val="center"/>
              <w:rPr>
                <w:rFonts w:hAnsiTheme="minorEastAsia"/>
                <w:bCs/>
                <w:sz w:val="24"/>
              </w:rPr>
            </w:pPr>
          </w:p>
        </w:tc>
        <w:tc>
          <w:tcPr>
            <w:tcW w:w="7087" w:type="dxa"/>
            <w:shd w:val="clear" w:color="auto" w:fill="auto"/>
            <w:vAlign w:val="center"/>
          </w:tcPr>
          <w:p w14:paraId="4391B2C3" w14:textId="1A941C7F" w:rsidR="00373D5B" w:rsidRDefault="00373D5B" w:rsidP="00894230">
            <w:pPr>
              <w:widowControl/>
              <w:jc w:val="left"/>
              <w:rPr>
                <w:rFonts w:ascii="宋体" w:hAnsi="宋体" w:cs="宋体"/>
                <w:color w:val="000000" w:themeColor="text1"/>
                <w:kern w:val="0"/>
                <w:sz w:val="24"/>
                <w:szCs w:val="24"/>
              </w:rPr>
            </w:pPr>
            <w:r w:rsidRPr="001D5987">
              <w:rPr>
                <w:rFonts w:ascii="宋体" w:hAnsi="宋体" w:cs="宋体" w:hint="eastAsia"/>
                <w:color w:val="000000" w:themeColor="text1"/>
                <w:kern w:val="0"/>
                <w:sz w:val="24"/>
                <w:szCs w:val="24"/>
              </w:rPr>
              <w:t>所投</w:t>
            </w:r>
            <w:r w:rsidRPr="00494E79">
              <w:rPr>
                <w:rFonts w:ascii="宋体" w:hAnsi="宋体" w:cs="宋体" w:hint="eastAsia"/>
                <w:color w:val="000000" w:themeColor="text1"/>
                <w:kern w:val="0"/>
                <w:sz w:val="24"/>
                <w:szCs w:val="24"/>
              </w:rPr>
              <w:t>PACS存储系统</w:t>
            </w:r>
            <w:r w:rsidR="00825739" w:rsidRPr="00494E79">
              <w:rPr>
                <w:rFonts w:ascii="宋体" w:hAnsi="宋体" w:cs="宋体" w:hint="eastAsia"/>
                <w:color w:val="000000" w:themeColor="text1"/>
                <w:kern w:val="0"/>
                <w:sz w:val="24"/>
                <w:szCs w:val="24"/>
              </w:rPr>
              <w:t>配置存储</w:t>
            </w:r>
            <w:r w:rsidR="00825739">
              <w:rPr>
                <w:rFonts w:ascii="宋体" w:hAnsi="宋体" w:cs="宋体" w:hint="eastAsia"/>
                <w:color w:val="000000" w:themeColor="text1"/>
                <w:kern w:val="0"/>
                <w:sz w:val="24"/>
                <w:szCs w:val="24"/>
              </w:rPr>
              <w:t>控制器内</w:t>
            </w:r>
            <w:r w:rsidR="00825739" w:rsidRPr="00494E79">
              <w:rPr>
                <w:rFonts w:ascii="宋体" w:hAnsi="宋体" w:cs="宋体" w:hint="eastAsia"/>
                <w:color w:val="000000" w:themeColor="text1"/>
                <w:kern w:val="0"/>
                <w:sz w:val="24"/>
                <w:szCs w:val="24"/>
              </w:rPr>
              <w:t>缓存</w:t>
            </w:r>
            <w:r w:rsidR="00825739">
              <w:rPr>
                <w:rFonts w:ascii="宋体" w:hAnsi="宋体" w:cs="宋体" w:hint="eastAsia"/>
                <w:color w:val="000000" w:themeColor="text1"/>
                <w:kern w:val="0"/>
                <w:sz w:val="24"/>
                <w:szCs w:val="24"/>
              </w:rPr>
              <w:t>≥768GB</w:t>
            </w:r>
            <w:r w:rsidRPr="001D5987">
              <w:rPr>
                <w:rFonts w:ascii="宋体" w:hAnsi="宋体" w:cs="宋体" w:hint="eastAsia"/>
                <w:color w:val="000000" w:themeColor="text1"/>
                <w:kern w:val="0"/>
                <w:sz w:val="24"/>
                <w:szCs w:val="24"/>
              </w:rPr>
              <w:t>：</w:t>
            </w:r>
          </w:p>
          <w:p w14:paraId="12578CE8" w14:textId="4118B336" w:rsidR="00373D5B" w:rsidRPr="001D5987" w:rsidRDefault="00373D5B" w:rsidP="00373D5B">
            <w:pPr>
              <w:widowControl/>
              <w:jc w:val="left"/>
              <w:rPr>
                <w:rFonts w:ascii="宋体" w:hAnsi="宋体" w:cs="宋体"/>
                <w:color w:val="000000" w:themeColor="text1"/>
                <w:kern w:val="0"/>
                <w:sz w:val="24"/>
                <w:szCs w:val="24"/>
              </w:rPr>
            </w:pPr>
            <w:r w:rsidRPr="001D5987">
              <w:rPr>
                <w:rFonts w:ascii="宋体" w:hAnsi="宋体" w:cs="宋体" w:hint="eastAsia"/>
                <w:color w:val="000000" w:themeColor="text1"/>
                <w:kern w:val="0"/>
                <w:sz w:val="24"/>
                <w:szCs w:val="24"/>
              </w:rPr>
              <w:t>1）</w:t>
            </w:r>
            <w:r w:rsidR="00825739">
              <w:rPr>
                <w:rFonts w:ascii="宋体" w:hAnsi="宋体" w:cs="宋体" w:hint="eastAsia"/>
                <w:color w:val="000000" w:themeColor="text1"/>
                <w:kern w:val="0"/>
                <w:sz w:val="24"/>
                <w:szCs w:val="24"/>
              </w:rPr>
              <w:t>配置</w:t>
            </w:r>
            <w:r w:rsidR="00825739" w:rsidRPr="00494E79">
              <w:rPr>
                <w:rFonts w:ascii="宋体" w:hAnsi="宋体" w:cs="宋体" w:hint="eastAsia"/>
                <w:color w:val="000000" w:themeColor="text1"/>
                <w:kern w:val="0"/>
                <w:sz w:val="24"/>
                <w:szCs w:val="24"/>
              </w:rPr>
              <w:t>存储</w:t>
            </w:r>
            <w:r w:rsidR="00825739">
              <w:rPr>
                <w:rFonts w:ascii="宋体" w:hAnsi="宋体" w:cs="宋体" w:hint="eastAsia"/>
                <w:color w:val="000000" w:themeColor="text1"/>
                <w:kern w:val="0"/>
                <w:sz w:val="24"/>
                <w:szCs w:val="24"/>
              </w:rPr>
              <w:t>控制器内</w:t>
            </w:r>
            <w:r w:rsidR="00825739" w:rsidRPr="00494E79">
              <w:rPr>
                <w:rFonts w:ascii="宋体" w:hAnsi="宋体" w:cs="宋体" w:hint="eastAsia"/>
                <w:color w:val="000000" w:themeColor="text1"/>
                <w:kern w:val="0"/>
                <w:sz w:val="24"/>
                <w:szCs w:val="24"/>
              </w:rPr>
              <w:t>缓存</w:t>
            </w:r>
            <w:r w:rsidR="00825739">
              <w:rPr>
                <w:rFonts w:ascii="宋体" w:hAnsi="宋体" w:cs="宋体" w:hint="eastAsia"/>
                <w:color w:val="000000" w:themeColor="text1"/>
                <w:kern w:val="0"/>
                <w:sz w:val="24"/>
                <w:szCs w:val="24"/>
              </w:rPr>
              <w:t>最高</w:t>
            </w:r>
            <w:r w:rsidR="001B54AE">
              <w:rPr>
                <w:rFonts w:ascii="宋体" w:hAnsi="宋体" w:cs="宋体" w:hint="eastAsia"/>
                <w:color w:val="000000" w:themeColor="text1"/>
                <w:kern w:val="0"/>
                <w:sz w:val="24"/>
                <w:szCs w:val="24"/>
              </w:rPr>
              <w:t>的投标产品</w:t>
            </w:r>
            <w:r w:rsidRPr="001D5987">
              <w:rPr>
                <w:rFonts w:ascii="宋体" w:hAnsi="宋体" w:cs="宋体" w:hint="eastAsia"/>
                <w:color w:val="000000" w:themeColor="text1"/>
                <w:kern w:val="0"/>
                <w:sz w:val="24"/>
                <w:szCs w:val="24"/>
              </w:rPr>
              <w:t>，得</w:t>
            </w:r>
            <w:r w:rsidR="001B54AE">
              <w:rPr>
                <w:rFonts w:ascii="宋体" w:hAnsi="宋体" w:cs="宋体" w:hint="eastAsia"/>
                <w:color w:val="000000" w:themeColor="text1"/>
                <w:kern w:val="0"/>
                <w:sz w:val="24"/>
                <w:szCs w:val="24"/>
              </w:rPr>
              <w:t>3</w:t>
            </w:r>
            <w:r w:rsidRPr="001D5987">
              <w:rPr>
                <w:rFonts w:ascii="宋体" w:hAnsi="宋体" w:cs="宋体" w:hint="eastAsia"/>
                <w:color w:val="000000" w:themeColor="text1"/>
                <w:kern w:val="0"/>
                <w:sz w:val="24"/>
                <w:szCs w:val="24"/>
              </w:rPr>
              <w:t>分；</w:t>
            </w:r>
          </w:p>
          <w:p w14:paraId="43C55CAC" w14:textId="682E7BAB" w:rsidR="00373D5B" w:rsidRPr="001D5987" w:rsidRDefault="00373D5B" w:rsidP="00373D5B">
            <w:pPr>
              <w:widowControl/>
              <w:jc w:val="left"/>
              <w:rPr>
                <w:rFonts w:ascii="宋体" w:hAnsi="宋体" w:cs="宋体"/>
                <w:color w:val="000000" w:themeColor="text1"/>
                <w:kern w:val="0"/>
                <w:sz w:val="24"/>
                <w:szCs w:val="24"/>
              </w:rPr>
            </w:pPr>
            <w:r w:rsidRPr="001D5987">
              <w:rPr>
                <w:rFonts w:ascii="宋体" w:hAnsi="宋体" w:cs="宋体" w:hint="eastAsia"/>
                <w:color w:val="000000" w:themeColor="text1"/>
                <w:kern w:val="0"/>
                <w:sz w:val="24"/>
                <w:szCs w:val="24"/>
              </w:rPr>
              <w:t>2）</w:t>
            </w:r>
            <w:r w:rsidR="001B54AE">
              <w:rPr>
                <w:rFonts w:ascii="宋体" w:hAnsi="宋体" w:cs="宋体" w:hint="eastAsia"/>
                <w:color w:val="000000" w:themeColor="text1"/>
                <w:kern w:val="0"/>
                <w:sz w:val="24"/>
                <w:szCs w:val="24"/>
              </w:rPr>
              <w:t>投标产品配置</w:t>
            </w:r>
            <w:r w:rsidR="001B54AE" w:rsidRPr="00494E79">
              <w:rPr>
                <w:rFonts w:ascii="宋体" w:hAnsi="宋体" w:cs="宋体" w:hint="eastAsia"/>
                <w:color w:val="000000" w:themeColor="text1"/>
                <w:kern w:val="0"/>
                <w:sz w:val="24"/>
                <w:szCs w:val="24"/>
              </w:rPr>
              <w:t>存储</w:t>
            </w:r>
            <w:r w:rsidR="001B54AE">
              <w:rPr>
                <w:rFonts w:ascii="宋体" w:hAnsi="宋体" w:cs="宋体" w:hint="eastAsia"/>
                <w:color w:val="000000" w:themeColor="text1"/>
                <w:kern w:val="0"/>
                <w:sz w:val="24"/>
                <w:szCs w:val="24"/>
              </w:rPr>
              <w:t>控制器内</w:t>
            </w:r>
            <w:r w:rsidR="001B54AE" w:rsidRPr="00494E79">
              <w:rPr>
                <w:rFonts w:ascii="宋体" w:hAnsi="宋体" w:cs="宋体" w:hint="eastAsia"/>
                <w:color w:val="000000" w:themeColor="text1"/>
                <w:kern w:val="0"/>
                <w:sz w:val="24"/>
                <w:szCs w:val="24"/>
              </w:rPr>
              <w:t>缓存</w:t>
            </w:r>
            <w:r w:rsidR="001B54AE">
              <w:rPr>
                <w:rFonts w:ascii="宋体" w:hAnsi="宋体" w:cs="宋体" w:hint="eastAsia"/>
                <w:color w:val="000000" w:themeColor="text1"/>
                <w:kern w:val="0"/>
                <w:sz w:val="24"/>
                <w:szCs w:val="24"/>
              </w:rPr>
              <w:t>次高的投标产品</w:t>
            </w:r>
            <w:r w:rsidRPr="001D5987">
              <w:rPr>
                <w:rFonts w:ascii="宋体" w:hAnsi="宋体" w:cs="宋体" w:hint="eastAsia"/>
                <w:color w:val="000000" w:themeColor="text1"/>
                <w:kern w:val="0"/>
                <w:sz w:val="24"/>
                <w:szCs w:val="24"/>
              </w:rPr>
              <w:t>，得</w:t>
            </w:r>
            <w:r w:rsidRPr="001D5987">
              <w:rPr>
                <w:rFonts w:ascii="宋体" w:hAnsi="宋体" w:cs="宋体"/>
                <w:color w:val="000000" w:themeColor="text1"/>
                <w:kern w:val="0"/>
                <w:sz w:val="24"/>
                <w:szCs w:val="24"/>
              </w:rPr>
              <w:t>1</w:t>
            </w:r>
            <w:r w:rsidRPr="001D5987">
              <w:rPr>
                <w:rFonts w:ascii="宋体" w:hAnsi="宋体" w:cs="宋体" w:hint="eastAsia"/>
                <w:color w:val="000000" w:themeColor="text1"/>
                <w:kern w:val="0"/>
                <w:sz w:val="24"/>
                <w:szCs w:val="24"/>
              </w:rPr>
              <w:t>分</w:t>
            </w:r>
            <w:r w:rsidRPr="001D5987">
              <w:rPr>
                <w:rFonts w:ascii="宋体" w:hAnsi="宋体" w:cs="宋体"/>
                <w:color w:val="000000" w:themeColor="text1"/>
                <w:kern w:val="0"/>
                <w:sz w:val="24"/>
                <w:szCs w:val="24"/>
              </w:rPr>
              <w:t>；</w:t>
            </w:r>
          </w:p>
          <w:p w14:paraId="5DD202F8" w14:textId="77777777" w:rsidR="00373D5B" w:rsidRDefault="00373D5B" w:rsidP="00373D5B">
            <w:pPr>
              <w:widowControl/>
              <w:jc w:val="left"/>
              <w:rPr>
                <w:rFonts w:ascii="宋体" w:hAnsi="宋体" w:cs="宋体"/>
                <w:color w:val="000000" w:themeColor="text1"/>
                <w:kern w:val="0"/>
                <w:sz w:val="24"/>
                <w:szCs w:val="24"/>
              </w:rPr>
            </w:pPr>
            <w:r w:rsidRPr="001D5987">
              <w:rPr>
                <w:rFonts w:ascii="宋体" w:hAnsi="宋体" w:cs="宋体"/>
                <w:color w:val="000000" w:themeColor="text1"/>
                <w:kern w:val="0"/>
                <w:sz w:val="24"/>
                <w:szCs w:val="24"/>
              </w:rPr>
              <w:t>3</w:t>
            </w:r>
            <w:r w:rsidRPr="001D5987">
              <w:rPr>
                <w:rFonts w:ascii="宋体" w:hAnsi="宋体" w:cs="宋体" w:hint="eastAsia"/>
                <w:color w:val="000000" w:themeColor="text1"/>
                <w:kern w:val="0"/>
                <w:sz w:val="24"/>
                <w:szCs w:val="24"/>
              </w:rPr>
              <w:t>）</w:t>
            </w:r>
            <w:r w:rsidR="001B54AE">
              <w:rPr>
                <w:rFonts w:ascii="宋体" w:hAnsi="宋体" w:cs="宋体" w:hint="eastAsia"/>
                <w:color w:val="000000" w:themeColor="text1"/>
                <w:kern w:val="0"/>
                <w:sz w:val="24"/>
                <w:szCs w:val="24"/>
              </w:rPr>
              <w:t>其它</w:t>
            </w:r>
            <w:r w:rsidRPr="001D5987">
              <w:rPr>
                <w:rFonts w:ascii="宋体" w:hAnsi="宋体" w:cs="宋体" w:hint="eastAsia"/>
                <w:color w:val="000000" w:themeColor="text1"/>
                <w:kern w:val="0"/>
                <w:sz w:val="24"/>
                <w:szCs w:val="24"/>
              </w:rPr>
              <w:t>，得</w:t>
            </w:r>
            <w:r w:rsidRPr="001D5987">
              <w:rPr>
                <w:rFonts w:ascii="宋体" w:hAnsi="宋体" w:cs="宋体"/>
                <w:color w:val="000000" w:themeColor="text1"/>
                <w:kern w:val="0"/>
                <w:sz w:val="24"/>
                <w:szCs w:val="24"/>
              </w:rPr>
              <w:t>0</w:t>
            </w:r>
            <w:r w:rsidRPr="001D5987">
              <w:rPr>
                <w:rFonts w:ascii="宋体" w:hAnsi="宋体" w:cs="宋体" w:hint="eastAsia"/>
                <w:color w:val="000000" w:themeColor="text1"/>
                <w:kern w:val="0"/>
                <w:sz w:val="24"/>
                <w:szCs w:val="24"/>
              </w:rPr>
              <w:t>分</w:t>
            </w:r>
            <w:r w:rsidRPr="001D5987">
              <w:rPr>
                <w:rFonts w:ascii="宋体" w:hAnsi="宋体" w:cs="宋体"/>
                <w:color w:val="000000" w:themeColor="text1"/>
                <w:kern w:val="0"/>
                <w:sz w:val="24"/>
                <w:szCs w:val="24"/>
              </w:rPr>
              <w:t>；</w:t>
            </w:r>
            <w:r w:rsidR="008E0CDE" w:rsidRPr="00373D5B">
              <w:rPr>
                <w:rFonts w:ascii="宋体" w:hAnsi="宋体" w:cs="宋体" w:hint="eastAsia"/>
                <w:color w:val="000000" w:themeColor="text1"/>
                <w:kern w:val="0"/>
                <w:sz w:val="24"/>
                <w:szCs w:val="24"/>
              </w:rPr>
              <w:t xml:space="preserve"> </w:t>
            </w:r>
          </w:p>
          <w:p w14:paraId="56337B56" w14:textId="5EC9D9C7" w:rsidR="00590BDD" w:rsidRPr="00373D5B" w:rsidRDefault="00590BDD" w:rsidP="00144641">
            <w:pPr>
              <w:widowControl/>
              <w:jc w:val="left"/>
              <w:rPr>
                <w:rFonts w:ascii="宋体" w:hAnsi="宋体" w:cs="宋体"/>
                <w:color w:val="000000" w:themeColor="text1"/>
                <w:kern w:val="0"/>
                <w:sz w:val="24"/>
                <w:szCs w:val="24"/>
              </w:rPr>
            </w:pPr>
            <w:r w:rsidRPr="001D5987">
              <w:rPr>
                <w:rFonts w:ascii="宋体" w:hAnsi="宋体" w:cs="宋体" w:hint="eastAsia"/>
                <w:color w:val="000000" w:themeColor="text1"/>
                <w:kern w:val="0"/>
                <w:sz w:val="24"/>
                <w:szCs w:val="24"/>
              </w:rPr>
              <w:t>注：须提供</w:t>
            </w:r>
            <w:r>
              <w:rPr>
                <w:rFonts w:ascii="宋体" w:hAnsi="宋体" w:cs="宋体" w:hint="eastAsia"/>
                <w:color w:val="000000" w:themeColor="text1"/>
                <w:kern w:val="0"/>
                <w:sz w:val="24"/>
                <w:szCs w:val="24"/>
              </w:rPr>
              <w:t>制造</w:t>
            </w:r>
            <w:r w:rsidRPr="001D5987">
              <w:rPr>
                <w:rFonts w:ascii="宋体" w:hAnsi="宋体" w:cs="宋体" w:hint="eastAsia"/>
                <w:color w:val="000000" w:themeColor="text1"/>
                <w:kern w:val="0"/>
                <w:sz w:val="24"/>
                <w:szCs w:val="24"/>
              </w:rPr>
              <w:t>厂商</w:t>
            </w:r>
            <w:r>
              <w:rPr>
                <w:rFonts w:ascii="宋体" w:hAnsi="宋体" w:cs="宋体" w:hint="eastAsia"/>
                <w:color w:val="000000" w:themeColor="text1"/>
                <w:kern w:val="0"/>
                <w:sz w:val="24"/>
                <w:szCs w:val="24"/>
              </w:rPr>
              <w:t>证明材料</w:t>
            </w:r>
            <w:r w:rsidRPr="001D5987">
              <w:rPr>
                <w:rFonts w:ascii="宋体" w:hAnsi="宋体" w:cs="宋体" w:hint="eastAsia"/>
                <w:color w:val="000000" w:themeColor="text1"/>
                <w:kern w:val="0"/>
                <w:sz w:val="24"/>
                <w:szCs w:val="24"/>
              </w:rPr>
              <w:t>，否则不予认定。</w:t>
            </w:r>
          </w:p>
        </w:tc>
        <w:tc>
          <w:tcPr>
            <w:tcW w:w="1010" w:type="dxa"/>
            <w:shd w:val="clear" w:color="auto" w:fill="auto"/>
            <w:vAlign w:val="center"/>
          </w:tcPr>
          <w:p w14:paraId="100F7DEB" w14:textId="6CDD44F4" w:rsidR="00373D5B" w:rsidRDefault="001B54AE">
            <w:pPr>
              <w:widowControl/>
              <w:snapToGrid w:val="0"/>
              <w:jc w:val="center"/>
              <w:rPr>
                <w:kern w:val="0"/>
                <w:sz w:val="24"/>
                <w:szCs w:val="24"/>
              </w:rPr>
            </w:pPr>
            <w:r>
              <w:rPr>
                <w:rFonts w:hint="eastAsia"/>
                <w:kern w:val="0"/>
                <w:sz w:val="24"/>
                <w:szCs w:val="24"/>
              </w:rPr>
              <w:t>3</w:t>
            </w:r>
          </w:p>
        </w:tc>
      </w:tr>
      <w:tr w:rsidR="00D24F66" w14:paraId="0255B0B8" w14:textId="77777777">
        <w:trPr>
          <w:jc w:val="center"/>
        </w:trPr>
        <w:tc>
          <w:tcPr>
            <w:tcW w:w="508" w:type="dxa"/>
            <w:vMerge/>
            <w:shd w:val="clear" w:color="auto" w:fill="auto"/>
            <w:noWrap/>
            <w:vAlign w:val="center"/>
          </w:tcPr>
          <w:p w14:paraId="7FE1718D" w14:textId="77777777" w:rsidR="00D24F66" w:rsidRDefault="00D24F66">
            <w:pPr>
              <w:widowControl/>
              <w:snapToGrid w:val="0"/>
              <w:jc w:val="center"/>
              <w:rPr>
                <w:kern w:val="0"/>
                <w:sz w:val="24"/>
                <w:szCs w:val="24"/>
              </w:rPr>
            </w:pPr>
          </w:p>
        </w:tc>
        <w:tc>
          <w:tcPr>
            <w:tcW w:w="1655" w:type="dxa"/>
            <w:vMerge/>
            <w:shd w:val="clear" w:color="auto" w:fill="auto"/>
            <w:vAlign w:val="center"/>
          </w:tcPr>
          <w:p w14:paraId="06CE20CB" w14:textId="77777777" w:rsidR="00D24F66" w:rsidRDefault="00D24F66">
            <w:pPr>
              <w:widowControl/>
              <w:snapToGrid w:val="0"/>
              <w:jc w:val="center"/>
              <w:rPr>
                <w:rFonts w:hAnsiTheme="minorEastAsia"/>
                <w:bCs/>
                <w:sz w:val="24"/>
              </w:rPr>
            </w:pPr>
          </w:p>
        </w:tc>
        <w:tc>
          <w:tcPr>
            <w:tcW w:w="7087" w:type="dxa"/>
            <w:shd w:val="clear" w:color="auto" w:fill="auto"/>
            <w:vAlign w:val="center"/>
          </w:tcPr>
          <w:p w14:paraId="45038742" w14:textId="4514BFDB" w:rsidR="00D24F66" w:rsidRPr="001D5987" w:rsidRDefault="00D24F66" w:rsidP="00D24F66">
            <w:pPr>
              <w:widowControl/>
              <w:jc w:val="left"/>
              <w:rPr>
                <w:rFonts w:ascii="宋体" w:hAnsi="宋体" w:cs="宋体"/>
                <w:color w:val="000000" w:themeColor="text1"/>
                <w:kern w:val="0"/>
                <w:sz w:val="24"/>
                <w:szCs w:val="24"/>
              </w:rPr>
            </w:pPr>
            <w:r w:rsidRPr="001D5987">
              <w:rPr>
                <w:rFonts w:ascii="宋体" w:hAnsi="宋体" w:cs="宋体" w:hint="eastAsia"/>
                <w:color w:val="000000" w:themeColor="text1"/>
                <w:kern w:val="0"/>
                <w:sz w:val="24"/>
                <w:szCs w:val="24"/>
              </w:rPr>
              <w:t>所投</w:t>
            </w:r>
            <w:r w:rsidR="004803E3" w:rsidRPr="001D5987">
              <w:rPr>
                <w:rFonts w:ascii="宋体" w:hAnsi="宋体" w:cs="宋体" w:hint="eastAsia"/>
                <w:color w:val="000000" w:themeColor="text1"/>
                <w:kern w:val="0"/>
                <w:sz w:val="24"/>
                <w:szCs w:val="24"/>
              </w:rPr>
              <w:t>数据库系统存储</w:t>
            </w:r>
            <w:r w:rsidRPr="001D5987">
              <w:rPr>
                <w:rFonts w:ascii="宋体" w:hAnsi="宋体" w:cs="宋体" w:hint="eastAsia"/>
                <w:color w:val="000000" w:themeColor="text1"/>
                <w:kern w:val="0"/>
                <w:sz w:val="24"/>
                <w:szCs w:val="24"/>
              </w:rPr>
              <w:t>设备</w:t>
            </w:r>
            <w:r>
              <w:rPr>
                <w:rFonts w:ascii="宋体" w:hAnsi="宋体" w:cs="宋体" w:hint="eastAsia"/>
                <w:color w:val="000000" w:themeColor="text1"/>
                <w:kern w:val="0"/>
                <w:sz w:val="24"/>
                <w:szCs w:val="24"/>
              </w:rPr>
              <w:t>具有备份及数据恢复功能：</w:t>
            </w:r>
          </w:p>
          <w:p w14:paraId="3368C72B" w14:textId="2F5955FA" w:rsidR="00D24F66" w:rsidRPr="00D24F66" w:rsidRDefault="00D24F66" w:rsidP="00D24F66">
            <w:pPr>
              <w:pStyle w:val="af0"/>
              <w:widowControl/>
              <w:numPr>
                <w:ilvl w:val="0"/>
                <w:numId w:val="9"/>
              </w:numPr>
              <w:ind w:firstLineChars="0"/>
              <w:jc w:val="left"/>
              <w:rPr>
                <w:rFonts w:ascii="宋体" w:hAnsi="宋体" w:cs="宋体"/>
                <w:color w:val="000000" w:themeColor="text1"/>
                <w:kern w:val="0"/>
                <w:sz w:val="24"/>
                <w:szCs w:val="24"/>
              </w:rPr>
            </w:pPr>
            <w:r w:rsidRPr="00D24F66">
              <w:rPr>
                <w:rFonts w:ascii="宋体" w:hAnsi="宋体" w:cs="宋体" w:hint="eastAsia"/>
                <w:color w:val="000000" w:themeColor="text1"/>
                <w:kern w:val="0"/>
                <w:sz w:val="24"/>
                <w:szCs w:val="24"/>
              </w:rPr>
              <w:t>存储设备不借助任何第三方软件</w:t>
            </w:r>
            <w:r>
              <w:rPr>
                <w:rFonts w:ascii="宋体" w:hAnsi="宋体" w:cs="宋体" w:hint="eastAsia"/>
                <w:color w:val="000000" w:themeColor="text1"/>
                <w:kern w:val="0"/>
                <w:sz w:val="24"/>
                <w:szCs w:val="24"/>
              </w:rPr>
              <w:t>具备</w:t>
            </w:r>
            <w:r w:rsidRPr="00D24F66">
              <w:rPr>
                <w:rFonts w:ascii="宋体" w:hAnsi="宋体" w:cs="宋体" w:hint="eastAsia"/>
                <w:color w:val="000000" w:themeColor="text1"/>
                <w:kern w:val="0"/>
                <w:sz w:val="24"/>
                <w:szCs w:val="24"/>
              </w:rPr>
              <w:t>应用程序和虚拟机备份和恢复</w:t>
            </w:r>
            <w:r>
              <w:rPr>
                <w:rFonts w:ascii="宋体" w:hAnsi="宋体" w:cs="宋体" w:hint="eastAsia"/>
                <w:color w:val="000000" w:themeColor="text1"/>
                <w:kern w:val="0"/>
                <w:sz w:val="24"/>
                <w:szCs w:val="24"/>
              </w:rPr>
              <w:t>功能</w:t>
            </w:r>
            <w:r w:rsidRPr="00D24F66">
              <w:rPr>
                <w:rFonts w:ascii="宋体" w:hAnsi="宋体" w:cs="宋体" w:hint="eastAsia"/>
                <w:color w:val="000000" w:themeColor="text1"/>
                <w:kern w:val="0"/>
                <w:sz w:val="24"/>
                <w:szCs w:val="24"/>
              </w:rPr>
              <w:t>，并利用存储系统的</w:t>
            </w:r>
            <w:r>
              <w:rPr>
                <w:rFonts w:ascii="宋体" w:hAnsi="宋体" w:cs="宋体" w:hint="eastAsia"/>
                <w:color w:val="000000" w:themeColor="text1"/>
                <w:kern w:val="0"/>
                <w:sz w:val="24"/>
                <w:szCs w:val="24"/>
              </w:rPr>
              <w:t>快照</w:t>
            </w:r>
            <w:r w:rsidR="008E0CDE">
              <w:rPr>
                <w:rFonts w:ascii="宋体" w:hAnsi="宋体" w:cs="宋体" w:hint="eastAsia"/>
                <w:color w:val="000000" w:themeColor="text1"/>
                <w:kern w:val="0"/>
                <w:sz w:val="24"/>
                <w:szCs w:val="24"/>
              </w:rPr>
              <w:t>进行</w:t>
            </w:r>
            <w:r w:rsidRPr="00D24F66">
              <w:rPr>
                <w:rFonts w:ascii="宋体" w:hAnsi="宋体" w:cs="宋体" w:hint="eastAsia"/>
                <w:color w:val="000000" w:themeColor="text1"/>
                <w:kern w:val="0"/>
                <w:sz w:val="24"/>
                <w:szCs w:val="24"/>
              </w:rPr>
              <w:t>灾难恢复，得</w:t>
            </w:r>
            <w:r w:rsidR="00F05809">
              <w:rPr>
                <w:rFonts w:ascii="宋体" w:hAnsi="宋体" w:cs="宋体" w:hint="eastAsia"/>
                <w:color w:val="000000" w:themeColor="text1"/>
                <w:kern w:val="0"/>
                <w:sz w:val="24"/>
                <w:szCs w:val="24"/>
              </w:rPr>
              <w:t>2</w:t>
            </w:r>
            <w:r w:rsidRPr="00D24F66">
              <w:rPr>
                <w:rFonts w:ascii="宋体" w:hAnsi="宋体" w:cs="宋体" w:hint="eastAsia"/>
                <w:color w:val="000000" w:themeColor="text1"/>
                <w:kern w:val="0"/>
                <w:sz w:val="24"/>
                <w:szCs w:val="24"/>
              </w:rPr>
              <w:t>分；</w:t>
            </w:r>
          </w:p>
          <w:p w14:paraId="55AD8E71" w14:textId="08BCDB86" w:rsidR="00D24F66" w:rsidRPr="00D72391" w:rsidRDefault="00D24F66" w:rsidP="00D24F66">
            <w:pPr>
              <w:pStyle w:val="af0"/>
              <w:widowControl/>
              <w:numPr>
                <w:ilvl w:val="0"/>
                <w:numId w:val="9"/>
              </w:numPr>
              <w:ind w:firstLineChars="0"/>
              <w:jc w:val="left"/>
              <w:rPr>
                <w:rFonts w:ascii="宋体" w:hAnsi="宋体" w:cs="宋体"/>
                <w:color w:val="000000" w:themeColor="text1"/>
                <w:kern w:val="0"/>
                <w:sz w:val="24"/>
                <w:szCs w:val="24"/>
              </w:rPr>
            </w:pPr>
            <w:r w:rsidRPr="00D72391">
              <w:rPr>
                <w:rFonts w:ascii="宋体" w:hAnsi="宋体" w:cs="宋体" w:hint="eastAsia"/>
                <w:color w:val="000000" w:themeColor="text1"/>
                <w:kern w:val="0"/>
                <w:sz w:val="24"/>
                <w:szCs w:val="24"/>
              </w:rPr>
              <w:lastRenderedPageBreak/>
              <w:t>存储设备借助第三方软件实现</w:t>
            </w:r>
            <w:r w:rsidR="008E0CDE" w:rsidRPr="00D24F66">
              <w:rPr>
                <w:rFonts w:ascii="宋体" w:hAnsi="宋体" w:cs="宋体" w:hint="eastAsia"/>
                <w:color w:val="000000" w:themeColor="text1"/>
                <w:kern w:val="0"/>
                <w:sz w:val="24"/>
                <w:szCs w:val="24"/>
              </w:rPr>
              <w:t>应用程序和虚拟机备份和恢复</w:t>
            </w:r>
            <w:r w:rsidR="008E0CDE">
              <w:rPr>
                <w:rFonts w:ascii="宋体" w:hAnsi="宋体" w:cs="宋体" w:hint="eastAsia"/>
                <w:color w:val="000000" w:themeColor="text1"/>
                <w:kern w:val="0"/>
                <w:sz w:val="24"/>
                <w:szCs w:val="24"/>
              </w:rPr>
              <w:t>功能</w:t>
            </w:r>
            <w:r w:rsidRPr="00D72391">
              <w:rPr>
                <w:rFonts w:ascii="宋体" w:hAnsi="宋体" w:cs="宋体" w:hint="eastAsia"/>
                <w:color w:val="000000" w:themeColor="text1"/>
                <w:kern w:val="0"/>
                <w:sz w:val="24"/>
                <w:szCs w:val="24"/>
              </w:rPr>
              <w:t>，得</w:t>
            </w:r>
            <w:r>
              <w:rPr>
                <w:rFonts w:ascii="宋体" w:hAnsi="宋体" w:cs="宋体" w:hint="eastAsia"/>
                <w:color w:val="000000" w:themeColor="text1"/>
                <w:kern w:val="0"/>
                <w:sz w:val="24"/>
                <w:szCs w:val="24"/>
              </w:rPr>
              <w:t>1</w:t>
            </w:r>
            <w:r w:rsidRPr="00D72391">
              <w:rPr>
                <w:rFonts w:ascii="宋体" w:hAnsi="宋体" w:cs="宋体" w:hint="eastAsia"/>
                <w:color w:val="000000" w:themeColor="text1"/>
                <w:kern w:val="0"/>
                <w:sz w:val="24"/>
                <w:szCs w:val="24"/>
              </w:rPr>
              <w:t>分；</w:t>
            </w:r>
          </w:p>
          <w:p w14:paraId="52CCD526" w14:textId="1719E9B9" w:rsidR="00D24F66" w:rsidRPr="00590BDD" w:rsidRDefault="00D24F66" w:rsidP="00590BDD">
            <w:pPr>
              <w:pStyle w:val="af0"/>
              <w:widowControl/>
              <w:numPr>
                <w:ilvl w:val="0"/>
                <w:numId w:val="9"/>
              </w:numPr>
              <w:ind w:firstLineChars="0"/>
              <w:jc w:val="left"/>
              <w:rPr>
                <w:rFonts w:ascii="宋体" w:hAnsi="宋体" w:cs="宋体"/>
                <w:color w:val="000000" w:themeColor="text1"/>
                <w:kern w:val="0"/>
                <w:sz w:val="24"/>
                <w:szCs w:val="24"/>
              </w:rPr>
            </w:pPr>
            <w:r w:rsidRPr="00590BDD">
              <w:rPr>
                <w:rFonts w:ascii="宋体" w:hAnsi="宋体" w:cs="宋体" w:hint="eastAsia"/>
                <w:color w:val="000000" w:themeColor="text1"/>
                <w:kern w:val="0"/>
                <w:sz w:val="24"/>
                <w:szCs w:val="24"/>
              </w:rPr>
              <w:t>不具备，得</w:t>
            </w:r>
            <w:r w:rsidRPr="00590BDD">
              <w:rPr>
                <w:rFonts w:ascii="宋体" w:hAnsi="宋体" w:cs="宋体"/>
                <w:color w:val="000000" w:themeColor="text1"/>
                <w:kern w:val="0"/>
                <w:sz w:val="24"/>
                <w:szCs w:val="24"/>
              </w:rPr>
              <w:t>0</w:t>
            </w:r>
            <w:r w:rsidRPr="00590BDD">
              <w:rPr>
                <w:rFonts w:ascii="宋体" w:hAnsi="宋体" w:cs="宋体" w:hint="eastAsia"/>
                <w:color w:val="000000" w:themeColor="text1"/>
                <w:kern w:val="0"/>
                <w:sz w:val="24"/>
                <w:szCs w:val="24"/>
              </w:rPr>
              <w:t>分</w:t>
            </w:r>
            <w:r w:rsidRPr="00590BDD">
              <w:rPr>
                <w:rFonts w:ascii="宋体" w:hAnsi="宋体" w:cs="宋体"/>
                <w:color w:val="000000" w:themeColor="text1"/>
                <w:kern w:val="0"/>
                <w:sz w:val="24"/>
                <w:szCs w:val="24"/>
              </w:rPr>
              <w:t>；</w:t>
            </w:r>
          </w:p>
          <w:p w14:paraId="2CCCB4E2" w14:textId="00B4A1F4" w:rsidR="00590BDD" w:rsidRPr="00590BDD" w:rsidRDefault="00590BDD" w:rsidP="00144641">
            <w:pPr>
              <w:widowControl/>
              <w:jc w:val="left"/>
              <w:rPr>
                <w:rFonts w:ascii="宋体" w:hAnsi="宋体" w:cs="宋体"/>
                <w:color w:val="000000" w:themeColor="text1"/>
                <w:kern w:val="0"/>
                <w:sz w:val="24"/>
                <w:szCs w:val="24"/>
              </w:rPr>
            </w:pPr>
            <w:r w:rsidRPr="00590BDD">
              <w:rPr>
                <w:rFonts w:ascii="宋体" w:hAnsi="宋体" w:cs="宋体" w:hint="eastAsia"/>
                <w:color w:val="000000" w:themeColor="text1"/>
                <w:kern w:val="0"/>
                <w:sz w:val="24"/>
                <w:szCs w:val="24"/>
              </w:rPr>
              <w:t>注：须提供制造厂商证明材料，否则不予认定。</w:t>
            </w:r>
          </w:p>
        </w:tc>
        <w:tc>
          <w:tcPr>
            <w:tcW w:w="1010" w:type="dxa"/>
            <w:shd w:val="clear" w:color="auto" w:fill="auto"/>
            <w:vAlign w:val="center"/>
          </w:tcPr>
          <w:p w14:paraId="4444113A" w14:textId="3ED8AB6E" w:rsidR="00D24F66" w:rsidRDefault="00F05809">
            <w:pPr>
              <w:widowControl/>
              <w:snapToGrid w:val="0"/>
              <w:jc w:val="center"/>
              <w:rPr>
                <w:kern w:val="0"/>
                <w:sz w:val="24"/>
                <w:szCs w:val="24"/>
              </w:rPr>
            </w:pPr>
            <w:r>
              <w:rPr>
                <w:rFonts w:hint="eastAsia"/>
                <w:kern w:val="0"/>
                <w:sz w:val="24"/>
                <w:szCs w:val="24"/>
              </w:rPr>
              <w:lastRenderedPageBreak/>
              <w:t>2</w:t>
            </w:r>
          </w:p>
        </w:tc>
      </w:tr>
      <w:tr w:rsidR="00CB3370" w14:paraId="3B7B4F95" w14:textId="77777777">
        <w:trPr>
          <w:jc w:val="center"/>
        </w:trPr>
        <w:tc>
          <w:tcPr>
            <w:tcW w:w="508" w:type="dxa"/>
            <w:vMerge w:val="restart"/>
            <w:shd w:val="clear" w:color="auto" w:fill="auto"/>
            <w:noWrap/>
            <w:vAlign w:val="center"/>
          </w:tcPr>
          <w:p w14:paraId="4E3FBB71" w14:textId="77777777" w:rsidR="00CB3370" w:rsidRDefault="009A148E">
            <w:pPr>
              <w:widowControl/>
              <w:snapToGrid w:val="0"/>
              <w:jc w:val="center"/>
              <w:rPr>
                <w:kern w:val="0"/>
                <w:sz w:val="24"/>
                <w:szCs w:val="24"/>
              </w:rPr>
            </w:pPr>
            <w:r>
              <w:rPr>
                <w:rFonts w:hint="eastAsia"/>
                <w:kern w:val="0"/>
                <w:sz w:val="24"/>
                <w:szCs w:val="24"/>
              </w:rPr>
              <w:lastRenderedPageBreak/>
              <w:t>4</w:t>
            </w:r>
          </w:p>
        </w:tc>
        <w:tc>
          <w:tcPr>
            <w:tcW w:w="1655" w:type="dxa"/>
            <w:vMerge w:val="restart"/>
            <w:shd w:val="clear" w:color="auto" w:fill="auto"/>
            <w:vAlign w:val="center"/>
          </w:tcPr>
          <w:p w14:paraId="7E06AB00" w14:textId="77777777" w:rsidR="00CB3370" w:rsidRDefault="009A148E">
            <w:pPr>
              <w:widowControl/>
              <w:snapToGrid w:val="0"/>
              <w:jc w:val="center"/>
              <w:rPr>
                <w:kern w:val="0"/>
                <w:sz w:val="24"/>
                <w:szCs w:val="24"/>
              </w:rPr>
            </w:pPr>
            <w:r>
              <w:rPr>
                <w:rFonts w:hAnsiTheme="minorEastAsia" w:hint="eastAsia"/>
                <w:kern w:val="0"/>
                <w:sz w:val="24"/>
                <w:szCs w:val="24"/>
              </w:rPr>
              <w:t>产品制造商认证评价</w:t>
            </w:r>
          </w:p>
        </w:tc>
        <w:tc>
          <w:tcPr>
            <w:tcW w:w="7087" w:type="dxa"/>
            <w:shd w:val="clear" w:color="auto" w:fill="auto"/>
            <w:vAlign w:val="center"/>
          </w:tcPr>
          <w:p w14:paraId="56821B02" w14:textId="77777777" w:rsidR="00CB3370" w:rsidRDefault="001628F1">
            <w:pPr>
              <w:widowControl/>
              <w:jc w:val="left"/>
              <w:rPr>
                <w:rFonts w:ascii="宋体" w:hAnsi="宋体" w:cs="宋体"/>
                <w:color w:val="000000" w:themeColor="text1"/>
                <w:kern w:val="0"/>
                <w:sz w:val="24"/>
                <w:szCs w:val="24"/>
              </w:rPr>
            </w:pPr>
            <w:r w:rsidRPr="001D5987">
              <w:rPr>
                <w:rFonts w:ascii="宋体" w:hAnsi="宋体" w:cs="宋体" w:hint="eastAsia"/>
                <w:color w:val="000000" w:themeColor="text1"/>
                <w:kern w:val="0"/>
                <w:sz w:val="24"/>
                <w:szCs w:val="24"/>
              </w:rPr>
              <w:t>所投数据库服务器-类型1制造厂商具备</w:t>
            </w:r>
            <w:r>
              <w:rPr>
                <w:rFonts w:ascii="宋体" w:hAnsi="宋体" w:cs="宋体" w:hint="eastAsia"/>
                <w:color w:val="000000" w:themeColor="text1"/>
                <w:kern w:val="0"/>
                <w:sz w:val="24"/>
                <w:szCs w:val="24"/>
              </w:rPr>
              <w:t>质量管理体系认证 ISO9001、环境管理体系认证ISO14001、信息安全管理体系认证ISO27001</w:t>
            </w:r>
          </w:p>
          <w:p w14:paraId="73390DCA" w14:textId="538D5FFE" w:rsidR="001628F1" w:rsidRPr="001D5987" w:rsidRDefault="001628F1" w:rsidP="001628F1">
            <w:pPr>
              <w:widowControl/>
              <w:jc w:val="left"/>
              <w:rPr>
                <w:rFonts w:ascii="宋体" w:hAnsi="宋体" w:cs="宋体"/>
                <w:color w:val="000000" w:themeColor="text1"/>
                <w:kern w:val="0"/>
                <w:sz w:val="24"/>
                <w:szCs w:val="24"/>
              </w:rPr>
            </w:pPr>
            <w:r w:rsidRPr="001D5987">
              <w:rPr>
                <w:rFonts w:ascii="宋体" w:hAnsi="宋体" w:cs="宋体" w:hint="eastAsia"/>
                <w:color w:val="000000" w:themeColor="text1"/>
                <w:kern w:val="0"/>
                <w:sz w:val="24"/>
                <w:szCs w:val="24"/>
              </w:rPr>
              <w:t>1）提供有效期内的证书扫描件，</w:t>
            </w:r>
            <w:r>
              <w:rPr>
                <w:rFonts w:ascii="宋体" w:hAnsi="宋体" w:cs="宋体" w:hint="eastAsia"/>
                <w:color w:val="000000" w:themeColor="text1"/>
                <w:kern w:val="0"/>
                <w:sz w:val="24"/>
                <w:szCs w:val="24"/>
              </w:rPr>
              <w:t>每一份</w:t>
            </w:r>
            <w:r w:rsidRPr="001D5987">
              <w:rPr>
                <w:rFonts w:ascii="宋体" w:hAnsi="宋体" w:cs="宋体" w:hint="eastAsia"/>
                <w:color w:val="000000" w:themeColor="text1"/>
                <w:kern w:val="0"/>
                <w:sz w:val="24"/>
                <w:szCs w:val="24"/>
              </w:rPr>
              <w:t>得</w:t>
            </w:r>
            <w:r>
              <w:rPr>
                <w:rFonts w:ascii="宋体" w:hAnsi="宋体" w:cs="宋体" w:hint="eastAsia"/>
                <w:color w:val="000000" w:themeColor="text1"/>
                <w:kern w:val="0"/>
                <w:sz w:val="24"/>
                <w:szCs w:val="24"/>
              </w:rPr>
              <w:t>1</w:t>
            </w:r>
            <w:r w:rsidRPr="001D5987">
              <w:rPr>
                <w:rFonts w:ascii="宋体" w:hAnsi="宋体" w:cs="宋体" w:hint="eastAsia"/>
                <w:color w:val="000000" w:themeColor="text1"/>
                <w:kern w:val="0"/>
                <w:sz w:val="24"/>
                <w:szCs w:val="24"/>
              </w:rPr>
              <w:t>分</w:t>
            </w:r>
            <w:r>
              <w:rPr>
                <w:rFonts w:ascii="宋体" w:hAnsi="宋体" w:cs="宋体" w:hint="eastAsia"/>
                <w:color w:val="000000" w:themeColor="text1"/>
                <w:kern w:val="0"/>
                <w:sz w:val="24"/>
                <w:szCs w:val="24"/>
              </w:rPr>
              <w:t>，最多3分</w:t>
            </w:r>
            <w:r w:rsidRPr="001D5987">
              <w:rPr>
                <w:rFonts w:ascii="宋体" w:hAnsi="宋体" w:cs="宋体" w:hint="eastAsia"/>
                <w:color w:val="000000" w:themeColor="text1"/>
                <w:kern w:val="0"/>
                <w:sz w:val="24"/>
                <w:szCs w:val="24"/>
              </w:rPr>
              <w:t>；</w:t>
            </w:r>
          </w:p>
          <w:p w14:paraId="15A4CFEC" w14:textId="6ED2FB79" w:rsidR="001628F1" w:rsidRPr="001628F1" w:rsidRDefault="001628F1" w:rsidP="001628F1">
            <w:pPr>
              <w:widowControl/>
              <w:jc w:val="left"/>
              <w:rPr>
                <w:rFonts w:ascii="宋体" w:hAnsi="宋体" w:cs="宋体"/>
                <w:color w:val="000000" w:themeColor="text1"/>
                <w:kern w:val="0"/>
                <w:sz w:val="24"/>
                <w:szCs w:val="24"/>
              </w:rPr>
            </w:pPr>
            <w:r w:rsidRPr="001D5987">
              <w:rPr>
                <w:rFonts w:ascii="宋体" w:hAnsi="宋体" w:cs="宋体" w:hint="eastAsia"/>
                <w:color w:val="000000" w:themeColor="text1"/>
                <w:kern w:val="0"/>
                <w:sz w:val="24"/>
                <w:szCs w:val="24"/>
              </w:rPr>
              <w:t>2）其它情况不得分。</w:t>
            </w:r>
          </w:p>
        </w:tc>
        <w:tc>
          <w:tcPr>
            <w:tcW w:w="1010" w:type="dxa"/>
            <w:shd w:val="clear" w:color="auto" w:fill="auto"/>
            <w:vAlign w:val="center"/>
          </w:tcPr>
          <w:p w14:paraId="6EC94C26" w14:textId="696E152A" w:rsidR="00CB3370" w:rsidRDefault="001628F1">
            <w:pPr>
              <w:widowControl/>
              <w:snapToGrid w:val="0"/>
              <w:jc w:val="center"/>
              <w:rPr>
                <w:kern w:val="0"/>
                <w:sz w:val="24"/>
                <w:szCs w:val="24"/>
              </w:rPr>
            </w:pPr>
            <w:r>
              <w:rPr>
                <w:rFonts w:hint="eastAsia"/>
                <w:kern w:val="0"/>
                <w:sz w:val="24"/>
                <w:szCs w:val="24"/>
              </w:rPr>
              <w:t>3</w:t>
            </w:r>
          </w:p>
        </w:tc>
      </w:tr>
      <w:tr w:rsidR="001628F1" w14:paraId="0E08817C" w14:textId="77777777">
        <w:trPr>
          <w:jc w:val="center"/>
        </w:trPr>
        <w:tc>
          <w:tcPr>
            <w:tcW w:w="508" w:type="dxa"/>
            <w:vMerge/>
            <w:shd w:val="clear" w:color="auto" w:fill="auto"/>
            <w:noWrap/>
            <w:vAlign w:val="center"/>
          </w:tcPr>
          <w:p w14:paraId="1A8E6DBF" w14:textId="77777777" w:rsidR="001628F1" w:rsidRDefault="001628F1">
            <w:pPr>
              <w:widowControl/>
              <w:snapToGrid w:val="0"/>
              <w:jc w:val="center"/>
              <w:rPr>
                <w:kern w:val="0"/>
                <w:sz w:val="24"/>
                <w:szCs w:val="24"/>
              </w:rPr>
            </w:pPr>
          </w:p>
        </w:tc>
        <w:tc>
          <w:tcPr>
            <w:tcW w:w="1655" w:type="dxa"/>
            <w:vMerge/>
            <w:shd w:val="clear" w:color="auto" w:fill="auto"/>
            <w:vAlign w:val="center"/>
          </w:tcPr>
          <w:p w14:paraId="6514E6D7" w14:textId="77777777" w:rsidR="001628F1" w:rsidRDefault="001628F1">
            <w:pPr>
              <w:widowControl/>
              <w:snapToGrid w:val="0"/>
              <w:jc w:val="center"/>
              <w:rPr>
                <w:rFonts w:hAnsiTheme="minorEastAsia"/>
                <w:kern w:val="0"/>
                <w:sz w:val="24"/>
                <w:szCs w:val="24"/>
              </w:rPr>
            </w:pPr>
          </w:p>
        </w:tc>
        <w:tc>
          <w:tcPr>
            <w:tcW w:w="7087" w:type="dxa"/>
            <w:shd w:val="clear" w:color="auto" w:fill="auto"/>
            <w:vAlign w:val="center"/>
          </w:tcPr>
          <w:p w14:paraId="08CD5DAB" w14:textId="2CB5CE61" w:rsidR="001628F1" w:rsidRPr="001D5987" w:rsidRDefault="001628F1" w:rsidP="001628F1">
            <w:pPr>
              <w:widowControl/>
              <w:jc w:val="left"/>
              <w:rPr>
                <w:rFonts w:ascii="宋体" w:hAnsi="宋体" w:cs="宋体"/>
                <w:color w:val="000000" w:themeColor="text1"/>
                <w:kern w:val="0"/>
                <w:sz w:val="24"/>
                <w:szCs w:val="24"/>
              </w:rPr>
            </w:pPr>
            <w:r w:rsidRPr="001D5987">
              <w:rPr>
                <w:rFonts w:ascii="宋体" w:hAnsi="宋体" w:cs="宋体" w:hint="eastAsia"/>
                <w:color w:val="000000" w:themeColor="text1"/>
                <w:kern w:val="0"/>
                <w:sz w:val="24"/>
                <w:szCs w:val="24"/>
              </w:rPr>
              <w:t>所投PACS存储系统-类型1制造厂商具备知识产权管理体系认证证书。提供符合</w:t>
            </w:r>
            <w:r w:rsidRPr="001D5987">
              <w:rPr>
                <w:rFonts w:ascii="宋体" w:hAnsi="宋体" w:cs="宋体"/>
                <w:color w:val="000000" w:themeColor="text1"/>
                <w:kern w:val="0"/>
                <w:sz w:val="24"/>
                <w:szCs w:val="24"/>
              </w:rPr>
              <w:t>GB/T 29490-2023</w:t>
            </w:r>
            <w:r w:rsidRPr="001D5987">
              <w:rPr>
                <w:rFonts w:ascii="宋体" w:hAnsi="宋体" w:cs="宋体" w:hint="eastAsia"/>
                <w:color w:val="000000" w:themeColor="text1"/>
                <w:kern w:val="0"/>
                <w:sz w:val="24"/>
                <w:szCs w:val="24"/>
              </w:rPr>
              <w:t>标准，适用于服务器、存储及其配套软件的《知识产权管理体系认证证书》：</w:t>
            </w:r>
          </w:p>
          <w:p w14:paraId="498F0FB5" w14:textId="77777777" w:rsidR="001628F1" w:rsidRPr="001D5987" w:rsidRDefault="001628F1" w:rsidP="001628F1">
            <w:pPr>
              <w:widowControl/>
              <w:jc w:val="left"/>
              <w:rPr>
                <w:rFonts w:ascii="宋体" w:hAnsi="宋体" w:cs="宋体"/>
                <w:color w:val="000000" w:themeColor="text1"/>
                <w:kern w:val="0"/>
                <w:sz w:val="24"/>
                <w:szCs w:val="24"/>
              </w:rPr>
            </w:pPr>
            <w:r w:rsidRPr="001D5987">
              <w:rPr>
                <w:rFonts w:ascii="宋体" w:hAnsi="宋体" w:cs="宋体" w:hint="eastAsia"/>
                <w:color w:val="000000" w:themeColor="text1"/>
                <w:kern w:val="0"/>
                <w:sz w:val="24"/>
                <w:szCs w:val="24"/>
              </w:rPr>
              <w:t>1）提供有效期内的证书扫描件，得</w:t>
            </w:r>
            <w:r w:rsidRPr="001D5987">
              <w:rPr>
                <w:rFonts w:ascii="宋体" w:hAnsi="宋体" w:cs="宋体"/>
                <w:color w:val="000000" w:themeColor="text1"/>
                <w:kern w:val="0"/>
                <w:sz w:val="24"/>
                <w:szCs w:val="24"/>
              </w:rPr>
              <w:t>2</w:t>
            </w:r>
            <w:r w:rsidRPr="001D5987">
              <w:rPr>
                <w:rFonts w:ascii="宋体" w:hAnsi="宋体" w:cs="宋体" w:hint="eastAsia"/>
                <w:color w:val="000000" w:themeColor="text1"/>
                <w:kern w:val="0"/>
                <w:sz w:val="24"/>
                <w:szCs w:val="24"/>
              </w:rPr>
              <w:t>分；</w:t>
            </w:r>
          </w:p>
          <w:p w14:paraId="6DE8B79F" w14:textId="105A8180" w:rsidR="001628F1" w:rsidRPr="001D5987" w:rsidRDefault="001628F1" w:rsidP="001628F1">
            <w:pPr>
              <w:widowControl/>
              <w:jc w:val="left"/>
              <w:rPr>
                <w:rFonts w:ascii="宋体" w:hAnsi="宋体" w:cs="宋体"/>
                <w:color w:val="000000" w:themeColor="text1"/>
                <w:kern w:val="0"/>
                <w:sz w:val="24"/>
                <w:szCs w:val="24"/>
              </w:rPr>
            </w:pPr>
            <w:r w:rsidRPr="001D5987">
              <w:rPr>
                <w:rFonts w:ascii="宋体" w:hAnsi="宋体" w:cs="宋体" w:hint="eastAsia"/>
                <w:color w:val="000000" w:themeColor="text1"/>
                <w:kern w:val="0"/>
                <w:sz w:val="24"/>
                <w:szCs w:val="24"/>
              </w:rPr>
              <w:t>2）其它情况不得分。</w:t>
            </w:r>
          </w:p>
        </w:tc>
        <w:tc>
          <w:tcPr>
            <w:tcW w:w="1010" w:type="dxa"/>
            <w:shd w:val="clear" w:color="auto" w:fill="auto"/>
            <w:vAlign w:val="center"/>
          </w:tcPr>
          <w:p w14:paraId="13D92FB9" w14:textId="4C861239" w:rsidR="001628F1" w:rsidRDefault="001628F1">
            <w:pPr>
              <w:widowControl/>
              <w:snapToGrid w:val="0"/>
              <w:jc w:val="center"/>
              <w:rPr>
                <w:kern w:val="0"/>
                <w:sz w:val="24"/>
                <w:szCs w:val="24"/>
              </w:rPr>
            </w:pPr>
            <w:r>
              <w:rPr>
                <w:rFonts w:hint="eastAsia"/>
                <w:kern w:val="0"/>
                <w:sz w:val="24"/>
                <w:szCs w:val="24"/>
              </w:rPr>
              <w:t>2</w:t>
            </w:r>
          </w:p>
        </w:tc>
      </w:tr>
      <w:tr w:rsidR="00CB3370" w14:paraId="4369611B" w14:textId="77777777">
        <w:trPr>
          <w:jc w:val="center"/>
        </w:trPr>
        <w:tc>
          <w:tcPr>
            <w:tcW w:w="508" w:type="dxa"/>
            <w:vMerge/>
            <w:shd w:val="clear" w:color="auto" w:fill="auto"/>
            <w:noWrap/>
            <w:vAlign w:val="center"/>
          </w:tcPr>
          <w:p w14:paraId="04A8D1B0" w14:textId="77777777" w:rsidR="00CB3370" w:rsidRDefault="00CB3370">
            <w:pPr>
              <w:widowControl/>
              <w:snapToGrid w:val="0"/>
              <w:jc w:val="center"/>
              <w:rPr>
                <w:kern w:val="0"/>
                <w:sz w:val="24"/>
                <w:szCs w:val="24"/>
              </w:rPr>
            </w:pPr>
          </w:p>
        </w:tc>
        <w:tc>
          <w:tcPr>
            <w:tcW w:w="1655" w:type="dxa"/>
            <w:vMerge/>
            <w:shd w:val="clear" w:color="auto" w:fill="auto"/>
            <w:vAlign w:val="center"/>
          </w:tcPr>
          <w:p w14:paraId="5B80F626" w14:textId="77777777" w:rsidR="00CB3370" w:rsidRDefault="00CB3370">
            <w:pPr>
              <w:widowControl/>
              <w:snapToGrid w:val="0"/>
              <w:jc w:val="center"/>
              <w:rPr>
                <w:rFonts w:hAnsiTheme="minorEastAsia"/>
                <w:kern w:val="0"/>
                <w:sz w:val="24"/>
                <w:szCs w:val="24"/>
              </w:rPr>
            </w:pPr>
          </w:p>
        </w:tc>
        <w:tc>
          <w:tcPr>
            <w:tcW w:w="7087" w:type="dxa"/>
            <w:shd w:val="clear" w:color="auto" w:fill="auto"/>
            <w:vAlign w:val="center"/>
          </w:tcPr>
          <w:p w14:paraId="7D6FE5E5" w14:textId="40BF06DF" w:rsidR="00CB3370" w:rsidRDefault="00DD1DF7">
            <w:pPr>
              <w:widowControl/>
              <w:jc w:val="left"/>
              <w:rPr>
                <w:rFonts w:ascii="宋体" w:hAnsi="宋体" w:cs="宋体"/>
                <w:kern w:val="0"/>
                <w:sz w:val="24"/>
                <w:szCs w:val="24"/>
              </w:rPr>
            </w:pPr>
            <w:r>
              <w:rPr>
                <w:rFonts w:ascii="宋体" w:hAnsi="宋体" w:cs="宋体" w:hint="eastAsia"/>
                <w:kern w:val="0"/>
                <w:sz w:val="24"/>
                <w:szCs w:val="24"/>
              </w:rPr>
              <w:t>制造厂商具备</w:t>
            </w:r>
            <w:r w:rsidRPr="00DD1DF7">
              <w:rPr>
                <w:rFonts w:ascii="宋体" w:hAnsi="宋体" w:cs="宋体" w:hint="eastAsia"/>
                <w:kern w:val="0"/>
                <w:sz w:val="24"/>
                <w:szCs w:val="24"/>
              </w:rPr>
              <w:t>ISO22301业务连续性管理体系认证证书</w:t>
            </w:r>
            <w:r>
              <w:rPr>
                <w:rFonts w:ascii="宋体" w:hAnsi="宋体" w:cs="宋体" w:hint="eastAsia"/>
                <w:kern w:val="0"/>
                <w:sz w:val="24"/>
                <w:szCs w:val="24"/>
              </w:rPr>
              <w:t>：</w:t>
            </w:r>
          </w:p>
          <w:p w14:paraId="48D37714" w14:textId="77777777" w:rsidR="00CB3370" w:rsidRDefault="009A148E">
            <w:pPr>
              <w:widowControl/>
              <w:jc w:val="left"/>
              <w:rPr>
                <w:rFonts w:ascii="宋体" w:hAnsi="宋体" w:cs="宋体"/>
                <w:kern w:val="0"/>
                <w:sz w:val="24"/>
                <w:szCs w:val="24"/>
              </w:rPr>
            </w:pPr>
            <w:r>
              <w:rPr>
                <w:rFonts w:ascii="宋体" w:hAnsi="宋体" w:cs="宋体" w:hint="eastAsia"/>
                <w:kern w:val="0"/>
                <w:sz w:val="24"/>
                <w:szCs w:val="24"/>
              </w:rPr>
              <w:t>1）提供有效期内的证书扫描件，得</w:t>
            </w:r>
            <w:r>
              <w:rPr>
                <w:rFonts w:ascii="宋体" w:hAnsi="宋体" w:cs="宋体"/>
                <w:kern w:val="0"/>
                <w:sz w:val="24"/>
                <w:szCs w:val="24"/>
              </w:rPr>
              <w:t>2</w:t>
            </w:r>
            <w:r>
              <w:rPr>
                <w:rFonts w:ascii="宋体" w:hAnsi="宋体" w:cs="宋体" w:hint="eastAsia"/>
                <w:kern w:val="0"/>
                <w:sz w:val="24"/>
                <w:szCs w:val="24"/>
              </w:rPr>
              <w:t>分；</w:t>
            </w:r>
          </w:p>
          <w:p w14:paraId="738C21E3" w14:textId="77777777" w:rsidR="00CB3370" w:rsidRDefault="009A148E">
            <w:pPr>
              <w:widowControl/>
              <w:jc w:val="left"/>
              <w:rPr>
                <w:rFonts w:ascii="宋体" w:hAnsi="宋体" w:cs="宋体"/>
                <w:kern w:val="0"/>
                <w:sz w:val="24"/>
                <w:szCs w:val="24"/>
              </w:rPr>
            </w:pPr>
            <w:r>
              <w:rPr>
                <w:rFonts w:ascii="宋体" w:hAnsi="宋体" w:cs="宋体" w:hint="eastAsia"/>
                <w:kern w:val="0"/>
                <w:sz w:val="24"/>
                <w:szCs w:val="24"/>
              </w:rPr>
              <w:t>2）其它情况不得分。</w:t>
            </w:r>
          </w:p>
        </w:tc>
        <w:tc>
          <w:tcPr>
            <w:tcW w:w="1010" w:type="dxa"/>
            <w:shd w:val="clear" w:color="auto" w:fill="auto"/>
            <w:vAlign w:val="center"/>
          </w:tcPr>
          <w:p w14:paraId="61FD09AF" w14:textId="77777777" w:rsidR="00CB3370" w:rsidRDefault="009A148E">
            <w:pPr>
              <w:widowControl/>
              <w:snapToGrid w:val="0"/>
              <w:jc w:val="center"/>
              <w:rPr>
                <w:kern w:val="0"/>
                <w:sz w:val="24"/>
                <w:szCs w:val="24"/>
              </w:rPr>
            </w:pPr>
            <w:r>
              <w:rPr>
                <w:rFonts w:hint="eastAsia"/>
                <w:kern w:val="0"/>
                <w:sz w:val="24"/>
                <w:szCs w:val="24"/>
              </w:rPr>
              <w:t>2</w:t>
            </w:r>
          </w:p>
        </w:tc>
      </w:tr>
      <w:tr w:rsidR="00CB3370" w14:paraId="1CF2331C" w14:textId="77777777">
        <w:trPr>
          <w:jc w:val="center"/>
        </w:trPr>
        <w:tc>
          <w:tcPr>
            <w:tcW w:w="508" w:type="dxa"/>
            <w:shd w:val="clear" w:color="auto" w:fill="auto"/>
            <w:noWrap/>
            <w:vAlign w:val="center"/>
          </w:tcPr>
          <w:p w14:paraId="08FA817A" w14:textId="77777777" w:rsidR="00CB3370" w:rsidRDefault="009A148E">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14:paraId="0D45D13B" w14:textId="77777777" w:rsidR="00CB3370" w:rsidRDefault="009A148E">
            <w:pPr>
              <w:widowControl/>
              <w:snapToGrid w:val="0"/>
              <w:jc w:val="center"/>
              <w:rPr>
                <w:bCs/>
                <w:sz w:val="24"/>
              </w:rPr>
            </w:pPr>
            <w:r>
              <w:rPr>
                <w:rFonts w:hAnsi="宋体" w:hint="eastAsia"/>
                <w:kern w:val="0"/>
                <w:sz w:val="24"/>
              </w:rPr>
              <w:t>投标人能力评价</w:t>
            </w:r>
          </w:p>
        </w:tc>
        <w:tc>
          <w:tcPr>
            <w:tcW w:w="7087" w:type="dxa"/>
            <w:shd w:val="clear" w:color="auto" w:fill="auto"/>
            <w:vAlign w:val="center"/>
          </w:tcPr>
          <w:p w14:paraId="4A7888D8" w14:textId="2184D7E9" w:rsidR="00CB3370" w:rsidRDefault="007D6150" w:rsidP="009360BC">
            <w:pPr>
              <w:snapToGrid w:val="0"/>
              <w:rPr>
                <w:bCs/>
                <w:sz w:val="24"/>
              </w:rPr>
            </w:pPr>
            <w:r w:rsidRPr="007D6150">
              <w:rPr>
                <w:rFonts w:hAnsiTheme="minorEastAsia" w:hint="eastAsia"/>
                <w:bCs/>
                <w:sz w:val="24"/>
              </w:rPr>
              <w:t>投标人具备质量管理体系认证证书，信息系统建设和服务能力等级证书（</w:t>
            </w:r>
            <w:r w:rsidRPr="007D6150">
              <w:rPr>
                <w:rFonts w:hAnsiTheme="minorEastAsia" w:hint="eastAsia"/>
                <w:bCs/>
                <w:sz w:val="24"/>
              </w:rPr>
              <w:t>CS4</w:t>
            </w:r>
            <w:r w:rsidRPr="007D6150">
              <w:rPr>
                <w:rFonts w:hAnsiTheme="minorEastAsia" w:hint="eastAsia"/>
                <w:bCs/>
                <w:sz w:val="24"/>
              </w:rPr>
              <w:t>及以上），</w:t>
            </w:r>
            <w:r w:rsidRPr="007D6150">
              <w:rPr>
                <w:rFonts w:hAnsiTheme="minorEastAsia" w:hint="eastAsia"/>
                <w:bCs/>
                <w:sz w:val="24"/>
              </w:rPr>
              <w:t>ITSS</w:t>
            </w:r>
            <w:r w:rsidRPr="007D6150">
              <w:rPr>
                <w:rFonts w:hAnsiTheme="minorEastAsia" w:hint="eastAsia"/>
                <w:bCs/>
                <w:sz w:val="24"/>
              </w:rPr>
              <w:t>信息技术服务标准符合性证书（咨询设计），提供</w:t>
            </w:r>
            <w:r w:rsidR="009360BC">
              <w:rPr>
                <w:rFonts w:ascii="宋体" w:hAnsi="宋体" w:cs="宋体" w:hint="eastAsia"/>
                <w:kern w:val="0"/>
                <w:sz w:val="24"/>
                <w:szCs w:val="24"/>
              </w:rPr>
              <w:t>有效期内的</w:t>
            </w:r>
            <w:r w:rsidRPr="007D6150">
              <w:rPr>
                <w:rFonts w:hAnsiTheme="minorEastAsia" w:hint="eastAsia"/>
                <w:bCs/>
                <w:sz w:val="24"/>
              </w:rPr>
              <w:t>证书扫描件。每提供一份证书得</w:t>
            </w:r>
            <w:r w:rsidRPr="007D6150">
              <w:rPr>
                <w:rFonts w:hAnsiTheme="minorEastAsia" w:hint="eastAsia"/>
                <w:bCs/>
                <w:sz w:val="24"/>
              </w:rPr>
              <w:t>1</w:t>
            </w:r>
            <w:r w:rsidRPr="007D6150">
              <w:rPr>
                <w:rFonts w:hAnsiTheme="minorEastAsia" w:hint="eastAsia"/>
                <w:bCs/>
                <w:sz w:val="24"/>
              </w:rPr>
              <w:t>分，最多</w:t>
            </w:r>
            <w:r w:rsidRPr="007D6150">
              <w:rPr>
                <w:rFonts w:hAnsiTheme="minorEastAsia" w:hint="eastAsia"/>
                <w:bCs/>
                <w:sz w:val="24"/>
              </w:rPr>
              <w:t>3</w:t>
            </w:r>
            <w:r w:rsidRPr="007D6150">
              <w:rPr>
                <w:rFonts w:hAnsiTheme="minorEastAsia" w:hint="eastAsia"/>
                <w:bCs/>
                <w:sz w:val="24"/>
              </w:rPr>
              <w:t>分</w:t>
            </w:r>
            <w:r>
              <w:rPr>
                <w:rFonts w:hAnsiTheme="minorEastAsia" w:hint="eastAsia"/>
                <w:bCs/>
                <w:sz w:val="24"/>
              </w:rPr>
              <w:t>。</w:t>
            </w:r>
          </w:p>
        </w:tc>
        <w:tc>
          <w:tcPr>
            <w:tcW w:w="1010" w:type="dxa"/>
            <w:shd w:val="clear" w:color="auto" w:fill="auto"/>
            <w:vAlign w:val="center"/>
          </w:tcPr>
          <w:p w14:paraId="0D269A18" w14:textId="77777777" w:rsidR="00CB3370" w:rsidRDefault="009A148E">
            <w:pPr>
              <w:widowControl/>
              <w:snapToGrid w:val="0"/>
              <w:jc w:val="center"/>
              <w:rPr>
                <w:kern w:val="0"/>
                <w:sz w:val="24"/>
                <w:szCs w:val="24"/>
              </w:rPr>
            </w:pPr>
            <w:r>
              <w:rPr>
                <w:rFonts w:hint="eastAsia"/>
                <w:kern w:val="0"/>
                <w:sz w:val="24"/>
                <w:szCs w:val="24"/>
              </w:rPr>
              <w:t>3</w:t>
            </w:r>
          </w:p>
        </w:tc>
      </w:tr>
      <w:tr w:rsidR="00CB3370" w14:paraId="2C299324" w14:textId="77777777">
        <w:trPr>
          <w:jc w:val="center"/>
        </w:trPr>
        <w:tc>
          <w:tcPr>
            <w:tcW w:w="508" w:type="dxa"/>
            <w:shd w:val="clear" w:color="auto" w:fill="auto"/>
            <w:noWrap/>
            <w:vAlign w:val="center"/>
          </w:tcPr>
          <w:p w14:paraId="129F68FB" w14:textId="77777777" w:rsidR="00CB3370" w:rsidRDefault="009A148E">
            <w:pPr>
              <w:widowControl/>
              <w:snapToGrid w:val="0"/>
              <w:jc w:val="center"/>
              <w:rPr>
                <w:kern w:val="0"/>
                <w:sz w:val="24"/>
                <w:szCs w:val="24"/>
              </w:rPr>
            </w:pPr>
            <w:r>
              <w:rPr>
                <w:rFonts w:hint="eastAsia"/>
                <w:kern w:val="0"/>
                <w:sz w:val="24"/>
                <w:szCs w:val="24"/>
              </w:rPr>
              <w:t>6</w:t>
            </w:r>
          </w:p>
        </w:tc>
        <w:tc>
          <w:tcPr>
            <w:tcW w:w="1655" w:type="dxa"/>
            <w:shd w:val="clear" w:color="auto" w:fill="auto"/>
            <w:vAlign w:val="center"/>
          </w:tcPr>
          <w:p w14:paraId="088B1451" w14:textId="77777777" w:rsidR="00CB3370" w:rsidRDefault="009A148E">
            <w:pPr>
              <w:widowControl/>
              <w:snapToGrid w:val="0"/>
              <w:jc w:val="center"/>
              <w:rPr>
                <w:kern w:val="0"/>
                <w:sz w:val="24"/>
                <w:szCs w:val="24"/>
              </w:rPr>
            </w:pPr>
            <w:r>
              <w:rPr>
                <w:rFonts w:hAnsiTheme="minorEastAsia" w:hint="eastAsia"/>
                <w:kern w:val="0"/>
                <w:sz w:val="24"/>
                <w:szCs w:val="24"/>
              </w:rPr>
              <w:t>技术要求响应性评价</w:t>
            </w:r>
          </w:p>
        </w:tc>
        <w:tc>
          <w:tcPr>
            <w:tcW w:w="7087" w:type="dxa"/>
            <w:shd w:val="clear" w:color="auto" w:fill="auto"/>
            <w:vAlign w:val="center"/>
          </w:tcPr>
          <w:p w14:paraId="5A972491" w14:textId="4E1AED51" w:rsidR="00CB3370" w:rsidRDefault="009A148E">
            <w:pPr>
              <w:widowControl/>
              <w:snapToGrid w:val="0"/>
              <w:rPr>
                <w:kern w:val="0"/>
                <w:sz w:val="24"/>
                <w:szCs w:val="24"/>
              </w:rPr>
            </w:pPr>
            <w:r>
              <w:rPr>
                <w:rFonts w:hAnsiTheme="minorEastAsia" w:hint="eastAsia"/>
                <w:kern w:val="0"/>
                <w:sz w:val="24"/>
                <w:szCs w:val="24"/>
              </w:rPr>
              <w:t>完全满足无偏离的得</w:t>
            </w:r>
            <w:r w:rsidR="004F4E0F">
              <w:rPr>
                <w:rFonts w:hint="eastAsia"/>
                <w:kern w:val="0"/>
                <w:sz w:val="24"/>
                <w:szCs w:val="24"/>
              </w:rPr>
              <w:t>20</w:t>
            </w:r>
            <w:r>
              <w:rPr>
                <w:rFonts w:hAnsiTheme="minorEastAsia" w:hint="eastAsia"/>
                <w:kern w:val="0"/>
                <w:sz w:val="24"/>
                <w:szCs w:val="24"/>
              </w:rPr>
              <w:t>分。非</w:t>
            </w:r>
            <w:r>
              <w:rPr>
                <w:rFonts w:hint="eastAsia"/>
                <w:kern w:val="0"/>
                <w:sz w:val="24"/>
                <w:szCs w:val="24"/>
              </w:rPr>
              <w:t>“</w:t>
            </w:r>
            <w:r>
              <w:rPr>
                <w:rFonts w:hAnsiTheme="minorEastAsia" w:hint="eastAsia"/>
                <w:kern w:val="0"/>
                <w:sz w:val="24"/>
                <w:szCs w:val="24"/>
              </w:rPr>
              <w:t>★</w:t>
            </w:r>
            <w:r>
              <w:rPr>
                <w:rFonts w:hint="eastAsia"/>
                <w:kern w:val="0"/>
                <w:sz w:val="24"/>
                <w:szCs w:val="24"/>
              </w:rPr>
              <w:t>”</w:t>
            </w:r>
            <w:r>
              <w:rPr>
                <w:rFonts w:hAnsiTheme="minorEastAsia"/>
                <w:bCs/>
                <w:sz w:val="24"/>
              </w:rPr>
              <w:t>技术要求</w:t>
            </w:r>
            <w:r>
              <w:rPr>
                <w:rFonts w:hAnsiTheme="minorEastAsia" w:hint="eastAsia"/>
                <w:kern w:val="0"/>
                <w:sz w:val="24"/>
                <w:szCs w:val="24"/>
              </w:rPr>
              <w:t>劣于招标文件要求或未做应答的，每条扣</w:t>
            </w:r>
            <w:r>
              <w:rPr>
                <w:rFonts w:hAnsiTheme="minorEastAsia" w:hint="eastAsia"/>
                <w:kern w:val="0"/>
                <w:sz w:val="24"/>
                <w:szCs w:val="24"/>
              </w:rPr>
              <w:t>2</w:t>
            </w:r>
            <w:r>
              <w:rPr>
                <w:rFonts w:hAnsiTheme="minorEastAsia" w:hint="eastAsia"/>
                <w:kern w:val="0"/>
                <w:sz w:val="24"/>
                <w:szCs w:val="24"/>
              </w:rPr>
              <w:t>分，最低</w:t>
            </w:r>
            <w:r>
              <w:rPr>
                <w:rFonts w:hint="eastAsia"/>
                <w:kern w:val="0"/>
                <w:sz w:val="24"/>
                <w:szCs w:val="24"/>
              </w:rPr>
              <w:t>0</w:t>
            </w:r>
            <w:r>
              <w:rPr>
                <w:rFonts w:hAnsiTheme="minorEastAsia" w:hint="eastAsia"/>
                <w:kern w:val="0"/>
                <w:sz w:val="24"/>
                <w:szCs w:val="24"/>
              </w:rPr>
              <w:t>分</w:t>
            </w:r>
          </w:p>
        </w:tc>
        <w:tc>
          <w:tcPr>
            <w:tcW w:w="1010" w:type="dxa"/>
            <w:shd w:val="clear" w:color="auto" w:fill="auto"/>
            <w:vAlign w:val="center"/>
          </w:tcPr>
          <w:p w14:paraId="7362B0E7" w14:textId="2DC24EFC" w:rsidR="00CB3370" w:rsidRDefault="004F4E0F">
            <w:pPr>
              <w:widowControl/>
              <w:snapToGrid w:val="0"/>
              <w:jc w:val="center"/>
              <w:rPr>
                <w:kern w:val="0"/>
                <w:sz w:val="24"/>
                <w:szCs w:val="24"/>
              </w:rPr>
            </w:pPr>
            <w:r>
              <w:rPr>
                <w:rFonts w:hint="eastAsia"/>
                <w:kern w:val="0"/>
                <w:sz w:val="24"/>
                <w:szCs w:val="24"/>
              </w:rPr>
              <w:t>20</w:t>
            </w:r>
          </w:p>
        </w:tc>
      </w:tr>
      <w:tr w:rsidR="00CB3370" w14:paraId="644DCC38" w14:textId="77777777">
        <w:trPr>
          <w:jc w:val="center"/>
        </w:trPr>
        <w:tc>
          <w:tcPr>
            <w:tcW w:w="508" w:type="dxa"/>
            <w:shd w:val="clear" w:color="auto" w:fill="auto"/>
            <w:noWrap/>
            <w:vAlign w:val="center"/>
          </w:tcPr>
          <w:p w14:paraId="51FEA46B" w14:textId="77777777" w:rsidR="00CB3370" w:rsidRDefault="009A148E">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14:paraId="30F67CA1" w14:textId="77777777" w:rsidR="00CB3370" w:rsidRDefault="009A148E">
            <w:pPr>
              <w:widowControl/>
              <w:snapToGrid w:val="0"/>
              <w:jc w:val="center"/>
              <w:rPr>
                <w:kern w:val="0"/>
                <w:sz w:val="24"/>
                <w:szCs w:val="24"/>
              </w:rPr>
            </w:pPr>
            <w:r>
              <w:rPr>
                <w:rFonts w:hAnsiTheme="minorEastAsia" w:hint="eastAsia"/>
                <w:kern w:val="0"/>
                <w:sz w:val="24"/>
                <w:szCs w:val="24"/>
              </w:rPr>
              <w:t>投标人业绩评价</w:t>
            </w:r>
          </w:p>
        </w:tc>
        <w:tc>
          <w:tcPr>
            <w:tcW w:w="7087" w:type="dxa"/>
            <w:shd w:val="clear" w:color="auto" w:fill="auto"/>
            <w:vAlign w:val="center"/>
          </w:tcPr>
          <w:p w14:paraId="7B180B92" w14:textId="77777777" w:rsidR="00CB3370" w:rsidRPr="008D1B80" w:rsidRDefault="009A148E">
            <w:pPr>
              <w:snapToGrid w:val="0"/>
              <w:rPr>
                <w:bCs/>
                <w:sz w:val="24"/>
              </w:rPr>
            </w:pPr>
            <w:r w:rsidRPr="008D1B80">
              <w:rPr>
                <w:rFonts w:hAnsiTheme="minorEastAsia"/>
                <w:bCs/>
                <w:sz w:val="24"/>
              </w:rPr>
              <w:t>完全按照以下要求提供</w:t>
            </w:r>
            <w:r w:rsidRPr="008D1B80">
              <w:rPr>
                <w:rFonts w:hAnsiTheme="minorEastAsia" w:hint="eastAsia"/>
                <w:bCs/>
                <w:sz w:val="24"/>
              </w:rPr>
              <w:t>与本项目内容相当（包含但不限于服务器或超融合）且</w:t>
            </w:r>
            <w:r w:rsidRPr="008D1B80">
              <w:rPr>
                <w:rFonts w:hAnsiTheme="minorEastAsia"/>
                <w:bCs/>
                <w:sz w:val="24"/>
              </w:rPr>
              <w:t>已完成的</w:t>
            </w:r>
            <w:r w:rsidRPr="008D1B80">
              <w:rPr>
                <w:rFonts w:hAnsiTheme="minorEastAsia" w:hint="eastAsia"/>
                <w:bCs/>
                <w:sz w:val="24"/>
              </w:rPr>
              <w:t>业绩</w:t>
            </w:r>
            <w:r w:rsidRPr="008D1B80">
              <w:rPr>
                <w:rFonts w:hAnsiTheme="minorEastAsia"/>
                <w:bCs/>
                <w:sz w:val="24"/>
              </w:rPr>
              <w:t>，</w:t>
            </w:r>
            <w:r w:rsidRPr="008D1B80">
              <w:rPr>
                <w:rFonts w:hAnsiTheme="minorEastAsia" w:hint="eastAsia"/>
                <w:bCs/>
                <w:sz w:val="24"/>
              </w:rPr>
              <w:t>提供的证明材料均不得遮挡涂黑</w:t>
            </w:r>
            <w:r w:rsidRPr="008D1B80">
              <w:rPr>
                <w:rFonts w:hAnsiTheme="minorEastAsia"/>
                <w:bCs/>
                <w:sz w:val="24"/>
              </w:rPr>
              <w:t>，否则不予认定加分。</w:t>
            </w:r>
          </w:p>
          <w:p w14:paraId="6480CD22" w14:textId="77777777" w:rsidR="00CB3370" w:rsidRPr="008D1B80" w:rsidRDefault="009A148E">
            <w:pPr>
              <w:snapToGrid w:val="0"/>
              <w:rPr>
                <w:bCs/>
                <w:sz w:val="24"/>
              </w:rPr>
            </w:pPr>
            <w:r w:rsidRPr="008D1B80">
              <w:rPr>
                <w:rFonts w:hint="eastAsia"/>
                <w:bCs/>
                <w:sz w:val="24"/>
              </w:rPr>
              <w:t xml:space="preserve">A. </w:t>
            </w:r>
            <w:r w:rsidRPr="008D1B80">
              <w:rPr>
                <w:rFonts w:hAnsiTheme="minorEastAsia" w:hint="eastAsia"/>
                <w:sz w:val="24"/>
              </w:rPr>
              <w:t>合同原件扫描件（合同签订时间为</w:t>
            </w:r>
            <w:r w:rsidRPr="008D1B80">
              <w:rPr>
                <w:rFonts w:hint="eastAsia"/>
                <w:sz w:val="24"/>
              </w:rPr>
              <w:t>2022</w:t>
            </w:r>
            <w:r w:rsidRPr="008D1B80">
              <w:rPr>
                <w:rFonts w:hAnsiTheme="minorEastAsia" w:hint="eastAsia"/>
                <w:sz w:val="24"/>
              </w:rPr>
              <w:t>年</w:t>
            </w:r>
            <w:r w:rsidRPr="008D1B80">
              <w:rPr>
                <w:sz w:val="24"/>
              </w:rPr>
              <w:t>1</w:t>
            </w:r>
            <w:r w:rsidRPr="008D1B80">
              <w:rPr>
                <w:rFonts w:hAnsiTheme="minorEastAsia" w:hint="eastAsia"/>
                <w:sz w:val="24"/>
              </w:rPr>
              <w:t>月</w:t>
            </w:r>
            <w:r w:rsidRPr="008D1B80">
              <w:rPr>
                <w:sz w:val="24"/>
              </w:rPr>
              <w:t>1</w:t>
            </w:r>
            <w:r w:rsidRPr="008D1B80">
              <w:rPr>
                <w:rFonts w:hAnsiTheme="minorEastAsia" w:hint="eastAsia"/>
                <w:sz w:val="24"/>
              </w:rPr>
              <w:t>日至今）。</w:t>
            </w:r>
            <w:r w:rsidRPr="008D1B80">
              <w:rPr>
                <w:rFonts w:hAnsiTheme="minorEastAsia"/>
                <w:bCs/>
                <w:sz w:val="24"/>
              </w:rPr>
              <w:t>包括合同金额、买卖双方名称及盖章、合同清单</w:t>
            </w:r>
            <w:r w:rsidRPr="008D1B80">
              <w:rPr>
                <w:rFonts w:hAnsiTheme="minorEastAsia" w:hint="eastAsia"/>
                <w:bCs/>
                <w:sz w:val="24"/>
              </w:rPr>
              <w:t>、合同签订日期</w:t>
            </w:r>
            <w:r w:rsidRPr="008D1B80">
              <w:rPr>
                <w:rFonts w:hAnsiTheme="minorEastAsia"/>
                <w:bCs/>
                <w:sz w:val="24"/>
              </w:rPr>
              <w:t>。</w:t>
            </w:r>
          </w:p>
          <w:p w14:paraId="3C4A7D2D" w14:textId="77777777" w:rsidR="00CB3370" w:rsidRPr="008D1B80" w:rsidRDefault="009A148E">
            <w:pPr>
              <w:snapToGrid w:val="0"/>
              <w:rPr>
                <w:sz w:val="24"/>
              </w:rPr>
            </w:pPr>
            <w:r w:rsidRPr="008D1B80">
              <w:rPr>
                <w:sz w:val="24"/>
              </w:rPr>
              <w:t>B.</w:t>
            </w:r>
            <w:r w:rsidRPr="008D1B80">
              <w:rPr>
                <w:rFonts w:hAnsiTheme="minorEastAsia" w:hint="eastAsia"/>
                <w:sz w:val="24"/>
              </w:rPr>
              <w:t>上述</w:t>
            </w:r>
            <w:r w:rsidRPr="008D1B80">
              <w:rPr>
                <w:rFonts w:hAnsiTheme="minorEastAsia"/>
                <w:sz w:val="24"/>
              </w:rPr>
              <w:t>合同履行</w:t>
            </w:r>
            <w:r w:rsidRPr="008D1B80">
              <w:rPr>
                <w:rFonts w:hAnsiTheme="minorEastAsia" w:hint="eastAsia"/>
                <w:sz w:val="24"/>
              </w:rPr>
              <w:t>良好</w:t>
            </w:r>
            <w:r w:rsidRPr="008D1B80">
              <w:rPr>
                <w:rFonts w:hAnsiTheme="minorEastAsia"/>
                <w:sz w:val="24"/>
              </w:rPr>
              <w:t>的相关证明材料</w:t>
            </w:r>
            <w:r w:rsidRPr="008D1B80">
              <w:rPr>
                <w:rFonts w:hAnsiTheme="minorEastAsia" w:hint="eastAsia"/>
                <w:sz w:val="24"/>
              </w:rPr>
              <w:t>原件</w:t>
            </w:r>
            <w:r w:rsidRPr="008D1B80">
              <w:rPr>
                <w:rFonts w:hAnsiTheme="minorEastAsia"/>
                <w:sz w:val="24"/>
              </w:rPr>
              <w:t>扫描件</w:t>
            </w:r>
            <w:r w:rsidRPr="008D1B80">
              <w:rPr>
                <w:rFonts w:hAnsiTheme="minorEastAsia" w:hint="eastAsia"/>
                <w:sz w:val="24"/>
              </w:rPr>
              <w:t>（加盖上述合同甲方单位公章或上述合同甲方印章）</w:t>
            </w:r>
            <w:r w:rsidRPr="008D1B80">
              <w:rPr>
                <w:rFonts w:hAnsiTheme="minorEastAsia"/>
                <w:sz w:val="24"/>
              </w:rPr>
              <w:t>。</w:t>
            </w:r>
          </w:p>
          <w:p w14:paraId="10B0E970" w14:textId="77777777" w:rsidR="00CB3370" w:rsidRPr="008D1B80" w:rsidRDefault="009A148E">
            <w:pPr>
              <w:widowControl/>
              <w:snapToGrid w:val="0"/>
              <w:rPr>
                <w:sz w:val="24"/>
              </w:rPr>
            </w:pPr>
            <w:r w:rsidRPr="008D1B80">
              <w:rPr>
                <w:rFonts w:hint="eastAsia"/>
                <w:bCs/>
                <w:sz w:val="24"/>
              </w:rPr>
              <w:t>1</w:t>
            </w:r>
            <w:r w:rsidRPr="008D1B80">
              <w:rPr>
                <w:rFonts w:hAnsiTheme="minorEastAsia" w:hint="eastAsia"/>
                <w:bCs/>
                <w:sz w:val="24"/>
              </w:rPr>
              <w:t>个业绩</w:t>
            </w:r>
            <w:r w:rsidRPr="008D1B80">
              <w:rPr>
                <w:rFonts w:hint="eastAsia"/>
                <w:bCs/>
                <w:sz w:val="24"/>
              </w:rPr>
              <w:t>1</w:t>
            </w:r>
            <w:r w:rsidRPr="008D1B80">
              <w:rPr>
                <w:rFonts w:hAnsiTheme="minorEastAsia" w:hint="eastAsia"/>
                <w:bCs/>
                <w:sz w:val="24"/>
              </w:rPr>
              <w:t>分，最多</w:t>
            </w:r>
            <w:r w:rsidRPr="008D1B80">
              <w:rPr>
                <w:rFonts w:hint="eastAsia"/>
                <w:bCs/>
                <w:sz w:val="24"/>
              </w:rPr>
              <w:t>2</w:t>
            </w:r>
            <w:r w:rsidRPr="008D1B80">
              <w:rPr>
                <w:rFonts w:hAnsiTheme="minorEastAsia" w:hint="eastAsia"/>
                <w:bCs/>
                <w:sz w:val="24"/>
              </w:rPr>
              <w:t>分</w:t>
            </w:r>
          </w:p>
        </w:tc>
        <w:tc>
          <w:tcPr>
            <w:tcW w:w="1010" w:type="dxa"/>
            <w:shd w:val="clear" w:color="auto" w:fill="auto"/>
            <w:vAlign w:val="center"/>
          </w:tcPr>
          <w:p w14:paraId="6DF8291A" w14:textId="1CE6F843" w:rsidR="00CB3370" w:rsidRPr="008D1B80" w:rsidRDefault="009036C2">
            <w:pPr>
              <w:widowControl/>
              <w:snapToGrid w:val="0"/>
              <w:jc w:val="center"/>
              <w:rPr>
                <w:kern w:val="0"/>
                <w:sz w:val="24"/>
                <w:szCs w:val="24"/>
              </w:rPr>
            </w:pPr>
            <w:r w:rsidRPr="008D1B80">
              <w:rPr>
                <w:rFonts w:hint="eastAsia"/>
                <w:kern w:val="0"/>
                <w:sz w:val="24"/>
                <w:szCs w:val="24"/>
              </w:rPr>
              <w:t>2</w:t>
            </w:r>
          </w:p>
        </w:tc>
      </w:tr>
      <w:tr w:rsidR="00CB3370" w14:paraId="2618751A" w14:textId="77777777">
        <w:trPr>
          <w:jc w:val="center"/>
        </w:trPr>
        <w:tc>
          <w:tcPr>
            <w:tcW w:w="9250" w:type="dxa"/>
            <w:gridSpan w:val="3"/>
            <w:shd w:val="clear" w:color="auto" w:fill="auto"/>
            <w:noWrap/>
            <w:vAlign w:val="center"/>
          </w:tcPr>
          <w:p w14:paraId="17A07143" w14:textId="224BFB81" w:rsidR="00CB3370" w:rsidRPr="008D1B80" w:rsidRDefault="009A148E">
            <w:pPr>
              <w:snapToGrid w:val="0"/>
              <w:jc w:val="center"/>
              <w:rPr>
                <w:bCs/>
                <w:sz w:val="24"/>
              </w:rPr>
            </w:pPr>
            <w:r w:rsidRPr="008D1B80">
              <w:rPr>
                <w:rFonts w:hAnsiTheme="minorEastAsia"/>
                <w:kern w:val="0"/>
                <w:sz w:val="24"/>
                <w:szCs w:val="24"/>
              </w:rPr>
              <w:t>第</w:t>
            </w:r>
            <w:r w:rsidRPr="008D1B80">
              <w:rPr>
                <w:rFonts w:hAnsiTheme="minorEastAsia" w:hint="eastAsia"/>
                <w:kern w:val="0"/>
                <w:sz w:val="24"/>
                <w:szCs w:val="24"/>
              </w:rPr>
              <w:t>三</w:t>
            </w:r>
            <w:r w:rsidRPr="008D1B80">
              <w:rPr>
                <w:rFonts w:hAnsiTheme="minorEastAsia"/>
                <w:kern w:val="0"/>
                <w:sz w:val="24"/>
                <w:szCs w:val="24"/>
              </w:rPr>
              <w:t>部分</w:t>
            </w:r>
            <w:r w:rsidRPr="008D1B80">
              <w:rPr>
                <w:rFonts w:hAnsiTheme="minorEastAsia" w:hint="eastAsia"/>
                <w:kern w:val="0"/>
                <w:sz w:val="24"/>
                <w:szCs w:val="24"/>
              </w:rPr>
              <w:t>主观分</w:t>
            </w:r>
            <w:r w:rsidRPr="008D1B80">
              <w:rPr>
                <w:rFonts w:hAnsiTheme="minorEastAsia"/>
                <w:kern w:val="0"/>
                <w:sz w:val="24"/>
                <w:szCs w:val="24"/>
              </w:rPr>
              <w:t>（</w:t>
            </w:r>
            <w:r w:rsidRPr="008D1B80">
              <w:rPr>
                <w:kern w:val="0"/>
                <w:sz w:val="24"/>
                <w:szCs w:val="24"/>
              </w:rPr>
              <w:t>2</w:t>
            </w:r>
            <w:r w:rsidR="00B60EF4" w:rsidRPr="008D1B80">
              <w:rPr>
                <w:rFonts w:hint="eastAsia"/>
                <w:kern w:val="0"/>
                <w:sz w:val="24"/>
                <w:szCs w:val="24"/>
              </w:rPr>
              <w:t>0</w:t>
            </w:r>
            <w:r w:rsidRPr="008D1B80">
              <w:rPr>
                <w:rFonts w:hAnsiTheme="minorEastAsia"/>
                <w:kern w:val="0"/>
                <w:sz w:val="24"/>
                <w:szCs w:val="24"/>
              </w:rPr>
              <w:t>分）</w:t>
            </w:r>
          </w:p>
        </w:tc>
        <w:tc>
          <w:tcPr>
            <w:tcW w:w="1010" w:type="dxa"/>
            <w:shd w:val="clear" w:color="auto" w:fill="auto"/>
            <w:vAlign w:val="center"/>
          </w:tcPr>
          <w:p w14:paraId="0125E6EB" w14:textId="77777777" w:rsidR="00CB3370" w:rsidRPr="008D1B80" w:rsidRDefault="009A148E">
            <w:pPr>
              <w:widowControl/>
              <w:snapToGrid w:val="0"/>
              <w:jc w:val="center"/>
              <w:rPr>
                <w:kern w:val="0"/>
                <w:sz w:val="24"/>
                <w:szCs w:val="24"/>
              </w:rPr>
            </w:pPr>
            <w:r w:rsidRPr="008D1B80">
              <w:rPr>
                <w:rFonts w:hAnsiTheme="minorEastAsia" w:hint="eastAsia"/>
                <w:kern w:val="0"/>
                <w:sz w:val="24"/>
                <w:szCs w:val="24"/>
              </w:rPr>
              <w:t>分值</w:t>
            </w:r>
          </w:p>
        </w:tc>
      </w:tr>
      <w:tr w:rsidR="00CB3370" w14:paraId="27744423" w14:textId="77777777">
        <w:trPr>
          <w:jc w:val="center"/>
        </w:trPr>
        <w:tc>
          <w:tcPr>
            <w:tcW w:w="508" w:type="dxa"/>
            <w:shd w:val="clear" w:color="auto" w:fill="auto"/>
            <w:noWrap/>
            <w:vAlign w:val="center"/>
          </w:tcPr>
          <w:p w14:paraId="135134F9" w14:textId="77777777" w:rsidR="00CB3370" w:rsidRDefault="009A148E">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14:paraId="2D6A0139" w14:textId="77777777" w:rsidR="00CB3370" w:rsidRDefault="009A148E">
            <w:pPr>
              <w:widowControl/>
              <w:snapToGrid w:val="0"/>
              <w:jc w:val="center"/>
              <w:rPr>
                <w:kern w:val="0"/>
                <w:sz w:val="24"/>
                <w:szCs w:val="24"/>
              </w:rPr>
            </w:pPr>
            <w:r>
              <w:rPr>
                <w:rFonts w:hAnsi="宋体" w:hint="eastAsia"/>
                <w:kern w:val="0"/>
                <w:sz w:val="24"/>
              </w:rPr>
              <w:t>需求理解及分</w:t>
            </w:r>
            <w:r>
              <w:rPr>
                <w:rFonts w:hAnsi="宋体" w:hint="eastAsia"/>
                <w:kern w:val="0"/>
                <w:sz w:val="24"/>
              </w:rPr>
              <w:lastRenderedPageBreak/>
              <w:t>析评价</w:t>
            </w:r>
          </w:p>
        </w:tc>
        <w:tc>
          <w:tcPr>
            <w:tcW w:w="7087" w:type="dxa"/>
            <w:shd w:val="clear" w:color="auto" w:fill="auto"/>
            <w:vAlign w:val="center"/>
          </w:tcPr>
          <w:p w14:paraId="56BDB1D9" w14:textId="77777777" w:rsidR="00CB3370" w:rsidRPr="008D1B80" w:rsidRDefault="009A148E">
            <w:pPr>
              <w:widowControl/>
              <w:snapToGrid w:val="0"/>
              <w:rPr>
                <w:rFonts w:hAnsiTheme="minorEastAsia"/>
                <w:kern w:val="0"/>
                <w:sz w:val="24"/>
                <w:szCs w:val="24"/>
              </w:rPr>
            </w:pPr>
            <w:r w:rsidRPr="008D1B80">
              <w:rPr>
                <w:rFonts w:hAnsiTheme="minorEastAsia" w:hint="eastAsia"/>
                <w:kern w:val="0"/>
                <w:sz w:val="24"/>
                <w:szCs w:val="24"/>
              </w:rPr>
              <w:lastRenderedPageBreak/>
              <w:t>对项目建设内容的整体业务理解和依赖关系的综合评定。</w:t>
            </w:r>
          </w:p>
          <w:p w14:paraId="465CB4A0" w14:textId="77777777" w:rsidR="00CB3370" w:rsidRPr="008D1B80" w:rsidRDefault="009A148E">
            <w:pPr>
              <w:widowControl/>
              <w:snapToGrid w:val="0"/>
              <w:rPr>
                <w:rFonts w:hAnsiTheme="minorEastAsia"/>
                <w:kern w:val="0"/>
                <w:sz w:val="24"/>
                <w:szCs w:val="24"/>
              </w:rPr>
            </w:pPr>
            <w:r w:rsidRPr="008D1B80">
              <w:rPr>
                <w:rFonts w:hAnsiTheme="minorEastAsia" w:hint="eastAsia"/>
                <w:kern w:val="0"/>
                <w:sz w:val="24"/>
                <w:szCs w:val="24"/>
              </w:rPr>
              <w:lastRenderedPageBreak/>
              <w:t>对项目建设内容现状、应用环境、功能需求、性能要求、统一运维需求、实施要求等内容有清晰的理解：</w:t>
            </w:r>
            <w:r w:rsidRPr="008D1B80">
              <w:rPr>
                <w:rFonts w:hAnsiTheme="minorEastAsia"/>
                <w:kern w:val="0"/>
                <w:sz w:val="24"/>
                <w:szCs w:val="24"/>
              </w:rPr>
              <w:t>6</w:t>
            </w:r>
            <w:r w:rsidRPr="008D1B80">
              <w:rPr>
                <w:rFonts w:hAnsiTheme="minorEastAsia" w:hint="eastAsia"/>
                <w:kern w:val="0"/>
                <w:sz w:val="24"/>
                <w:szCs w:val="24"/>
              </w:rPr>
              <w:t>分；</w:t>
            </w:r>
          </w:p>
          <w:p w14:paraId="6D8A37BD" w14:textId="77777777" w:rsidR="00CB3370" w:rsidRPr="008D1B80" w:rsidRDefault="009A148E">
            <w:pPr>
              <w:widowControl/>
              <w:snapToGrid w:val="0"/>
              <w:rPr>
                <w:rFonts w:hAnsiTheme="minorEastAsia"/>
                <w:kern w:val="0"/>
                <w:sz w:val="24"/>
                <w:szCs w:val="24"/>
              </w:rPr>
            </w:pPr>
            <w:r w:rsidRPr="008D1B80">
              <w:rPr>
                <w:rFonts w:hAnsiTheme="minorEastAsia" w:hint="eastAsia"/>
                <w:kern w:val="0"/>
                <w:sz w:val="24"/>
                <w:szCs w:val="24"/>
              </w:rPr>
              <w:t>满足招标文件要求，但内容存在</w:t>
            </w:r>
            <w:r w:rsidRPr="008D1B80">
              <w:rPr>
                <w:rFonts w:hAnsiTheme="minorEastAsia" w:hint="eastAsia"/>
                <w:kern w:val="0"/>
                <w:sz w:val="24"/>
                <w:szCs w:val="24"/>
              </w:rPr>
              <w:t>1</w:t>
            </w:r>
            <w:r w:rsidRPr="008D1B80">
              <w:rPr>
                <w:rFonts w:hAnsiTheme="minorEastAsia" w:hint="eastAsia"/>
                <w:kern w:val="0"/>
                <w:sz w:val="24"/>
                <w:szCs w:val="24"/>
              </w:rPr>
              <w:t>处瑕疵：</w:t>
            </w:r>
            <w:r w:rsidRPr="008D1B80">
              <w:rPr>
                <w:rFonts w:hAnsiTheme="minorEastAsia"/>
                <w:kern w:val="0"/>
                <w:sz w:val="24"/>
                <w:szCs w:val="24"/>
              </w:rPr>
              <w:t>3</w:t>
            </w:r>
            <w:r w:rsidRPr="008D1B80">
              <w:rPr>
                <w:rFonts w:hAnsiTheme="minorEastAsia" w:hint="eastAsia"/>
                <w:kern w:val="0"/>
                <w:sz w:val="24"/>
                <w:szCs w:val="24"/>
              </w:rPr>
              <w:t>分；</w:t>
            </w:r>
          </w:p>
          <w:p w14:paraId="6A8930CA" w14:textId="77777777" w:rsidR="00CB3370" w:rsidRPr="008D1B80" w:rsidRDefault="009A148E">
            <w:pPr>
              <w:widowControl/>
              <w:snapToGrid w:val="0"/>
              <w:rPr>
                <w:rFonts w:hAnsiTheme="minorEastAsia"/>
                <w:kern w:val="0"/>
                <w:sz w:val="24"/>
                <w:szCs w:val="24"/>
              </w:rPr>
            </w:pPr>
            <w:r w:rsidRPr="008D1B80">
              <w:rPr>
                <w:rFonts w:hAnsiTheme="minorEastAsia" w:hint="eastAsia"/>
                <w:kern w:val="0"/>
                <w:sz w:val="24"/>
                <w:szCs w:val="24"/>
              </w:rPr>
              <w:t>满足招标文件要求，但内容存在</w:t>
            </w:r>
            <w:r w:rsidRPr="008D1B80">
              <w:rPr>
                <w:rFonts w:hAnsiTheme="minorEastAsia" w:hint="eastAsia"/>
                <w:kern w:val="0"/>
                <w:sz w:val="24"/>
                <w:szCs w:val="24"/>
              </w:rPr>
              <w:t>2</w:t>
            </w:r>
            <w:r w:rsidRPr="008D1B80">
              <w:rPr>
                <w:rFonts w:hAnsiTheme="minorEastAsia" w:hint="eastAsia"/>
                <w:kern w:val="0"/>
                <w:sz w:val="24"/>
                <w:szCs w:val="24"/>
              </w:rPr>
              <w:t>处瑕疵：</w:t>
            </w:r>
            <w:r w:rsidRPr="008D1B80">
              <w:rPr>
                <w:rFonts w:hAnsiTheme="minorEastAsia" w:hint="eastAsia"/>
                <w:kern w:val="0"/>
                <w:sz w:val="24"/>
                <w:szCs w:val="24"/>
              </w:rPr>
              <w:t>1</w:t>
            </w:r>
            <w:r w:rsidRPr="008D1B80">
              <w:rPr>
                <w:rFonts w:hAnsiTheme="minorEastAsia" w:hint="eastAsia"/>
                <w:kern w:val="0"/>
                <w:sz w:val="24"/>
                <w:szCs w:val="24"/>
              </w:rPr>
              <w:t>分；</w:t>
            </w:r>
          </w:p>
          <w:p w14:paraId="2C219B36" w14:textId="77777777" w:rsidR="00CB3370" w:rsidRPr="008D1B80" w:rsidRDefault="009A148E">
            <w:pPr>
              <w:widowControl/>
              <w:snapToGrid w:val="0"/>
              <w:rPr>
                <w:kern w:val="0"/>
                <w:sz w:val="24"/>
                <w:szCs w:val="24"/>
              </w:rPr>
            </w:pPr>
            <w:r w:rsidRPr="008D1B80">
              <w:rPr>
                <w:rFonts w:hAnsiTheme="minorEastAsia" w:hint="eastAsia"/>
                <w:kern w:val="0"/>
                <w:sz w:val="24"/>
                <w:szCs w:val="24"/>
              </w:rPr>
              <w:t>其他：</w:t>
            </w:r>
            <w:r w:rsidRPr="008D1B80">
              <w:rPr>
                <w:rFonts w:hAnsiTheme="minorEastAsia" w:hint="eastAsia"/>
                <w:kern w:val="0"/>
                <w:sz w:val="24"/>
                <w:szCs w:val="24"/>
              </w:rPr>
              <w:t>0</w:t>
            </w:r>
            <w:r w:rsidRPr="008D1B80">
              <w:rPr>
                <w:rFonts w:hAnsiTheme="minorEastAsia" w:hint="eastAsia"/>
                <w:kern w:val="0"/>
                <w:sz w:val="24"/>
                <w:szCs w:val="24"/>
              </w:rPr>
              <w:t>分</w:t>
            </w:r>
          </w:p>
        </w:tc>
        <w:tc>
          <w:tcPr>
            <w:tcW w:w="1010" w:type="dxa"/>
            <w:shd w:val="clear" w:color="auto" w:fill="auto"/>
            <w:vAlign w:val="center"/>
          </w:tcPr>
          <w:p w14:paraId="204C3AB0" w14:textId="77777777" w:rsidR="00CB3370" w:rsidRPr="008D1B80" w:rsidRDefault="009A148E">
            <w:pPr>
              <w:widowControl/>
              <w:snapToGrid w:val="0"/>
              <w:jc w:val="center"/>
              <w:rPr>
                <w:kern w:val="0"/>
                <w:sz w:val="24"/>
                <w:szCs w:val="24"/>
              </w:rPr>
            </w:pPr>
            <w:r w:rsidRPr="008D1B80">
              <w:rPr>
                <w:kern w:val="0"/>
                <w:sz w:val="24"/>
                <w:szCs w:val="24"/>
              </w:rPr>
              <w:lastRenderedPageBreak/>
              <w:t>6</w:t>
            </w:r>
          </w:p>
        </w:tc>
      </w:tr>
      <w:tr w:rsidR="00CB3370" w14:paraId="781E6EC0" w14:textId="77777777">
        <w:trPr>
          <w:jc w:val="center"/>
        </w:trPr>
        <w:tc>
          <w:tcPr>
            <w:tcW w:w="508" w:type="dxa"/>
            <w:shd w:val="clear" w:color="auto" w:fill="auto"/>
            <w:noWrap/>
            <w:vAlign w:val="center"/>
          </w:tcPr>
          <w:p w14:paraId="3266B028" w14:textId="77777777" w:rsidR="00CB3370" w:rsidRDefault="009A148E">
            <w:pPr>
              <w:widowControl/>
              <w:snapToGrid w:val="0"/>
              <w:jc w:val="center"/>
              <w:rPr>
                <w:kern w:val="0"/>
                <w:sz w:val="24"/>
                <w:szCs w:val="24"/>
              </w:rPr>
            </w:pPr>
            <w:r>
              <w:rPr>
                <w:rFonts w:hint="eastAsia"/>
                <w:kern w:val="0"/>
                <w:sz w:val="24"/>
                <w:szCs w:val="24"/>
              </w:rPr>
              <w:lastRenderedPageBreak/>
              <w:t>2</w:t>
            </w:r>
          </w:p>
        </w:tc>
        <w:tc>
          <w:tcPr>
            <w:tcW w:w="1655" w:type="dxa"/>
            <w:shd w:val="clear" w:color="auto" w:fill="auto"/>
            <w:vAlign w:val="center"/>
          </w:tcPr>
          <w:p w14:paraId="2880C646" w14:textId="77777777" w:rsidR="00CB3370" w:rsidRPr="002078D5" w:rsidRDefault="009A148E">
            <w:pPr>
              <w:widowControl/>
              <w:snapToGrid w:val="0"/>
              <w:jc w:val="center"/>
              <w:rPr>
                <w:kern w:val="0"/>
                <w:sz w:val="24"/>
                <w:szCs w:val="24"/>
              </w:rPr>
            </w:pPr>
            <w:r w:rsidRPr="002078D5">
              <w:rPr>
                <w:rFonts w:hAnsiTheme="minorEastAsia" w:hint="eastAsia"/>
                <w:sz w:val="24"/>
              </w:rPr>
              <w:t>方案完整性及系统架构设计评价</w:t>
            </w:r>
          </w:p>
        </w:tc>
        <w:tc>
          <w:tcPr>
            <w:tcW w:w="7087" w:type="dxa"/>
            <w:shd w:val="clear" w:color="auto" w:fill="auto"/>
            <w:vAlign w:val="center"/>
          </w:tcPr>
          <w:p w14:paraId="6F4339CD" w14:textId="77777777" w:rsidR="00CB3370" w:rsidRPr="002078D5" w:rsidRDefault="009A148E">
            <w:pPr>
              <w:widowControl/>
              <w:snapToGrid w:val="0"/>
              <w:jc w:val="left"/>
              <w:rPr>
                <w:rFonts w:hAnsi="宋体"/>
                <w:kern w:val="0"/>
                <w:sz w:val="24"/>
              </w:rPr>
            </w:pPr>
            <w:r w:rsidRPr="002078D5">
              <w:rPr>
                <w:rFonts w:hAnsi="宋体" w:hint="eastAsia"/>
                <w:kern w:val="0"/>
                <w:sz w:val="24"/>
              </w:rPr>
              <w:t>对方案中产品架构、部署、运维、功能等各方面描述的科学性、完善度的综合性评定。</w:t>
            </w:r>
          </w:p>
          <w:p w14:paraId="010D6D87" w14:textId="77777777" w:rsidR="00CB3370" w:rsidRPr="002078D5" w:rsidRDefault="009A148E">
            <w:pPr>
              <w:widowControl/>
              <w:snapToGrid w:val="0"/>
              <w:jc w:val="left"/>
              <w:rPr>
                <w:rFonts w:hAnsi="宋体"/>
                <w:kern w:val="0"/>
                <w:sz w:val="24"/>
              </w:rPr>
            </w:pPr>
            <w:r w:rsidRPr="002078D5">
              <w:rPr>
                <w:rFonts w:hAnsi="宋体" w:hint="eastAsia"/>
                <w:kern w:val="0"/>
                <w:sz w:val="24"/>
              </w:rPr>
              <w:t>架构设计清晰合理且服务内容完整：</w:t>
            </w:r>
            <w:r w:rsidRPr="002078D5">
              <w:rPr>
                <w:rFonts w:hAnsi="宋体"/>
                <w:kern w:val="0"/>
                <w:sz w:val="24"/>
              </w:rPr>
              <w:t>6</w:t>
            </w:r>
            <w:r w:rsidRPr="002078D5">
              <w:rPr>
                <w:rFonts w:hAnsi="宋体" w:hint="eastAsia"/>
                <w:kern w:val="0"/>
                <w:sz w:val="24"/>
              </w:rPr>
              <w:t>分；</w:t>
            </w:r>
          </w:p>
          <w:p w14:paraId="7B2F97DA" w14:textId="77777777" w:rsidR="00CB3370" w:rsidRPr="002078D5" w:rsidRDefault="009A148E">
            <w:pPr>
              <w:widowControl/>
              <w:snapToGrid w:val="0"/>
              <w:jc w:val="left"/>
              <w:rPr>
                <w:rFonts w:hAnsi="宋体"/>
                <w:kern w:val="0"/>
                <w:sz w:val="24"/>
              </w:rPr>
            </w:pPr>
            <w:r w:rsidRPr="002078D5">
              <w:rPr>
                <w:rFonts w:hAnsi="宋体" w:hint="eastAsia"/>
                <w:kern w:val="0"/>
                <w:sz w:val="24"/>
              </w:rPr>
              <w:t>满足招标文件要求，但内容存在</w:t>
            </w:r>
            <w:r w:rsidRPr="002078D5">
              <w:rPr>
                <w:rFonts w:hAnsi="宋体" w:hint="eastAsia"/>
                <w:kern w:val="0"/>
                <w:sz w:val="24"/>
              </w:rPr>
              <w:t>1</w:t>
            </w:r>
            <w:r w:rsidRPr="002078D5">
              <w:rPr>
                <w:rFonts w:hAnsi="宋体" w:hint="eastAsia"/>
                <w:kern w:val="0"/>
                <w:sz w:val="24"/>
              </w:rPr>
              <w:t>处瑕疵：</w:t>
            </w:r>
            <w:r w:rsidRPr="002078D5">
              <w:rPr>
                <w:rFonts w:hAnsi="宋体"/>
                <w:kern w:val="0"/>
                <w:sz w:val="24"/>
              </w:rPr>
              <w:t>3</w:t>
            </w:r>
            <w:r w:rsidRPr="002078D5">
              <w:rPr>
                <w:rFonts w:hAnsi="宋体" w:hint="eastAsia"/>
                <w:kern w:val="0"/>
                <w:sz w:val="24"/>
              </w:rPr>
              <w:t>分；</w:t>
            </w:r>
          </w:p>
          <w:p w14:paraId="6BE16ECB" w14:textId="77777777" w:rsidR="00CB3370" w:rsidRPr="002078D5" w:rsidRDefault="009A148E">
            <w:pPr>
              <w:widowControl/>
              <w:snapToGrid w:val="0"/>
              <w:jc w:val="left"/>
              <w:rPr>
                <w:rFonts w:hAnsi="宋体"/>
                <w:kern w:val="0"/>
                <w:sz w:val="24"/>
              </w:rPr>
            </w:pPr>
            <w:r w:rsidRPr="002078D5">
              <w:rPr>
                <w:rFonts w:hAnsi="宋体" w:hint="eastAsia"/>
                <w:kern w:val="0"/>
                <w:sz w:val="24"/>
              </w:rPr>
              <w:t>满足招标文件要求，但内容存在</w:t>
            </w:r>
            <w:r w:rsidRPr="002078D5">
              <w:rPr>
                <w:rFonts w:hAnsi="宋体" w:hint="eastAsia"/>
                <w:kern w:val="0"/>
                <w:sz w:val="24"/>
              </w:rPr>
              <w:t>2</w:t>
            </w:r>
            <w:r w:rsidRPr="002078D5">
              <w:rPr>
                <w:rFonts w:hAnsi="宋体" w:hint="eastAsia"/>
                <w:kern w:val="0"/>
                <w:sz w:val="24"/>
              </w:rPr>
              <w:t>处瑕疵：</w:t>
            </w:r>
            <w:r w:rsidRPr="002078D5">
              <w:rPr>
                <w:rFonts w:hAnsi="宋体" w:hint="eastAsia"/>
                <w:kern w:val="0"/>
                <w:sz w:val="24"/>
              </w:rPr>
              <w:t>1</w:t>
            </w:r>
            <w:r w:rsidRPr="002078D5">
              <w:rPr>
                <w:rFonts w:hAnsi="宋体" w:hint="eastAsia"/>
                <w:kern w:val="0"/>
                <w:sz w:val="24"/>
              </w:rPr>
              <w:t>分；</w:t>
            </w:r>
          </w:p>
          <w:p w14:paraId="42645D01" w14:textId="77777777" w:rsidR="00CB3370" w:rsidRPr="002078D5" w:rsidRDefault="009A148E">
            <w:pPr>
              <w:widowControl/>
              <w:snapToGrid w:val="0"/>
              <w:rPr>
                <w:sz w:val="24"/>
              </w:rPr>
            </w:pPr>
            <w:r w:rsidRPr="002078D5">
              <w:rPr>
                <w:rFonts w:hAnsi="宋体" w:hint="eastAsia"/>
                <w:kern w:val="0"/>
                <w:sz w:val="24"/>
              </w:rPr>
              <w:t>其他：</w:t>
            </w:r>
            <w:r w:rsidRPr="002078D5">
              <w:rPr>
                <w:rFonts w:hAnsi="宋体" w:hint="eastAsia"/>
                <w:kern w:val="0"/>
                <w:sz w:val="24"/>
              </w:rPr>
              <w:t>0</w:t>
            </w:r>
            <w:r w:rsidRPr="002078D5">
              <w:rPr>
                <w:rFonts w:hAnsi="宋体" w:hint="eastAsia"/>
                <w:kern w:val="0"/>
                <w:sz w:val="24"/>
              </w:rPr>
              <w:t>分</w:t>
            </w:r>
          </w:p>
        </w:tc>
        <w:tc>
          <w:tcPr>
            <w:tcW w:w="1010" w:type="dxa"/>
            <w:shd w:val="clear" w:color="auto" w:fill="auto"/>
            <w:vAlign w:val="center"/>
          </w:tcPr>
          <w:p w14:paraId="1F50C190" w14:textId="77777777" w:rsidR="00CB3370" w:rsidRPr="002078D5" w:rsidRDefault="009A148E">
            <w:pPr>
              <w:widowControl/>
              <w:snapToGrid w:val="0"/>
              <w:jc w:val="center"/>
              <w:rPr>
                <w:kern w:val="0"/>
                <w:sz w:val="24"/>
                <w:szCs w:val="24"/>
              </w:rPr>
            </w:pPr>
            <w:r w:rsidRPr="002078D5">
              <w:rPr>
                <w:rFonts w:hAnsiTheme="minorEastAsia"/>
                <w:kern w:val="0"/>
                <w:sz w:val="24"/>
                <w:szCs w:val="24"/>
              </w:rPr>
              <w:t>6</w:t>
            </w:r>
          </w:p>
        </w:tc>
      </w:tr>
      <w:tr w:rsidR="00CB3370" w14:paraId="333C6376" w14:textId="77777777">
        <w:trPr>
          <w:jc w:val="center"/>
        </w:trPr>
        <w:tc>
          <w:tcPr>
            <w:tcW w:w="508" w:type="dxa"/>
            <w:shd w:val="clear" w:color="auto" w:fill="auto"/>
            <w:noWrap/>
            <w:vAlign w:val="center"/>
          </w:tcPr>
          <w:p w14:paraId="428BB9DB" w14:textId="77777777" w:rsidR="00CB3370" w:rsidRDefault="009A148E">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14:paraId="0565D503" w14:textId="77777777" w:rsidR="00CB3370" w:rsidRDefault="009A148E">
            <w:pPr>
              <w:widowControl/>
              <w:snapToGrid w:val="0"/>
              <w:jc w:val="center"/>
              <w:rPr>
                <w:rFonts w:hAnsiTheme="minorEastAsia"/>
                <w:sz w:val="24"/>
              </w:rPr>
            </w:pPr>
            <w:r>
              <w:rPr>
                <w:rFonts w:hAnsi="宋体" w:hint="eastAsia"/>
                <w:kern w:val="0"/>
                <w:sz w:val="24"/>
              </w:rPr>
              <w:t>实施部署评价</w:t>
            </w:r>
          </w:p>
        </w:tc>
        <w:tc>
          <w:tcPr>
            <w:tcW w:w="7087" w:type="dxa"/>
            <w:shd w:val="clear" w:color="auto" w:fill="auto"/>
            <w:vAlign w:val="center"/>
          </w:tcPr>
          <w:p w14:paraId="2EA98E63" w14:textId="77777777" w:rsidR="00CB3370" w:rsidRDefault="009A148E">
            <w:pPr>
              <w:widowControl/>
              <w:snapToGrid w:val="0"/>
              <w:jc w:val="left"/>
              <w:rPr>
                <w:rFonts w:hAnsi="宋体"/>
                <w:kern w:val="0"/>
                <w:sz w:val="24"/>
              </w:rPr>
            </w:pPr>
            <w:r>
              <w:rPr>
                <w:rFonts w:hAnsi="宋体" w:hint="eastAsia"/>
                <w:kern w:val="0"/>
                <w:sz w:val="24"/>
              </w:rPr>
              <w:t>实施方案应包括以下内容：项目建设技术方案、项目设计实施周期、人员架构</w:t>
            </w:r>
          </w:p>
          <w:p w14:paraId="39C82B94" w14:textId="77777777" w:rsidR="00CB3370" w:rsidRDefault="009A148E">
            <w:pPr>
              <w:widowControl/>
              <w:snapToGrid w:val="0"/>
              <w:jc w:val="left"/>
              <w:rPr>
                <w:rFonts w:hAnsi="宋体"/>
                <w:kern w:val="0"/>
                <w:sz w:val="24"/>
              </w:rPr>
            </w:pPr>
            <w:r>
              <w:rPr>
                <w:rFonts w:hAnsi="宋体" w:hint="eastAsia"/>
                <w:kern w:val="0"/>
                <w:sz w:val="24"/>
              </w:rPr>
              <w:t>项目建设技术方案完整，项目实施规划合理，团队组织架构清晰：</w:t>
            </w:r>
            <w:r>
              <w:rPr>
                <w:rFonts w:hAnsi="宋体" w:hint="eastAsia"/>
                <w:kern w:val="0"/>
                <w:sz w:val="24"/>
              </w:rPr>
              <w:t>4</w:t>
            </w:r>
            <w:r>
              <w:rPr>
                <w:rFonts w:hAnsi="宋体" w:hint="eastAsia"/>
                <w:kern w:val="0"/>
                <w:sz w:val="24"/>
              </w:rPr>
              <w:t>分；</w:t>
            </w:r>
          </w:p>
          <w:p w14:paraId="4F3CAEC5" w14:textId="77777777" w:rsidR="00CB3370" w:rsidRDefault="009A148E">
            <w:pPr>
              <w:widowControl/>
              <w:snapToGrid w:val="0"/>
              <w:jc w:val="left"/>
              <w:rPr>
                <w:rFonts w:hAnsi="宋体"/>
                <w:kern w:val="0"/>
                <w:sz w:val="24"/>
              </w:rPr>
            </w:pPr>
            <w:r>
              <w:rPr>
                <w:rFonts w:hAnsi="宋体" w:hint="eastAsia"/>
                <w:kern w:val="0"/>
                <w:sz w:val="24"/>
              </w:rPr>
              <w:t>满足招标文件要求，但内容存在</w:t>
            </w:r>
            <w:r>
              <w:rPr>
                <w:rFonts w:hAnsi="宋体" w:hint="eastAsia"/>
                <w:kern w:val="0"/>
                <w:sz w:val="24"/>
              </w:rPr>
              <w:t>1</w:t>
            </w:r>
            <w:r>
              <w:rPr>
                <w:rFonts w:hAnsi="宋体" w:hint="eastAsia"/>
                <w:kern w:val="0"/>
                <w:sz w:val="24"/>
              </w:rPr>
              <w:t>处瑕疵：</w:t>
            </w:r>
            <w:r>
              <w:rPr>
                <w:rFonts w:hAnsi="宋体" w:hint="eastAsia"/>
                <w:kern w:val="0"/>
                <w:sz w:val="24"/>
              </w:rPr>
              <w:t>2</w:t>
            </w:r>
            <w:r>
              <w:rPr>
                <w:rFonts w:hAnsi="宋体" w:hint="eastAsia"/>
                <w:kern w:val="0"/>
                <w:sz w:val="24"/>
              </w:rPr>
              <w:t>分；</w:t>
            </w:r>
          </w:p>
          <w:p w14:paraId="6609ABE2" w14:textId="77777777" w:rsidR="00CB3370" w:rsidRDefault="009A148E">
            <w:pPr>
              <w:widowControl/>
              <w:snapToGrid w:val="0"/>
              <w:jc w:val="left"/>
              <w:rPr>
                <w:rFonts w:hAnsi="宋体"/>
                <w:kern w:val="0"/>
                <w:sz w:val="24"/>
              </w:rPr>
            </w:pPr>
            <w:r>
              <w:rPr>
                <w:rFonts w:hAnsi="宋体" w:hint="eastAsia"/>
                <w:kern w:val="0"/>
                <w:sz w:val="24"/>
              </w:rPr>
              <w:t>满足招标文件要求，但内容存在</w:t>
            </w:r>
            <w:r>
              <w:rPr>
                <w:rFonts w:hAnsi="宋体" w:hint="eastAsia"/>
                <w:kern w:val="0"/>
                <w:sz w:val="24"/>
              </w:rPr>
              <w:t>2</w:t>
            </w:r>
            <w:r>
              <w:rPr>
                <w:rFonts w:hAnsi="宋体" w:hint="eastAsia"/>
                <w:kern w:val="0"/>
                <w:sz w:val="24"/>
              </w:rPr>
              <w:t>处瑕疵：</w:t>
            </w:r>
            <w:r>
              <w:rPr>
                <w:rFonts w:hAnsi="宋体" w:hint="eastAsia"/>
                <w:kern w:val="0"/>
                <w:sz w:val="24"/>
              </w:rPr>
              <w:t>1</w:t>
            </w:r>
            <w:r>
              <w:rPr>
                <w:rFonts w:hAnsi="宋体" w:hint="eastAsia"/>
                <w:kern w:val="0"/>
                <w:sz w:val="24"/>
              </w:rPr>
              <w:t>分</w:t>
            </w:r>
          </w:p>
          <w:p w14:paraId="1C13E1A8" w14:textId="77777777" w:rsidR="00CB3370" w:rsidRDefault="009A148E">
            <w:pPr>
              <w:widowControl/>
              <w:snapToGrid w:val="0"/>
              <w:jc w:val="left"/>
              <w:rPr>
                <w:rFonts w:hAnsi="宋体"/>
                <w:kern w:val="0"/>
                <w:sz w:val="24"/>
              </w:rPr>
            </w:pPr>
            <w:r>
              <w:rPr>
                <w:rFonts w:hAnsi="宋体" w:hint="eastAsia"/>
                <w:kern w:val="0"/>
                <w:sz w:val="24"/>
              </w:rPr>
              <w:t>其他：</w:t>
            </w:r>
            <w:r>
              <w:rPr>
                <w:rFonts w:hAnsi="宋体" w:hint="eastAsia"/>
                <w:kern w:val="0"/>
                <w:sz w:val="24"/>
              </w:rPr>
              <w:t>0</w:t>
            </w:r>
            <w:r>
              <w:rPr>
                <w:rFonts w:hAnsi="宋体" w:hint="eastAsia"/>
                <w:kern w:val="0"/>
                <w:sz w:val="24"/>
              </w:rPr>
              <w:t>分</w:t>
            </w:r>
          </w:p>
        </w:tc>
        <w:tc>
          <w:tcPr>
            <w:tcW w:w="1010" w:type="dxa"/>
            <w:shd w:val="clear" w:color="auto" w:fill="auto"/>
            <w:vAlign w:val="center"/>
          </w:tcPr>
          <w:p w14:paraId="41C4BABB" w14:textId="77777777" w:rsidR="00CB3370" w:rsidRDefault="009A148E">
            <w:pPr>
              <w:widowControl/>
              <w:snapToGrid w:val="0"/>
              <w:jc w:val="center"/>
              <w:rPr>
                <w:rFonts w:hAnsiTheme="minorEastAsia"/>
                <w:kern w:val="0"/>
                <w:sz w:val="24"/>
                <w:szCs w:val="24"/>
              </w:rPr>
            </w:pPr>
            <w:r>
              <w:rPr>
                <w:rFonts w:hAnsiTheme="minorEastAsia" w:hint="eastAsia"/>
                <w:kern w:val="0"/>
                <w:sz w:val="24"/>
                <w:szCs w:val="24"/>
              </w:rPr>
              <w:t>4</w:t>
            </w:r>
          </w:p>
        </w:tc>
      </w:tr>
      <w:tr w:rsidR="00CB3370" w14:paraId="58034E8F" w14:textId="77777777">
        <w:trPr>
          <w:jc w:val="center"/>
        </w:trPr>
        <w:tc>
          <w:tcPr>
            <w:tcW w:w="508" w:type="dxa"/>
            <w:shd w:val="clear" w:color="auto" w:fill="auto"/>
            <w:noWrap/>
            <w:vAlign w:val="center"/>
          </w:tcPr>
          <w:p w14:paraId="2EC0834E" w14:textId="77777777" w:rsidR="00CB3370" w:rsidRDefault="009A148E">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14:paraId="2A7A0E38" w14:textId="77777777" w:rsidR="00CB3370" w:rsidRDefault="009A148E">
            <w:pPr>
              <w:widowControl/>
              <w:snapToGrid w:val="0"/>
              <w:jc w:val="center"/>
              <w:rPr>
                <w:sz w:val="24"/>
              </w:rPr>
            </w:pPr>
            <w:r>
              <w:rPr>
                <w:rFonts w:hAnsi="宋体" w:hint="eastAsia"/>
                <w:kern w:val="0"/>
                <w:sz w:val="24"/>
              </w:rPr>
              <w:t>培训方案评价</w:t>
            </w:r>
          </w:p>
        </w:tc>
        <w:tc>
          <w:tcPr>
            <w:tcW w:w="7087" w:type="dxa"/>
            <w:shd w:val="clear" w:color="auto" w:fill="auto"/>
            <w:vAlign w:val="center"/>
          </w:tcPr>
          <w:p w14:paraId="27804DBE" w14:textId="77777777" w:rsidR="00CB3370" w:rsidRDefault="009A148E">
            <w:pPr>
              <w:widowControl/>
              <w:snapToGrid w:val="0"/>
              <w:jc w:val="left"/>
              <w:rPr>
                <w:rFonts w:hAnsi="宋体"/>
                <w:kern w:val="0"/>
                <w:sz w:val="24"/>
              </w:rPr>
            </w:pPr>
            <w:r>
              <w:rPr>
                <w:rFonts w:hAnsi="宋体" w:hint="eastAsia"/>
                <w:kern w:val="0"/>
                <w:sz w:val="24"/>
              </w:rPr>
              <w:t>对方案中提供采购人培训的综合评审。投标人应根据项目实际需要，向采购人提供全面的产品培训</w:t>
            </w:r>
          </w:p>
          <w:p w14:paraId="00332BDF" w14:textId="77777777" w:rsidR="00CB3370" w:rsidRDefault="009A148E">
            <w:pPr>
              <w:widowControl/>
              <w:snapToGrid w:val="0"/>
              <w:jc w:val="left"/>
              <w:rPr>
                <w:rFonts w:hAnsi="宋体"/>
                <w:kern w:val="0"/>
                <w:sz w:val="24"/>
              </w:rPr>
            </w:pPr>
            <w:r>
              <w:rPr>
                <w:rFonts w:hAnsi="宋体" w:hint="eastAsia"/>
                <w:kern w:val="0"/>
                <w:sz w:val="24"/>
              </w:rPr>
              <w:t>培训计划全面、完整、合理：</w:t>
            </w:r>
            <w:r>
              <w:rPr>
                <w:rFonts w:hAnsi="宋体" w:hint="eastAsia"/>
                <w:kern w:val="0"/>
                <w:sz w:val="24"/>
              </w:rPr>
              <w:t>4</w:t>
            </w:r>
            <w:r>
              <w:rPr>
                <w:rFonts w:hAnsi="宋体" w:hint="eastAsia"/>
                <w:kern w:val="0"/>
                <w:sz w:val="24"/>
              </w:rPr>
              <w:t>分；</w:t>
            </w:r>
          </w:p>
          <w:p w14:paraId="4626C62E" w14:textId="77777777" w:rsidR="00CB3370" w:rsidRDefault="009A148E">
            <w:pPr>
              <w:widowControl/>
              <w:snapToGrid w:val="0"/>
              <w:jc w:val="left"/>
              <w:rPr>
                <w:rFonts w:hAnsi="宋体"/>
                <w:kern w:val="0"/>
                <w:sz w:val="24"/>
              </w:rPr>
            </w:pPr>
            <w:r>
              <w:rPr>
                <w:rFonts w:hAnsi="宋体" w:hint="eastAsia"/>
                <w:kern w:val="0"/>
                <w:sz w:val="24"/>
              </w:rPr>
              <w:t>满足招标文件要求，但内容存在</w:t>
            </w:r>
            <w:r>
              <w:rPr>
                <w:rFonts w:hAnsi="宋体" w:hint="eastAsia"/>
                <w:kern w:val="0"/>
                <w:sz w:val="24"/>
              </w:rPr>
              <w:t>1</w:t>
            </w:r>
            <w:r>
              <w:rPr>
                <w:rFonts w:hAnsi="宋体" w:hint="eastAsia"/>
                <w:kern w:val="0"/>
                <w:sz w:val="24"/>
              </w:rPr>
              <w:t>处瑕疵：</w:t>
            </w:r>
            <w:r>
              <w:rPr>
                <w:rFonts w:hAnsi="宋体" w:hint="eastAsia"/>
                <w:kern w:val="0"/>
                <w:sz w:val="24"/>
              </w:rPr>
              <w:t>2</w:t>
            </w:r>
            <w:r>
              <w:rPr>
                <w:rFonts w:hAnsi="宋体" w:hint="eastAsia"/>
                <w:kern w:val="0"/>
                <w:sz w:val="24"/>
              </w:rPr>
              <w:t>分；</w:t>
            </w:r>
          </w:p>
          <w:p w14:paraId="588DA715" w14:textId="77777777" w:rsidR="00CB3370" w:rsidRDefault="009A148E">
            <w:pPr>
              <w:widowControl/>
              <w:snapToGrid w:val="0"/>
              <w:jc w:val="left"/>
              <w:rPr>
                <w:rFonts w:hAnsi="宋体"/>
                <w:kern w:val="0"/>
                <w:sz w:val="24"/>
              </w:rPr>
            </w:pPr>
            <w:r>
              <w:rPr>
                <w:rFonts w:hAnsi="宋体" w:hint="eastAsia"/>
                <w:kern w:val="0"/>
                <w:sz w:val="24"/>
              </w:rPr>
              <w:t>满足招标文件要求，但内容存在</w:t>
            </w:r>
            <w:r>
              <w:rPr>
                <w:rFonts w:hAnsi="宋体" w:hint="eastAsia"/>
                <w:kern w:val="0"/>
                <w:sz w:val="24"/>
              </w:rPr>
              <w:t>2</w:t>
            </w:r>
            <w:r>
              <w:rPr>
                <w:rFonts w:hAnsi="宋体" w:hint="eastAsia"/>
                <w:kern w:val="0"/>
                <w:sz w:val="24"/>
              </w:rPr>
              <w:t>处瑕疵：</w:t>
            </w:r>
            <w:r>
              <w:rPr>
                <w:rFonts w:hAnsi="宋体" w:hint="eastAsia"/>
                <w:kern w:val="0"/>
                <w:sz w:val="24"/>
              </w:rPr>
              <w:t>1</w:t>
            </w:r>
            <w:r>
              <w:rPr>
                <w:rFonts w:hAnsi="宋体" w:hint="eastAsia"/>
                <w:kern w:val="0"/>
                <w:sz w:val="24"/>
              </w:rPr>
              <w:t>分</w:t>
            </w:r>
          </w:p>
          <w:p w14:paraId="4D4FA6B9" w14:textId="77777777" w:rsidR="00CB3370" w:rsidRDefault="009A148E">
            <w:pPr>
              <w:widowControl/>
              <w:snapToGrid w:val="0"/>
              <w:rPr>
                <w:kern w:val="0"/>
                <w:sz w:val="24"/>
                <w:szCs w:val="24"/>
              </w:rPr>
            </w:pPr>
            <w:r>
              <w:rPr>
                <w:rFonts w:hAnsi="宋体" w:hint="eastAsia"/>
                <w:kern w:val="0"/>
                <w:sz w:val="24"/>
              </w:rPr>
              <w:t>其他：</w:t>
            </w:r>
            <w:r>
              <w:rPr>
                <w:rFonts w:hAnsi="宋体" w:hint="eastAsia"/>
                <w:kern w:val="0"/>
                <w:sz w:val="24"/>
              </w:rPr>
              <w:t>0</w:t>
            </w:r>
            <w:r>
              <w:rPr>
                <w:rFonts w:hAnsi="宋体" w:hint="eastAsia"/>
                <w:kern w:val="0"/>
                <w:sz w:val="24"/>
              </w:rPr>
              <w:t>分</w:t>
            </w:r>
          </w:p>
        </w:tc>
        <w:tc>
          <w:tcPr>
            <w:tcW w:w="1010" w:type="dxa"/>
            <w:shd w:val="clear" w:color="auto" w:fill="auto"/>
            <w:vAlign w:val="center"/>
          </w:tcPr>
          <w:p w14:paraId="03BBD5BC" w14:textId="77777777" w:rsidR="00CB3370" w:rsidRDefault="009A148E">
            <w:pPr>
              <w:widowControl/>
              <w:snapToGrid w:val="0"/>
              <w:jc w:val="center"/>
              <w:rPr>
                <w:kern w:val="0"/>
                <w:sz w:val="24"/>
                <w:szCs w:val="24"/>
              </w:rPr>
            </w:pPr>
            <w:r>
              <w:rPr>
                <w:rFonts w:hint="eastAsia"/>
                <w:kern w:val="0"/>
                <w:sz w:val="24"/>
                <w:szCs w:val="24"/>
              </w:rPr>
              <w:t>4</w:t>
            </w:r>
          </w:p>
        </w:tc>
      </w:tr>
      <w:tr w:rsidR="00CB3370" w14:paraId="0858BBC0" w14:textId="77777777">
        <w:trPr>
          <w:jc w:val="center"/>
        </w:trPr>
        <w:tc>
          <w:tcPr>
            <w:tcW w:w="9250" w:type="dxa"/>
            <w:gridSpan w:val="3"/>
            <w:shd w:val="clear" w:color="auto" w:fill="auto"/>
            <w:noWrap/>
            <w:vAlign w:val="center"/>
          </w:tcPr>
          <w:p w14:paraId="4E8D5800" w14:textId="77777777" w:rsidR="00CB3370" w:rsidRDefault="009A148E">
            <w:pPr>
              <w:widowControl/>
              <w:snapToGrid w:val="0"/>
              <w:jc w:val="center"/>
              <w:rPr>
                <w:rFonts w:hAnsiTheme="minorEastAsia"/>
                <w:sz w:val="24"/>
              </w:rPr>
            </w:pPr>
            <w:r>
              <w:rPr>
                <w:rFonts w:hAnsiTheme="minorEastAsia" w:hint="eastAsia"/>
                <w:sz w:val="24"/>
              </w:rPr>
              <w:t>合计</w:t>
            </w:r>
          </w:p>
        </w:tc>
        <w:tc>
          <w:tcPr>
            <w:tcW w:w="1010" w:type="dxa"/>
            <w:shd w:val="clear" w:color="auto" w:fill="auto"/>
            <w:vAlign w:val="center"/>
          </w:tcPr>
          <w:p w14:paraId="1F75E180" w14:textId="77777777" w:rsidR="00CB3370" w:rsidRDefault="009A148E">
            <w:pPr>
              <w:widowControl/>
              <w:snapToGrid w:val="0"/>
              <w:jc w:val="center"/>
              <w:rPr>
                <w:kern w:val="0"/>
                <w:sz w:val="24"/>
                <w:szCs w:val="24"/>
              </w:rPr>
            </w:pPr>
            <w:r>
              <w:rPr>
                <w:rFonts w:hint="eastAsia"/>
                <w:kern w:val="0"/>
                <w:sz w:val="24"/>
                <w:szCs w:val="24"/>
              </w:rPr>
              <w:t>100</w:t>
            </w:r>
          </w:p>
        </w:tc>
      </w:tr>
      <w:tr w:rsidR="00CB3370" w14:paraId="38ECC72E" w14:textId="77777777">
        <w:trPr>
          <w:jc w:val="center"/>
        </w:trPr>
        <w:tc>
          <w:tcPr>
            <w:tcW w:w="10260" w:type="dxa"/>
            <w:gridSpan w:val="4"/>
            <w:shd w:val="clear" w:color="auto" w:fill="auto"/>
            <w:noWrap/>
            <w:vAlign w:val="center"/>
          </w:tcPr>
          <w:p w14:paraId="4F277CD5" w14:textId="77777777" w:rsidR="00CB3370" w:rsidRDefault="009A148E">
            <w:pPr>
              <w:widowControl/>
              <w:snapToGrid w:val="0"/>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14:paraId="6EA1F458" w14:textId="77777777" w:rsidR="00CB3370" w:rsidRDefault="009A148E">
      <w:pPr>
        <w:spacing w:line="360" w:lineRule="auto"/>
        <w:ind w:firstLineChars="200" w:firstLine="446"/>
        <w:outlineLvl w:val="0"/>
        <w:rPr>
          <w:sz w:val="24"/>
        </w:rPr>
      </w:pPr>
      <w:r>
        <w:rPr>
          <w:rFonts w:hAnsiTheme="minorEastAsia" w:hint="eastAsia"/>
          <w:sz w:val="24"/>
        </w:rPr>
        <w:t>四、投标文件内容要求</w:t>
      </w:r>
    </w:p>
    <w:p w14:paraId="5627BC7E" w14:textId="77777777" w:rsidR="00CB3370" w:rsidRDefault="009A148E">
      <w:pPr>
        <w:spacing w:line="360" w:lineRule="auto"/>
        <w:ind w:firstLineChars="200" w:firstLine="446"/>
        <w:outlineLvl w:val="0"/>
        <w:rPr>
          <w:sz w:val="24"/>
        </w:rPr>
      </w:pPr>
      <w:r>
        <w:rPr>
          <w:rFonts w:hAnsiTheme="minorEastAsia" w:hint="eastAsia"/>
          <w:sz w:val="24"/>
        </w:rPr>
        <w:t>（一）</w:t>
      </w:r>
      <w:r>
        <w:rPr>
          <w:rFonts w:hAnsiTheme="minorEastAsia"/>
          <w:sz w:val="24"/>
        </w:rPr>
        <w:t>投标人须按照《投标须知》</w:t>
      </w:r>
      <w:r>
        <w:rPr>
          <w:sz w:val="24"/>
        </w:rPr>
        <w:t xml:space="preserve">“C </w:t>
      </w:r>
      <w:r>
        <w:rPr>
          <w:rFonts w:hAnsiTheme="minorEastAsia"/>
          <w:sz w:val="24"/>
        </w:rPr>
        <w:t>投标文件的编制</w:t>
      </w:r>
      <w:r>
        <w:rPr>
          <w:sz w:val="24"/>
        </w:rPr>
        <w:t>”</w:t>
      </w:r>
      <w:r>
        <w:rPr>
          <w:rFonts w:hAnsiTheme="minorEastAsia"/>
          <w:sz w:val="24"/>
        </w:rPr>
        <w:t>中的相关要求编制投标文件</w:t>
      </w:r>
      <w:r>
        <w:rPr>
          <w:rFonts w:hAnsiTheme="minorEastAsia" w:hint="eastAsia"/>
          <w:sz w:val="24"/>
        </w:rPr>
        <w:t>。</w:t>
      </w:r>
    </w:p>
    <w:p w14:paraId="4D771699" w14:textId="77777777" w:rsidR="00CB3370" w:rsidRDefault="009A148E">
      <w:pPr>
        <w:spacing w:line="360" w:lineRule="auto"/>
        <w:ind w:firstLineChars="200" w:firstLine="446"/>
        <w:outlineLvl w:val="0"/>
        <w:rPr>
          <w:sz w:val="24"/>
        </w:rPr>
      </w:pPr>
      <w:r>
        <w:rPr>
          <w:rFonts w:hAnsiTheme="minorEastAsia" w:hint="eastAsia"/>
          <w:sz w:val="24"/>
        </w:rPr>
        <w:t>（二）</w:t>
      </w:r>
      <w:r>
        <w:rPr>
          <w:rFonts w:hAnsiTheme="minorEastAsia"/>
          <w:sz w:val="24"/>
        </w:rPr>
        <w:t>投标文件</w:t>
      </w:r>
      <w:r>
        <w:rPr>
          <w:rFonts w:hAnsiTheme="minorEastAsia" w:hint="eastAsia"/>
          <w:sz w:val="24"/>
        </w:rPr>
        <w:t>格式参照第五部分</w:t>
      </w:r>
      <w:r>
        <w:rPr>
          <w:rFonts w:hint="eastAsia"/>
          <w:sz w:val="24"/>
        </w:rPr>
        <w:t>“</w:t>
      </w:r>
      <w:r>
        <w:rPr>
          <w:rFonts w:hAnsiTheme="minorEastAsia" w:hint="eastAsia"/>
          <w:sz w:val="24"/>
        </w:rPr>
        <w:t>投标文件格式</w:t>
      </w:r>
      <w:r>
        <w:rPr>
          <w:rFonts w:hint="eastAsia"/>
          <w:sz w:val="24"/>
        </w:rPr>
        <w:t>”</w:t>
      </w:r>
      <w:r>
        <w:rPr>
          <w:rFonts w:hAnsiTheme="minorEastAsia" w:hint="eastAsia"/>
          <w:sz w:val="24"/>
        </w:rPr>
        <w:t>。</w:t>
      </w:r>
    </w:p>
    <w:p w14:paraId="6CAAC9D7" w14:textId="77777777" w:rsidR="00CB3370" w:rsidRDefault="00CB3370">
      <w:pPr>
        <w:spacing w:line="360" w:lineRule="auto"/>
        <w:ind w:firstLineChars="200" w:firstLine="446"/>
        <w:outlineLvl w:val="0"/>
        <w:rPr>
          <w:color w:val="FF0000"/>
          <w:sz w:val="24"/>
        </w:rPr>
      </w:pPr>
    </w:p>
    <w:p w14:paraId="6F0E2A46" w14:textId="77777777" w:rsidR="00CB3370" w:rsidRDefault="009A148E">
      <w:pPr>
        <w:spacing w:line="360" w:lineRule="auto"/>
        <w:jc w:val="center"/>
        <w:rPr>
          <w:b/>
          <w:sz w:val="24"/>
        </w:rPr>
      </w:pPr>
      <w:r>
        <w:rPr>
          <w:sz w:val="24"/>
          <w:u w:val="single"/>
        </w:rPr>
        <w:br w:type="page"/>
      </w:r>
      <w:r>
        <w:rPr>
          <w:rFonts w:hAnsiTheme="minorEastAsia"/>
          <w:b/>
          <w:sz w:val="24"/>
        </w:rPr>
        <w:lastRenderedPageBreak/>
        <w:t>项目需求书</w:t>
      </w:r>
    </w:p>
    <w:p w14:paraId="0D78B24C" w14:textId="77777777" w:rsidR="00CB3370" w:rsidRDefault="009A148E">
      <w:pPr>
        <w:spacing w:line="360" w:lineRule="auto"/>
        <w:rPr>
          <w:sz w:val="24"/>
        </w:rPr>
      </w:pPr>
      <w:r>
        <w:rPr>
          <w:rFonts w:hAnsiTheme="minorEastAsia" w:hint="eastAsia"/>
          <w:sz w:val="24"/>
        </w:rPr>
        <w:t>一、项目背景</w:t>
      </w:r>
    </w:p>
    <w:p w14:paraId="6A5CD29E" w14:textId="77777777" w:rsidR="00CB3370" w:rsidRDefault="009A148E">
      <w:pPr>
        <w:spacing w:line="360" w:lineRule="auto"/>
        <w:ind w:firstLineChars="200" w:firstLine="446"/>
        <w:rPr>
          <w:sz w:val="24"/>
        </w:rPr>
      </w:pPr>
      <w:r>
        <w:rPr>
          <w:rFonts w:hint="eastAsia"/>
          <w:sz w:val="24"/>
        </w:rPr>
        <w:t>为提升我院智慧医疗、智慧服务和智慧管理水平，提高医院医疗管理信息化水平，改善患者就医体验，我院按照滨海新区区域卫生信息化建设发展规划近期对医院信息系统（</w:t>
      </w:r>
      <w:r>
        <w:rPr>
          <w:rFonts w:hint="eastAsia"/>
          <w:sz w:val="24"/>
        </w:rPr>
        <w:t>HIS</w:t>
      </w:r>
      <w:r>
        <w:rPr>
          <w:rFonts w:hint="eastAsia"/>
          <w:sz w:val="24"/>
        </w:rPr>
        <w:t>）、电子病历系统（</w:t>
      </w:r>
      <w:r>
        <w:rPr>
          <w:rFonts w:hint="eastAsia"/>
          <w:sz w:val="24"/>
        </w:rPr>
        <w:t>EMR</w:t>
      </w:r>
      <w:r>
        <w:rPr>
          <w:rFonts w:hint="eastAsia"/>
          <w:sz w:val="24"/>
        </w:rPr>
        <w:t>）、放射影像信息系统（</w:t>
      </w:r>
      <w:r>
        <w:rPr>
          <w:rFonts w:hint="eastAsia"/>
          <w:sz w:val="24"/>
        </w:rPr>
        <w:t>PACS</w:t>
      </w:r>
      <w:r>
        <w:rPr>
          <w:rFonts w:hint="eastAsia"/>
          <w:sz w:val="24"/>
        </w:rPr>
        <w:t>）、医学检验信息系统、信息系统集成平台和临床数据中心等核心业务软件系统进行升级。为配合上述软件系统的升级工作，我院需采购高性能服务器系统</w:t>
      </w:r>
      <w:r>
        <w:rPr>
          <w:rFonts w:hint="eastAsia"/>
          <w:sz w:val="24"/>
        </w:rPr>
        <w:t>1</w:t>
      </w:r>
      <w:r>
        <w:rPr>
          <w:rFonts w:hint="eastAsia"/>
          <w:sz w:val="24"/>
        </w:rPr>
        <w:t>套。</w:t>
      </w:r>
    </w:p>
    <w:p w14:paraId="0608DC68" w14:textId="77777777" w:rsidR="00CB3370" w:rsidRDefault="009A148E">
      <w:pPr>
        <w:spacing w:line="360" w:lineRule="auto"/>
        <w:ind w:firstLineChars="200" w:firstLine="446"/>
        <w:rPr>
          <w:sz w:val="24"/>
        </w:rPr>
      </w:pPr>
      <w:r>
        <w:rPr>
          <w:rFonts w:hint="eastAsia"/>
          <w:sz w:val="24"/>
        </w:rPr>
        <w:t>本项目属于工业。</w:t>
      </w:r>
    </w:p>
    <w:p w14:paraId="1CFC2F91" w14:textId="77777777" w:rsidR="00CB3370" w:rsidRDefault="009A148E">
      <w:pPr>
        <w:spacing w:line="360" w:lineRule="auto"/>
        <w:rPr>
          <w:rFonts w:hAnsiTheme="minorEastAsia"/>
          <w:sz w:val="24"/>
        </w:rPr>
      </w:pPr>
      <w:r>
        <w:rPr>
          <w:rFonts w:hAnsiTheme="minorEastAsia" w:hint="eastAsia"/>
          <w:sz w:val="24"/>
        </w:rPr>
        <w:t>二、采购清单</w:t>
      </w: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504"/>
        <w:gridCol w:w="411"/>
        <w:gridCol w:w="1102"/>
        <w:gridCol w:w="1102"/>
        <w:gridCol w:w="3891"/>
        <w:gridCol w:w="429"/>
        <w:gridCol w:w="413"/>
      </w:tblGrid>
      <w:tr w:rsidR="00FC45D5" w:rsidRPr="00494E79" w14:paraId="6399A923" w14:textId="77777777" w:rsidTr="002131B0">
        <w:trPr>
          <w:trHeight w:val="600"/>
        </w:trPr>
        <w:tc>
          <w:tcPr>
            <w:tcW w:w="262" w:type="pct"/>
            <w:shd w:val="clear" w:color="000000" w:fill="F2F2F2"/>
            <w:vAlign w:val="center"/>
          </w:tcPr>
          <w:p w14:paraId="11B9807B" w14:textId="77777777" w:rsidR="00CB3370" w:rsidRPr="00494E79" w:rsidRDefault="009A148E">
            <w:pPr>
              <w:widowControl/>
              <w:jc w:val="center"/>
              <w:rPr>
                <w:rFonts w:ascii="宋体" w:hAnsi="宋体" w:cs="宋体"/>
                <w:b/>
                <w:bCs/>
                <w:color w:val="000000" w:themeColor="text1"/>
                <w:kern w:val="0"/>
                <w:sz w:val="24"/>
                <w:szCs w:val="24"/>
              </w:rPr>
            </w:pPr>
            <w:r w:rsidRPr="00494E79">
              <w:rPr>
                <w:rFonts w:ascii="宋体" w:hAnsi="宋体" w:cs="宋体" w:hint="eastAsia"/>
                <w:b/>
                <w:bCs/>
                <w:color w:val="000000" w:themeColor="text1"/>
                <w:kern w:val="0"/>
                <w:sz w:val="24"/>
                <w:szCs w:val="24"/>
              </w:rPr>
              <w:t>序号</w:t>
            </w:r>
          </w:p>
        </w:tc>
        <w:tc>
          <w:tcPr>
            <w:tcW w:w="304" w:type="pct"/>
            <w:shd w:val="clear" w:color="000000" w:fill="F2F2F2"/>
            <w:vAlign w:val="center"/>
          </w:tcPr>
          <w:p w14:paraId="1482A802" w14:textId="77777777" w:rsidR="00CB3370" w:rsidRPr="00494E79" w:rsidRDefault="009A148E">
            <w:pPr>
              <w:widowControl/>
              <w:jc w:val="center"/>
              <w:rPr>
                <w:rFonts w:ascii="宋体" w:hAnsi="宋体" w:cs="宋体"/>
                <w:b/>
                <w:bCs/>
                <w:color w:val="000000" w:themeColor="text1"/>
                <w:kern w:val="0"/>
                <w:sz w:val="24"/>
                <w:szCs w:val="24"/>
              </w:rPr>
            </w:pPr>
            <w:r w:rsidRPr="00494E79">
              <w:rPr>
                <w:rFonts w:ascii="宋体" w:hAnsi="宋体" w:cs="宋体" w:hint="eastAsia"/>
                <w:b/>
                <w:bCs/>
                <w:color w:val="000000" w:themeColor="text1"/>
                <w:kern w:val="0"/>
                <w:sz w:val="24"/>
                <w:szCs w:val="24"/>
              </w:rPr>
              <w:t>标的名称</w:t>
            </w:r>
          </w:p>
        </w:tc>
        <w:tc>
          <w:tcPr>
            <w:tcW w:w="248" w:type="pct"/>
            <w:shd w:val="clear" w:color="000000" w:fill="F2F2F2"/>
            <w:vAlign w:val="center"/>
          </w:tcPr>
          <w:p w14:paraId="7374067A" w14:textId="77777777" w:rsidR="00CB3370" w:rsidRPr="00494E79" w:rsidRDefault="009A148E">
            <w:pPr>
              <w:widowControl/>
              <w:jc w:val="center"/>
              <w:rPr>
                <w:rFonts w:ascii="宋体" w:hAnsi="宋体" w:cs="宋体"/>
                <w:b/>
                <w:bCs/>
                <w:color w:val="000000" w:themeColor="text1"/>
                <w:kern w:val="0"/>
                <w:sz w:val="24"/>
                <w:szCs w:val="24"/>
              </w:rPr>
            </w:pPr>
            <w:r w:rsidRPr="00494E79">
              <w:rPr>
                <w:rFonts w:ascii="宋体" w:hAnsi="宋体" w:cs="宋体" w:hint="eastAsia"/>
                <w:b/>
                <w:bCs/>
                <w:color w:val="000000" w:themeColor="text1"/>
                <w:kern w:val="0"/>
                <w:sz w:val="24"/>
                <w:szCs w:val="24"/>
              </w:rPr>
              <w:t>指标分类</w:t>
            </w:r>
          </w:p>
        </w:tc>
        <w:tc>
          <w:tcPr>
            <w:tcW w:w="665" w:type="pct"/>
            <w:shd w:val="clear" w:color="000000" w:fill="F2F2F2"/>
            <w:vAlign w:val="center"/>
          </w:tcPr>
          <w:p w14:paraId="45296789" w14:textId="77777777" w:rsidR="00CB3370" w:rsidRPr="00494E79" w:rsidRDefault="009A148E">
            <w:pPr>
              <w:widowControl/>
              <w:jc w:val="center"/>
              <w:rPr>
                <w:rFonts w:ascii="宋体" w:hAnsi="宋体" w:cs="宋体"/>
                <w:b/>
                <w:bCs/>
                <w:color w:val="000000" w:themeColor="text1"/>
                <w:kern w:val="0"/>
                <w:sz w:val="24"/>
                <w:szCs w:val="24"/>
              </w:rPr>
            </w:pPr>
            <w:r w:rsidRPr="00494E79">
              <w:rPr>
                <w:rFonts w:ascii="宋体" w:hAnsi="宋体" w:cs="宋体" w:hint="eastAsia"/>
                <w:b/>
                <w:bCs/>
                <w:color w:val="000000" w:themeColor="text1"/>
                <w:kern w:val="0"/>
                <w:sz w:val="24"/>
                <w:szCs w:val="24"/>
              </w:rPr>
              <w:t>一级指标</w:t>
            </w:r>
          </w:p>
        </w:tc>
        <w:tc>
          <w:tcPr>
            <w:tcW w:w="665" w:type="pct"/>
            <w:shd w:val="clear" w:color="000000" w:fill="F2F2F2"/>
            <w:vAlign w:val="center"/>
          </w:tcPr>
          <w:p w14:paraId="6075DE4A" w14:textId="77777777" w:rsidR="00CB3370" w:rsidRPr="00494E79" w:rsidRDefault="009A148E">
            <w:pPr>
              <w:widowControl/>
              <w:jc w:val="center"/>
              <w:rPr>
                <w:rFonts w:ascii="宋体" w:hAnsi="宋体" w:cs="宋体"/>
                <w:b/>
                <w:bCs/>
                <w:color w:val="000000" w:themeColor="text1"/>
                <w:kern w:val="0"/>
                <w:sz w:val="24"/>
                <w:szCs w:val="24"/>
              </w:rPr>
            </w:pPr>
            <w:r w:rsidRPr="00494E79">
              <w:rPr>
                <w:rFonts w:ascii="宋体" w:hAnsi="宋体" w:cs="宋体" w:hint="eastAsia"/>
                <w:b/>
                <w:bCs/>
                <w:color w:val="000000" w:themeColor="text1"/>
                <w:kern w:val="0"/>
                <w:sz w:val="24"/>
                <w:szCs w:val="24"/>
              </w:rPr>
              <w:t>二级指标</w:t>
            </w:r>
          </w:p>
        </w:tc>
        <w:tc>
          <w:tcPr>
            <w:tcW w:w="2348" w:type="pct"/>
            <w:shd w:val="clear" w:color="000000" w:fill="F2F2F2"/>
            <w:vAlign w:val="center"/>
          </w:tcPr>
          <w:p w14:paraId="24DDAFD3" w14:textId="77777777" w:rsidR="00CB3370" w:rsidRPr="00494E79" w:rsidRDefault="009A148E">
            <w:pPr>
              <w:widowControl/>
              <w:jc w:val="center"/>
              <w:rPr>
                <w:rFonts w:ascii="宋体" w:hAnsi="宋体" w:cs="宋体"/>
                <w:b/>
                <w:bCs/>
                <w:color w:val="000000" w:themeColor="text1"/>
                <w:kern w:val="0"/>
                <w:sz w:val="24"/>
                <w:szCs w:val="24"/>
              </w:rPr>
            </w:pPr>
            <w:r w:rsidRPr="00494E79">
              <w:rPr>
                <w:rFonts w:ascii="宋体" w:hAnsi="宋体" w:cs="宋体" w:hint="eastAsia"/>
                <w:b/>
                <w:bCs/>
                <w:color w:val="000000" w:themeColor="text1"/>
                <w:kern w:val="0"/>
                <w:sz w:val="24"/>
                <w:szCs w:val="24"/>
              </w:rPr>
              <w:t>参数要求</w:t>
            </w:r>
          </w:p>
        </w:tc>
        <w:tc>
          <w:tcPr>
            <w:tcW w:w="259" w:type="pct"/>
            <w:shd w:val="clear" w:color="000000" w:fill="F2F2F2"/>
            <w:vAlign w:val="center"/>
          </w:tcPr>
          <w:p w14:paraId="67AEFD8D" w14:textId="77777777" w:rsidR="00CB3370" w:rsidRPr="00494E79" w:rsidRDefault="009A148E">
            <w:pPr>
              <w:widowControl/>
              <w:jc w:val="center"/>
              <w:rPr>
                <w:rFonts w:ascii="宋体" w:hAnsi="宋体" w:cs="宋体"/>
                <w:b/>
                <w:bCs/>
                <w:color w:val="000000" w:themeColor="text1"/>
                <w:kern w:val="0"/>
                <w:sz w:val="24"/>
                <w:szCs w:val="24"/>
              </w:rPr>
            </w:pPr>
            <w:r w:rsidRPr="00494E79">
              <w:rPr>
                <w:rFonts w:ascii="宋体" w:hAnsi="宋体" w:cs="宋体" w:hint="eastAsia"/>
                <w:b/>
                <w:bCs/>
                <w:color w:val="000000" w:themeColor="text1"/>
                <w:kern w:val="0"/>
                <w:sz w:val="24"/>
                <w:szCs w:val="24"/>
              </w:rPr>
              <w:t>单位</w:t>
            </w:r>
          </w:p>
        </w:tc>
        <w:tc>
          <w:tcPr>
            <w:tcW w:w="249" w:type="pct"/>
            <w:shd w:val="clear" w:color="000000" w:fill="F2F2F2"/>
            <w:vAlign w:val="center"/>
          </w:tcPr>
          <w:p w14:paraId="3F420A80" w14:textId="77777777" w:rsidR="00CB3370" w:rsidRPr="00494E79" w:rsidRDefault="009A148E">
            <w:pPr>
              <w:widowControl/>
              <w:jc w:val="center"/>
              <w:rPr>
                <w:rFonts w:ascii="宋体" w:hAnsi="宋体" w:cs="宋体"/>
                <w:b/>
                <w:bCs/>
                <w:color w:val="000000" w:themeColor="text1"/>
                <w:kern w:val="0"/>
                <w:sz w:val="24"/>
                <w:szCs w:val="24"/>
              </w:rPr>
            </w:pPr>
            <w:r w:rsidRPr="00494E79">
              <w:rPr>
                <w:rFonts w:ascii="宋体" w:hAnsi="宋体" w:cs="宋体" w:hint="eastAsia"/>
                <w:b/>
                <w:bCs/>
                <w:color w:val="000000" w:themeColor="text1"/>
                <w:kern w:val="0"/>
                <w:sz w:val="24"/>
                <w:szCs w:val="24"/>
              </w:rPr>
              <w:t>数量</w:t>
            </w:r>
          </w:p>
        </w:tc>
      </w:tr>
      <w:tr w:rsidR="00FC45D5" w:rsidRPr="00494E79" w14:paraId="0F20E7AA" w14:textId="77777777" w:rsidTr="002131B0">
        <w:trPr>
          <w:trHeight w:val="760"/>
        </w:trPr>
        <w:tc>
          <w:tcPr>
            <w:tcW w:w="262" w:type="pct"/>
            <w:vMerge w:val="restart"/>
            <w:shd w:val="clear" w:color="auto" w:fill="auto"/>
            <w:vAlign w:val="center"/>
          </w:tcPr>
          <w:p w14:paraId="18FA9F59"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w:t>
            </w:r>
          </w:p>
        </w:tc>
        <w:tc>
          <w:tcPr>
            <w:tcW w:w="304" w:type="pct"/>
            <w:vMerge w:val="restart"/>
            <w:shd w:val="clear" w:color="auto" w:fill="auto"/>
            <w:vAlign w:val="center"/>
          </w:tcPr>
          <w:p w14:paraId="61BFE7EE" w14:textId="77777777" w:rsidR="00CB3370" w:rsidRPr="00494E79" w:rsidRDefault="009A148E">
            <w:pPr>
              <w:widowControl/>
              <w:jc w:val="center"/>
              <w:rPr>
                <w:rFonts w:ascii="宋体" w:hAnsi="宋体" w:cs="宋体"/>
                <w:color w:val="000000" w:themeColor="text1"/>
                <w:kern w:val="0"/>
                <w:sz w:val="24"/>
                <w:szCs w:val="24"/>
              </w:rPr>
            </w:pPr>
            <w:r w:rsidRPr="00494E79">
              <w:rPr>
                <w:rFonts w:ascii="PingFang SC" w:eastAsia="PingFang SC" w:hAnsi="PingFang SC" w:cs="PingFang SC" w:hint="eastAsia"/>
                <w:color w:val="000000" w:themeColor="text1"/>
                <w:kern w:val="0"/>
                <w:sz w:val="24"/>
                <w:szCs w:val="24"/>
              </w:rPr>
              <w:t>▲</w:t>
            </w:r>
            <w:r w:rsidRPr="00494E79">
              <w:rPr>
                <w:rFonts w:ascii="宋体" w:hAnsi="宋体" w:cs="宋体" w:hint="eastAsia"/>
                <w:color w:val="000000" w:themeColor="text1"/>
                <w:kern w:val="0"/>
                <w:sz w:val="24"/>
                <w:szCs w:val="24"/>
              </w:rPr>
              <w:t>数据库服务器-类型1</w:t>
            </w:r>
          </w:p>
        </w:tc>
        <w:tc>
          <w:tcPr>
            <w:tcW w:w="248" w:type="pct"/>
            <w:vMerge w:val="restart"/>
            <w:shd w:val="clear" w:color="auto" w:fill="auto"/>
            <w:vAlign w:val="center"/>
          </w:tcPr>
          <w:p w14:paraId="1A31840F"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产品规格</w:t>
            </w:r>
          </w:p>
        </w:tc>
        <w:tc>
          <w:tcPr>
            <w:tcW w:w="665" w:type="pct"/>
            <w:shd w:val="clear" w:color="auto" w:fill="auto"/>
            <w:vAlign w:val="center"/>
          </w:tcPr>
          <w:p w14:paraId="78A3EAD1" w14:textId="7BCF87CE"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CPU规格</w:t>
            </w:r>
          </w:p>
        </w:tc>
        <w:tc>
          <w:tcPr>
            <w:tcW w:w="665" w:type="pct"/>
            <w:shd w:val="clear" w:color="auto" w:fill="auto"/>
            <w:vAlign w:val="center"/>
          </w:tcPr>
          <w:p w14:paraId="43745D0B"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★CPU 信息</w:t>
            </w:r>
          </w:p>
        </w:tc>
        <w:tc>
          <w:tcPr>
            <w:tcW w:w="2348" w:type="pct"/>
            <w:shd w:val="clear" w:color="auto" w:fill="auto"/>
            <w:vAlign w:val="center"/>
          </w:tcPr>
          <w:p w14:paraId="6222586B" w14:textId="019C693C" w:rsidR="00CB3370"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采用</w:t>
            </w:r>
            <w:r w:rsidR="001C7029" w:rsidRPr="001C7029">
              <w:rPr>
                <w:rFonts w:ascii="宋体" w:hAnsi="宋体" w:cs="宋体"/>
                <w:color w:val="000000" w:themeColor="text1"/>
                <w:kern w:val="0"/>
                <w:sz w:val="24"/>
                <w:szCs w:val="24"/>
              </w:rPr>
              <w:t xml:space="preserve">SPARC64 XII </w:t>
            </w:r>
            <w:r w:rsidR="001C7029">
              <w:rPr>
                <w:rFonts w:ascii="宋体" w:hAnsi="宋体" w:cs="宋体" w:hint="eastAsia"/>
                <w:color w:val="000000" w:themeColor="text1"/>
                <w:kern w:val="0"/>
                <w:sz w:val="24"/>
                <w:szCs w:val="24"/>
              </w:rPr>
              <w:t>P</w:t>
            </w:r>
            <w:r w:rsidR="001C7029" w:rsidRPr="001C7029">
              <w:rPr>
                <w:rFonts w:ascii="宋体" w:hAnsi="宋体" w:cs="宋体"/>
                <w:color w:val="000000" w:themeColor="text1"/>
                <w:kern w:val="0"/>
                <w:sz w:val="24"/>
                <w:szCs w:val="24"/>
              </w:rPr>
              <w:t>rocessors</w:t>
            </w:r>
            <w:r w:rsidR="001C7029">
              <w:rPr>
                <w:rFonts w:ascii="宋体" w:hAnsi="宋体" w:cs="宋体" w:hint="eastAsia"/>
                <w:color w:val="000000" w:themeColor="text1"/>
                <w:kern w:val="0"/>
                <w:sz w:val="24"/>
                <w:szCs w:val="24"/>
              </w:rPr>
              <w:t>、</w:t>
            </w:r>
            <w:r w:rsidRPr="00494E79">
              <w:rPr>
                <w:rFonts w:ascii="宋体" w:hAnsi="宋体" w:cs="宋体" w:hint="eastAsia"/>
                <w:color w:val="000000" w:themeColor="text1"/>
                <w:kern w:val="0"/>
                <w:sz w:val="24"/>
                <w:szCs w:val="24"/>
              </w:rPr>
              <w:t>POWER10或</w:t>
            </w:r>
            <w:bookmarkStart w:id="8" w:name="OLE_LINK10"/>
            <w:r w:rsidRPr="00494E79">
              <w:rPr>
                <w:rFonts w:ascii="宋体" w:hAnsi="宋体" w:cs="宋体" w:hint="eastAsia"/>
                <w:color w:val="000000" w:themeColor="text1"/>
                <w:kern w:val="0"/>
                <w:sz w:val="24"/>
                <w:szCs w:val="24"/>
              </w:rPr>
              <w:t>Intel</w:t>
            </w:r>
            <w:bookmarkStart w:id="9" w:name="OLE_LINK7"/>
            <w:proofErr w:type="gramStart"/>
            <w:r w:rsidRPr="00494E79">
              <w:rPr>
                <w:rFonts w:ascii="宋体" w:hAnsi="宋体" w:cs="宋体" w:hint="eastAsia"/>
                <w:color w:val="000000" w:themeColor="text1"/>
                <w:kern w:val="0"/>
                <w:sz w:val="24"/>
                <w:szCs w:val="24"/>
              </w:rPr>
              <w:t>至强第三代</w:t>
            </w:r>
            <w:proofErr w:type="gramEnd"/>
            <w:r w:rsidRPr="00494E79">
              <w:rPr>
                <w:rFonts w:ascii="宋体" w:hAnsi="宋体" w:cs="宋体" w:hint="eastAsia"/>
                <w:color w:val="000000" w:themeColor="text1"/>
                <w:kern w:val="0"/>
                <w:sz w:val="24"/>
                <w:szCs w:val="24"/>
              </w:rPr>
              <w:t>及以上处理器</w:t>
            </w:r>
            <w:bookmarkEnd w:id="8"/>
            <w:bookmarkEnd w:id="9"/>
            <w:r w:rsidRPr="00494E79">
              <w:rPr>
                <w:rFonts w:ascii="宋体" w:hAnsi="宋体" w:cs="宋体" w:hint="eastAsia"/>
                <w:color w:val="000000" w:themeColor="text1"/>
                <w:kern w:val="0"/>
                <w:sz w:val="24"/>
                <w:szCs w:val="24"/>
              </w:rPr>
              <w:t>，配置≥8颗处理器；</w:t>
            </w:r>
          </w:p>
          <w:p w14:paraId="3F9D6113" w14:textId="46B80A43" w:rsidR="001C7029" w:rsidRPr="00494E79" w:rsidRDefault="001C7029">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若采用</w:t>
            </w:r>
            <w:r w:rsidRPr="001C7029">
              <w:rPr>
                <w:rFonts w:ascii="宋体" w:hAnsi="宋体" w:cs="宋体"/>
                <w:color w:val="000000" w:themeColor="text1"/>
                <w:kern w:val="0"/>
                <w:sz w:val="24"/>
                <w:szCs w:val="24"/>
              </w:rPr>
              <w:t>SPARC64 XII</w:t>
            </w:r>
            <w:r w:rsidRPr="00494E79">
              <w:rPr>
                <w:rFonts w:ascii="宋体" w:hAnsi="宋体" w:cs="宋体" w:hint="eastAsia"/>
                <w:color w:val="000000" w:themeColor="text1"/>
                <w:kern w:val="0"/>
                <w:sz w:val="24"/>
                <w:szCs w:val="24"/>
              </w:rPr>
              <w:t>处理器，要求单</w:t>
            </w:r>
            <w:r w:rsidR="00AA2F59">
              <w:rPr>
                <w:rFonts w:ascii="宋体" w:hAnsi="宋体" w:cs="宋体" w:hint="eastAsia"/>
                <w:color w:val="000000" w:themeColor="text1"/>
                <w:kern w:val="0"/>
                <w:sz w:val="24"/>
                <w:szCs w:val="24"/>
              </w:rPr>
              <w:t>核心</w:t>
            </w:r>
            <w:r w:rsidRPr="00494E79">
              <w:rPr>
                <w:rFonts w:ascii="宋体" w:hAnsi="宋体" w:cs="宋体" w:hint="eastAsia"/>
                <w:color w:val="000000" w:themeColor="text1"/>
                <w:kern w:val="0"/>
                <w:sz w:val="24"/>
                <w:szCs w:val="24"/>
              </w:rPr>
              <w:t>主频≥</w:t>
            </w:r>
            <w:r>
              <w:rPr>
                <w:rFonts w:ascii="宋体" w:hAnsi="宋体" w:cs="宋体" w:hint="eastAsia"/>
                <w:color w:val="000000" w:themeColor="text1"/>
                <w:kern w:val="0"/>
                <w:sz w:val="24"/>
                <w:szCs w:val="24"/>
              </w:rPr>
              <w:t>4.2</w:t>
            </w:r>
            <w:r w:rsidRPr="00494E79">
              <w:rPr>
                <w:rFonts w:ascii="宋体" w:hAnsi="宋体" w:cs="宋体" w:hint="eastAsia"/>
                <w:color w:val="000000" w:themeColor="text1"/>
                <w:kern w:val="0"/>
                <w:sz w:val="24"/>
                <w:szCs w:val="24"/>
              </w:rPr>
              <w:t>GHz，物理核心数≥1</w:t>
            </w:r>
            <w:r>
              <w:rPr>
                <w:rFonts w:ascii="宋体" w:hAnsi="宋体" w:cs="宋体" w:hint="eastAsia"/>
                <w:color w:val="000000" w:themeColor="text1"/>
                <w:kern w:val="0"/>
                <w:sz w:val="24"/>
                <w:szCs w:val="24"/>
              </w:rPr>
              <w:t>2</w:t>
            </w:r>
            <w:r w:rsidRPr="00494E79">
              <w:rPr>
                <w:rFonts w:ascii="宋体" w:hAnsi="宋体" w:cs="宋体" w:hint="eastAsia"/>
                <w:color w:val="000000" w:themeColor="text1"/>
                <w:kern w:val="0"/>
                <w:sz w:val="24"/>
                <w:szCs w:val="24"/>
              </w:rPr>
              <w:t>核，缓存容量≥</w:t>
            </w:r>
            <w:r>
              <w:rPr>
                <w:rFonts w:ascii="宋体" w:hAnsi="宋体" w:cs="宋体" w:hint="eastAsia"/>
                <w:color w:val="000000" w:themeColor="text1"/>
                <w:kern w:val="0"/>
                <w:sz w:val="24"/>
                <w:szCs w:val="24"/>
              </w:rPr>
              <w:t>32</w:t>
            </w:r>
            <w:r w:rsidRPr="00494E79">
              <w:rPr>
                <w:rFonts w:ascii="宋体" w:hAnsi="宋体" w:cs="宋体" w:hint="eastAsia"/>
                <w:color w:val="000000" w:themeColor="text1"/>
                <w:kern w:val="0"/>
                <w:sz w:val="24"/>
                <w:szCs w:val="24"/>
              </w:rPr>
              <w:t>MB；</w:t>
            </w:r>
          </w:p>
          <w:p w14:paraId="5AA6F083" w14:textId="184EC141"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若采用POWER10处理器，要求</w:t>
            </w:r>
            <w:r w:rsidR="00AA2F59">
              <w:rPr>
                <w:rFonts w:ascii="宋体" w:hAnsi="宋体" w:cs="宋体" w:hint="eastAsia"/>
                <w:color w:val="000000" w:themeColor="text1"/>
                <w:kern w:val="0"/>
                <w:sz w:val="24"/>
                <w:szCs w:val="24"/>
              </w:rPr>
              <w:t>单核心</w:t>
            </w:r>
            <w:r w:rsidRPr="00494E79">
              <w:rPr>
                <w:rFonts w:ascii="宋体" w:hAnsi="宋体" w:cs="宋体" w:hint="eastAsia"/>
                <w:color w:val="000000" w:themeColor="text1"/>
                <w:kern w:val="0"/>
                <w:sz w:val="24"/>
                <w:szCs w:val="24"/>
              </w:rPr>
              <w:t>主频≥3.6GHz，物理核心数≥10核，缓存容量≥60MB；</w:t>
            </w:r>
          </w:p>
          <w:p w14:paraId="5165C428" w14:textId="4F01FDA1"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若采用Intel</w:t>
            </w:r>
            <w:proofErr w:type="gramStart"/>
            <w:r w:rsidRPr="00494E79">
              <w:rPr>
                <w:rFonts w:ascii="宋体" w:hAnsi="宋体" w:cs="宋体" w:hint="eastAsia"/>
                <w:color w:val="000000" w:themeColor="text1"/>
                <w:kern w:val="0"/>
                <w:sz w:val="24"/>
                <w:szCs w:val="24"/>
              </w:rPr>
              <w:t>至强第三代</w:t>
            </w:r>
            <w:proofErr w:type="gramEnd"/>
            <w:r w:rsidRPr="00494E79">
              <w:rPr>
                <w:rFonts w:ascii="宋体" w:hAnsi="宋体" w:cs="宋体" w:hint="eastAsia"/>
                <w:color w:val="000000" w:themeColor="text1"/>
                <w:kern w:val="0"/>
                <w:sz w:val="24"/>
                <w:szCs w:val="24"/>
              </w:rPr>
              <w:t>及以上处理器，要求单</w:t>
            </w:r>
            <w:r w:rsidR="00AA2F59">
              <w:rPr>
                <w:rFonts w:ascii="宋体" w:hAnsi="宋体" w:cs="宋体" w:hint="eastAsia"/>
                <w:color w:val="000000" w:themeColor="text1"/>
                <w:kern w:val="0"/>
                <w:sz w:val="24"/>
                <w:szCs w:val="24"/>
              </w:rPr>
              <w:t>核心</w:t>
            </w:r>
            <w:r w:rsidRPr="00494E79">
              <w:rPr>
                <w:rFonts w:ascii="宋体" w:hAnsi="宋体" w:cs="宋体" w:hint="eastAsia"/>
                <w:color w:val="000000" w:themeColor="text1"/>
                <w:kern w:val="0"/>
                <w:sz w:val="24"/>
                <w:szCs w:val="24"/>
              </w:rPr>
              <w:t>基本频率≥2.</w:t>
            </w:r>
            <w:r w:rsidR="00C53046" w:rsidRPr="00494E79">
              <w:rPr>
                <w:rFonts w:ascii="宋体" w:hAnsi="宋体" w:cs="宋体" w:hint="eastAsia"/>
                <w:color w:val="000000" w:themeColor="text1"/>
                <w:kern w:val="0"/>
                <w:sz w:val="24"/>
                <w:szCs w:val="24"/>
              </w:rPr>
              <w:t>0</w:t>
            </w:r>
            <w:r w:rsidRPr="00494E79">
              <w:rPr>
                <w:rFonts w:ascii="宋体" w:hAnsi="宋体" w:cs="宋体" w:hint="eastAsia"/>
                <w:color w:val="000000" w:themeColor="text1"/>
                <w:kern w:val="0"/>
                <w:sz w:val="24"/>
                <w:szCs w:val="24"/>
              </w:rPr>
              <w:t>GHz，</w:t>
            </w:r>
            <w:r w:rsidR="00040839" w:rsidRPr="00494E79">
              <w:rPr>
                <w:rFonts w:ascii="宋体" w:hAnsi="宋体" w:cs="宋体" w:hint="eastAsia"/>
                <w:color w:val="000000" w:themeColor="text1"/>
                <w:kern w:val="0"/>
                <w:sz w:val="24"/>
                <w:szCs w:val="24"/>
              </w:rPr>
              <w:lastRenderedPageBreak/>
              <w:t>单处理器</w:t>
            </w:r>
            <w:r w:rsidRPr="00494E79">
              <w:rPr>
                <w:rFonts w:ascii="宋体" w:hAnsi="宋体" w:cs="宋体" w:hint="eastAsia"/>
                <w:color w:val="000000" w:themeColor="text1"/>
                <w:kern w:val="0"/>
                <w:sz w:val="24"/>
                <w:szCs w:val="24"/>
              </w:rPr>
              <w:t>物理核心数≥</w:t>
            </w:r>
            <w:r w:rsidR="00C53046" w:rsidRPr="00494E79">
              <w:rPr>
                <w:rFonts w:ascii="宋体" w:hAnsi="宋体" w:cs="宋体" w:hint="eastAsia"/>
                <w:color w:val="000000" w:themeColor="text1"/>
                <w:kern w:val="0"/>
                <w:sz w:val="24"/>
                <w:szCs w:val="24"/>
              </w:rPr>
              <w:t>2</w:t>
            </w:r>
            <w:r w:rsidRPr="00494E79">
              <w:rPr>
                <w:rFonts w:ascii="宋体" w:hAnsi="宋体" w:cs="宋体" w:hint="eastAsia"/>
                <w:color w:val="000000" w:themeColor="text1"/>
                <w:kern w:val="0"/>
                <w:sz w:val="24"/>
                <w:szCs w:val="24"/>
              </w:rPr>
              <w:t>8核，</w:t>
            </w:r>
            <w:r w:rsidR="00040839" w:rsidRPr="00494E79">
              <w:rPr>
                <w:rFonts w:ascii="宋体" w:hAnsi="宋体" w:cs="宋体" w:hint="eastAsia"/>
                <w:color w:val="000000" w:themeColor="text1"/>
                <w:kern w:val="0"/>
                <w:sz w:val="24"/>
                <w:szCs w:val="24"/>
              </w:rPr>
              <w:t>单处理器</w:t>
            </w:r>
            <w:r w:rsidRPr="00494E79">
              <w:rPr>
                <w:rFonts w:ascii="宋体" w:hAnsi="宋体" w:cs="宋体" w:hint="eastAsia"/>
                <w:color w:val="000000" w:themeColor="text1"/>
                <w:kern w:val="0"/>
                <w:sz w:val="24"/>
                <w:szCs w:val="24"/>
              </w:rPr>
              <w:t>缓存容量≥</w:t>
            </w:r>
            <w:r w:rsidR="00C53046" w:rsidRPr="00494E79">
              <w:rPr>
                <w:rFonts w:ascii="宋体" w:hAnsi="宋体" w:cs="宋体" w:hint="eastAsia"/>
                <w:color w:val="000000" w:themeColor="text1"/>
                <w:kern w:val="0"/>
                <w:sz w:val="24"/>
                <w:szCs w:val="24"/>
              </w:rPr>
              <w:t>50</w:t>
            </w:r>
            <w:r w:rsidRPr="00494E79">
              <w:rPr>
                <w:rFonts w:ascii="宋体" w:hAnsi="宋体" w:cs="宋体" w:hint="eastAsia"/>
                <w:color w:val="000000" w:themeColor="text1"/>
                <w:kern w:val="0"/>
                <w:sz w:val="24"/>
                <w:szCs w:val="24"/>
              </w:rPr>
              <w:t>MB</w:t>
            </w:r>
          </w:p>
        </w:tc>
        <w:tc>
          <w:tcPr>
            <w:tcW w:w="259" w:type="pct"/>
            <w:vMerge w:val="restart"/>
            <w:shd w:val="clear" w:color="auto" w:fill="auto"/>
            <w:vAlign w:val="center"/>
          </w:tcPr>
          <w:p w14:paraId="482301F4"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lastRenderedPageBreak/>
              <w:t>台</w:t>
            </w:r>
          </w:p>
        </w:tc>
        <w:tc>
          <w:tcPr>
            <w:tcW w:w="249" w:type="pct"/>
            <w:vMerge w:val="restart"/>
            <w:shd w:val="clear" w:color="auto" w:fill="auto"/>
            <w:vAlign w:val="center"/>
          </w:tcPr>
          <w:p w14:paraId="020EDC2A"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2</w:t>
            </w:r>
          </w:p>
        </w:tc>
      </w:tr>
      <w:tr w:rsidR="00FC45D5" w:rsidRPr="00494E79" w14:paraId="5C51F287" w14:textId="77777777" w:rsidTr="002131B0">
        <w:trPr>
          <w:trHeight w:val="1200"/>
        </w:trPr>
        <w:tc>
          <w:tcPr>
            <w:tcW w:w="262" w:type="pct"/>
            <w:vMerge/>
            <w:vAlign w:val="center"/>
          </w:tcPr>
          <w:p w14:paraId="7C642545"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8F6C7F9"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E625155"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3CD6F45C" w14:textId="6399D37C"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主板规格</w:t>
            </w:r>
          </w:p>
        </w:tc>
        <w:tc>
          <w:tcPr>
            <w:tcW w:w="665" w:type="pct"/>
            <w:shd w:val="clear" w:color="auto" w:fill="auto"/>
            <w:vAlign w:val="center"/>
          </w:tcPr>
          <w:p w14:paraId="1D693608"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★主板支持的 CPU 和内存情况</w:t>
            </w:r>
          </w:p>
        </w:tc>
        <w:tc>
          <w:tcPr>
            <w:tcW w:w="2348" w:type="pct"/>
            <w:shd w:val="clear" w:color="auto" w:fill="auto"/>
            <w:vAlign w:val="center"/>
          </w:tcPr>
          <w:p w14:paraId="684A84C1" w14:textId="2AFF849A"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支持X86或POWER处理器</w:t>
            </w:r>
            <w:r w:rsidR="009331B8">
              <w:rPr>
                <w:rFonts w:ascii="宋体" w:hAnsi="宋体" w:cs="宋体" w:hint="eastAsia"/>
                <w:color w:val="000000" w:themeColor="text1"/>
                <w:kern w:val="0"/>
                <w:sz w:val="24"/>
                <w:szCs w:val="24"/>
              </w:rPr>
              <w:t>或</w:t>
            </w:r>
            <w:r w:rsidR="009331B8" w:rsidRPr="001C7029">
              <w:rPr>
                <w:rFonts w:ascii="宋体" w:hAnsi="宋体" w:cs="宋体"/>
                <w:color w:val="000000" w:themeColor="text1"/>
                <w:kern w:val="0"/>
                <w:sz w:val="24"/>
                <w:szCs w:val="24"/>
              </w:rPr>
              <w:t>SPARC64 XII</w:t>
            </w:r>
            <w:r w:rsidR="009331B8" w:rsidRPr="00494E79">
              <w:rPr>
                <w:rFonts w:ascii="宋体" w:hAnsi="宋体" w:cs="宋体" w:hint="eastAsia"/>
                <w:color w:val="000000" w:themeColor="text1"/>
                <w:kern w:val="0"/>
                <w:sz w:val="24"/>
                <w:szCs w:val="24"/>
              </w:rPr>
              <w:t>处理器</w:t>
            </w:r>
            <w:r w:rsidRPr="00494E79">
              <w:rPr>
                <w:rFonts w:ascii="宋体" w:hAnsi="宋体" w:cs="宋体" w:hint="eastAsia"/>
                <w:color w:val="000000" w:themeColor="text1"/>
                <w:kern w:val="0"/>
                <w:sz w:val="24"/>
                <w:szCs w:val="24"/>
              </w:rPr>
              <w:t>，整机支持≥8颗，支持≥</w:t>
            </w:r>
            <w:r w:rsidR="002D75E5" w:rsidRPr="00494E79">
              <w:rPr>
                <w:rFonts w:ascii="宋体" w:hAnsi="宋体" w:cs="宋体" w:hint="eastAsia"/>
                <w:color w:val="000000" w:themeColor="text1"/>
                <w:kern w:val="0"/>
                <w:sz w:val="24"/>
                <w:szCs w:val="24"/>
              </w:rPr>
              <w:t>64</w:t>
            </w:r>
            <w:r w:rsidRPr="00494E79">
              <w:rPr>
                <w:rFonts w:ascii="宋体" w:hAnsi="宋体" w:cs="宋体" w:hint="eastAsia"/>
                <w:color w:val="000000" w:themeColor="text1"/>
                <w:kern w:val="0"/>
                <w:sz w:val="24"/>
                <w:szCs w:val="24"/>
              </w:rPr>
              <w:t>条内存</w:t>
            </w:r>
          </w:p>
        </w:tc>
        <w:tc>
          <w:tcPr>
            <w:tcW w:w="259" w:type="pct"/>
            <w:vMerge/>
            <w:vAlign w:val="center"/>
          </w:tcPr>
          <w:p w14:paraId="0DD3D4A1"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290E947"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208A491" w14:textId="77777777" w:rsidTr="002131B0">
        <w:trPr>
          <w:trHeight w:val="600"/>
        </w:trPr>
        <w:tc>
          <w:tcPr>
            <w:tcW w:w="262" w:type="pct"/>
            <w:vMerge/>
            <w:vAlign w:val="center"/>
          </w:tcPr>
          <w:p w14:paraId="4ED2058D"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6A2BCA43"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2CFB5697"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135A810"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427D330C"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★主板内存</w:t>
            </w:r>
            <w:proofErr w:type="gramStart"/>
            <w:r w:rsidRPr="00494E79">
              <w:rPr>
                <w:rFonts w:ascii="宋体" w:hAnsi="宋体" w:cs="宋体" w:hint="eastAsia"/>
                <w:color w:val="000000" w:themeColor="text1"/>
                <w:kern w:val="0"/>
                <w:sz w:val="24"/>
                <w:szCs w:val="24"/>
              </w:rPr>
              <w:t>槽数量</w:t>
            </w:r>
            <w:proofErr w:type="gramEnd"/>
          </w:p>
        </w:tc>
        <w:tc>
          <w:tcPr>
            <w:tcW w:w="2348" w:type="pct"/>
            <w:shd w:val="clear" w:color="auto" w:fill="auto"/>
            <w:vAlign w:val="center"/>
          </w:tcPr>
          <w:p w14:paraId="581C26E7" w14:textId="535AF564"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内存插槽数量≥</w:t>
            </w:r>
            <w:r w:rsidR="002D75E5" w:rsidRPr="00494E79">
              <w:rPr>
                <w:rFonts w:ascii="宋体" w:hAnsi="宋体" w:cs="宋体" w:hint="eastAsia"/>
                <w:color w:val="000000" w:themeColor="text1"/>
                <w:kern w:val="0"/>
                <w:sz w:val="24"/>
                <w:szCs w:val="24"/>
              </w:rPr>
              <w:t>64</w:t>
            </w:r>
            <w:r w:rsidRPr="00494E79">
              <w:rPr>
                <w:rFonts w:ascii="宋体" w:hAnsi="宋体" w:cs="宋体" w:hint="eastAsia"/>
                <w:color w:val="000000" w:themeColor="text1"/>
                <w:kern w:val="0"/>
                <w:sz w:val="24"/>
                <w:szCs w:val="24"/>
              </w:rPr>
              <w:t>个</w:t>
            </w:r>
          </w:p>
        </w:tc>
        <w:tc>
          <w:tcPr>
            <w:tcW w:w="259" w:type="pct"/>
            <w:vMerge/>
            <w:vAlign w:val="center"/>
          </w:tcPr>
          <w:p w14:paraId="4B0D5A10"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5A44F21A"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1F1A7BAB" w14:textId="77777777" w:rsidTr="002131B0">
        <w:trPr>
          <w:trHeight w:val="600"/>
        </w:trPr>
        <w:tc>
          <w:tcPr>
            <w:tcW w:w="262" w:type="pct"/>
            <w:vMerge/>
            <w:vAlign w:val="center"/>
          </w:tcPr>
          <w:p w14:paraId="409E0F57"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0ABF4D15"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67FCD540"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98DE20C"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0325D27C"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★主板存储接口</w:t>
            </w:r>
          </w:p>
        </w:tc>
        <w:tc>
          <w:tcPr>
            <w:tcW w:w="2348" w:type="pct"/>
            <w:shd w:val="clear" w:color="auto" w:fill="auto"/>
            <w:vAlign w:val="center"/>
          </w:tcPr>
          <w:p w14:paraId="5D0896A4"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至少支持 SATA、SAS、M.2、U.2 等存储接口中的1种</w:t>
            </w:r>
          </w:p>
        </w:tc>
        <w:tc>
          <w:tcPr>
            <w:tcW w:w="259" w:type="pct"/>
            <w:vMerge/>
            <w:vAlign w:val="center"/>
          </w:tcPr>
          <w:p w14:paraId="2D88093E"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56D75D13"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6156A3D8" w14:textId="77777777" w:rsidTr="002131B0">
        <w:trPr>
          <w:trHeight w:val="600"/>
        </w:trPr>
        <w:tc>
          <w:tcPr>
            <w:tcW w:w="262" w:type="pct"/>
            <w:vMerge/>
            <w:vAlign w:val="center"/>
          </w:tcPr>
          <w:p w14:paraId="560719D3"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69769129"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4ABC61D"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CDBEF72"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2C7DC900"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★PCIe 插槽接口</w:t>
            </w:r>
          </w:p>
        </w:tc>
        <w:tc>
          <w:tcPr>
            <w:tcW w:w="2348" w:type="pct"/>
            <w:shd w:val="clear" w:color="auto" w:fill="auto"/>
            <w:vAlign w:val="center"/>
          </w:tcPr>
          <w:p w14:paraId="7094BDA5"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符合PCIe3.0及以上的高速串行计算机扩展总线标准，PCIe 的接口速率</w:t>
            </w:r>
            <w:proofErr w:type="gramStart"/>
            <w:r w:rsidRPr="00494E79">
              <w:rPr>
                <w:rFonts w:ascii="宋体" w:hAnsi="宋体" w:cs="宋体" w:hint="eastAsia"/>
                <w:color w:val="000000" w:themeColor="text1"/>
                <w:kern w:val="0"/>
                <w:sz w:val="24"/>
                <w:szCs w:val="24"/>
              </w:rPr>
              <w:t>与位宽需</w:t>
            </w:r>
            <w:proofErr w:type="gramEnd"/>
            <w:r w:rsidRPr="00494E79">
              <w:rPr>
                <w:rFonts w:ascii="宋体" w:hAnsi="宋体" w:cs="宋体" w:hint="eastAsia"/>
                <w:color w:val="000000" w:themeColor="text1"/>
                <w:kern w:val="0"/>
                <w:sz w:val="24"/>
                <w:szCs w:val="24"/>
              </w:rPr>
              <w:t>保证向下兼容</w:t>
            </w:r>
          </w:p>
        </w:tc>
        <w:tc>
          <w:tcPr>
            <w:tcW w:w="259" w:type="pct"/>
            <w:vMerge/>
            <w:vAlign w:val="center"/>
          </w:tcPr>
          <w:p w14:paraId="153C4912"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4CC0132"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5E1A654B" w14:textId="77777777" w:rsidTr="002131B0">
        <w:trPr>
          <w:trHeight w:val="600"/>
        </w:trPr>
        <w:tc>
          <w:tcPr>
            <w:tcW w:w="262" w:type="pct"/>
            <w:vMerge/>
            <w:vAlign w:val="center"/>
          </w:tcPr>
          <w:p w14:paraId="53D876A6"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324CAEB3"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42D6CE30"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5B0D404"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2BC2695B"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★主板 PCIe插槽数量及规格</w:t>
            </w:r>
          </w:p>
        </w:tc>
        <w:tc>
          <w:tcPr>
            <w:tcW w:w="2348" w:type="pct"/>
            <w:shd w:val="clear" w:color="auto" w:fill="auto"/>
            <w:vAlign w:val="center"/>
          </w:tcPr>
          <w:p w14:paraId="5C50A1F9" w14:textId="2BA570ED"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高度大于44.45mm 双路或以上服务器 PCIe 插槽或接口应不少于5个；</w:t>
            </w:r>
            <w:r w:rsidR="00731A02" w:rsidRPr="00494E79">
              <w:rPr>
                <w:rFonts w:ascii="宋体" w:hAnsi="宋体" w:cs="宋体" w:hint="eastAsia"/>
                <w:color w:val="000000" w:themeColor="text1"/>
                <w:kern w:val="0"/>
                <w:sz w:val="24"/>
                <w:szCs w:val="24"/>
              </w:rPr>
              <w:t>具备前置</w:t>
            </w:r>
            <w:r w:rsidR="00D5784C" w:rsidRPr="00494E79">
              <w:rPr>
                <w:rFonts w:ascii="宋体" w:hAnsi="宋体" w:cs="宋体" w:hint="eastAsia"/>
                <w:color w:val="000000" w:themeColor="text1"/>
                <w:kern w:val="0"/>
                <w:sz w:val="24"/>
                <w:szCs w:val="24"/>
              </w:rPr>
              <w:t>PCIe 插槽</w:t>
            </w:r>
            <w:r w:rsidR="00731A02" w:rsidRPr="00494E79">
              <w:rPr>
                <w:rFonts w:ascii="宋体" w:hAnsi="宋体" w:cs="宋体" w:hint="eastAsia"/>
                <w:color w:val="000000" w:themeColor="text1"/>
                <w:kern w:val="0"/>
                <w:sz w:val="24"/>
                <w:szCs w:val="24"/>
              </w:rPr>
              <w:t>或后置</w:t>
            </w:r>
            <w:r w:rsidR="00D5784C" w:rsidRPr="00494E79">
              <w:rPr>
                <w:rFonts w:ascii="宋体" w:hAnsi="宋体" w:cs="宋体" w:hint="eastAsia"/>
                <w:color w:val="000000" w:themeColor="text1"/>
                <w:kern w:val="0"/>
                <w:sz w:val="24"/>
                <w:szCs w:val="24"/>
              </w:rPr>
              <w:t>PCIe 插槽</w:t>
            </w:r>
            <w:r w:rsidR="00731A02" w:rsidRPr="00494E79">
              <w:rPr>
                <w:rFonts w:ascii="宋体" w:hAnsi="宋体" w:cs="宋体" w:hint="eastAsia"/>
                <w:color w:val="000000" w:themeColor="text1"/>
                <w:kern w:val="0"/>
                <w:sz w:val="24"/>
                <w:szCs w:val="24"/>
              </w:rPr>
              <w:t>维护能力</w:t>
            </w:r>
          </w:p>
        </w:tc>
        <w:tc>
          <w:tcPr>
            <w:tcW w:w="259" w:type="pct"/>
            <w:vMerge/>
            <w:vAlign w:val="center"/>
          </w:tcPr>
          <w:p w14:paraId="1C62A61A"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0F8AE25B"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EB1D056" w14:textId="77777777" w:rsidTr="002131B0">
        <w:trPr>
          <w:trHeight w:val="983"/>
        </w:trPr>
        <w:tc>
          <w:tcPr>
            <w:tcW w:w="262" w:type="pct"/>
            <w:vMerge/>
            <w:vAlign w:val="center"/>
          </w:tcPr>
          <w:p w14:paraId="35ACDCD7"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3A101D7"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2D077DD"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2931C32"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40AD8BDF" w14:textId="77777777" w:rsidR="00CB3370" w:rsidRPr="00494E79" w:rsidRDefault="009A148E">
            <w:pPr>
              <w:widowControl/>
              <w:jc w:val="left"/>
              <w:rPr>
                <w:rFonts w:ascii="宋体" w:hAnsi="宋体" w:cs="宋体"/>
                <w:color w:val="000000" w:themeColor="text1"/>
                <w:kern w:val="0"/>
                <w:sz w:val="24"/>
                <w:szCs w:val="24"/>
              </w:rPr>
            </w:pPr>
            <w:proofErr w:type="gramStart"/>
            <w:r w:rsidRPr="00494E79">
              <w:rPr>
                <w:rFonts w:ascii="宋体" w:hAnsi="宋体" w:cs="宋体" w:hint="eastAsia"/>
                <w:color w:val="000000" w:themeColor="text1"/>
                <w:kern w:val="0"/>
                <w:sz w:val="24"/>
                <w:szCs w:val="24"/>
              </w:rPr>
              <w:t>板载网络</w:t>
            </w:r>
            <w:proofErr w:type="gramEnd"/>
            <w:r w:rsidRPr="00494E79">
              <w:rPr>
                <w:rFonts w:ascii="宋体" w:hAnsi="宋体" w:cs="宋体" w:hint="eastAsia"/>
                <w:color w:val="000000" w:themeColor="text1"/>
                <w:kern w:val="0"/>
                <w:sz w:val="24"/>
                <w:szCs w:val="24"/>
              </w:rPr>
              <w:t>接口</w:t>
            </w:r>
          </w:p>
        </w:tc>
        <w:tc>
          <w:tcPr>
            <w:tcW w:w="2348" w:type="pct"/>
            <w:shd w:val="clear" w:color="auto" w:fill="auto"/>
            <w:vAlign w:val="center"/>
          </w:tcPr>
          <w:p w14:paraId="5CDBBE74" w14:textId="11C0476D" w:rsidR="00CB3370" w:rsidRPr="00494E79" w:rsidRDefault="00442E38">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无</w:t>
            </w:r>
          </w:p>
        </w:tc>
        <w:tc>
          <w:tcPr>
            <w:tcW w:w="259" w:type="pct"/>
            <w:vMerge/>
            <w:vAlign w:val="center"/>
          </w:tcPr>
          <w:p w14:paraId="75265D2D"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5BD17CE9"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1557285A" w14:textId="77777777" w:rsidTr="002131B0">
        <w:trPr>
          <w:trHeight w:val="600"/>
        </w:trPr>
        <w:tc>
          <w:tcPr>
            <w:tcW w:w="262" w:type="pct"/>
            <w:vMerge/>
            <w:vAlign w:val="center"/>
          </w:tcPr>
          <w:p w14:paraId="569236FA"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253F674"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2A228D9E"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0A9FB933" w14:textId="06CA73F3"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内存规格</w:t>
            </w:r>
          </w:p>
        </w:tc>
        <w:tc>
          <w:tcPr>
            <w:tcW w:w="665" w:type="pct"/>
            <w:shd w:val="clear" w:color="auto" w:fill="auto"/>
            <w:vAlign w:val="center"/>
          </w:tcPr>
          <w:p w14:paraId="2C9081FD"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★内存数量</w:t>
            </w:r>
          </w:p>
        </w:tc>
        <w:tc>
          <w:tcPr>
            <w:tcW w:w="2348" w:type="pct"/>
            <w:shd w:val="clear" w:color="auto" w:fill="auto"/>
            <w:vAlign w:val="center"/>
          </w:tcPr>
          <w:p w14:paraId="3ED7A40C"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≥48</w:t>
            </w:r>
          </w:p>
        </w:tc>
        <w:tc>
          <w:tcPr>
            <w:tcW w:w="259" w:type="pct"/>
            <w:vMerge/>
            <w:vAlign w:val="center"/>
          </w:tcPr>
          <w:p w14:paraId="71BD31BB"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0229B6D1"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760B084" w14:textId="77777777" w:rsidTr="002131B0">
        <w:trPr>
          <w:trHeight w:val="600"/>
        </w:trPr>
        <w:tc>
          <w:tcPr>
            <w:tcW w:w="262" w:type="pct"/>
            <w:vMerge/>
            <w:vAlign w:val="center"/>
          </w:tcPr>
          <w:p w14:paraId="4BB3AF8E"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762C788"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38D8A4B"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7FF2993"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72EACD6F"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★内存规格</w:t>
            </w:r>
          </w:p>
        </w:tc>
        <w:tc>
          <w:tcPr>
            <w:tcW w:w="2348" w:type="pct"/>
            <w:shd w:val="clear" w:color="auto" w:fill="auto"/>
            <w:vAlign w:val="center"/>
          </w:tcPr>
          <w:p w14:paraId="34D7FDC8"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≥DDR4</w:t>
            </w:r>
          </w:p>
        </w:tc>
        <w:tc>
          <w:tcPr>
            <w:tcW w:w="259" w:type="pct"/>
            <w:vMerge/>
            <w:vAlign w:val="center"/>
          </w:tcPr>
          <w:p w14:paraId="5D2FAF35"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09615E06"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7912932" w14:textId="77777777" w:rsidTr="002131B0">
        <w:trPr>
          <w:trHeight w:val="900"/>
        </w:trPr>
        <w:tc>
          <w:tcPr>
            <w:tcW w:w="262" w:type="pct"/>
            <w:vMerge/>
            <w:vAlign w:val="center"/>
          </w:tcPr>
          <w:p w14:paraId="5360BBD3"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11281DE"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E0CF0EB"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1836E51"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3A2BF883"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★内存通道</w:t>
            </w:r>
          </w:p>
        </w:tc>
        <w:tc>
          <w:tcPr>
            <w:tcW w:w="2348" w:type="pct"/>
            <w:shd w:val="clear" w:color="auto" w:fill="auto"/>
            <w:vAlign w:val="center"/>
          </w:tcPr>
          <w:p w14:paraId="43E98052"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支持多个内存接口通道，每个通道可支持 1DPC 或 2DPC，</w:t>
            </w:r>
            <w:proofErr w:type="gramStart"/>
            <w:r w:rsidRPr="00494E79">
              <w:rPr>
                <w:rFonts w:ascii="宋体" w:hAnsi="宋体" w:cs="宋体" w:hint="eastAsia"/>
                <w:color w:val="000000" w:themeColor="text1"/>
                <w:kern w:val="0"/>
                <w:sz w:val="24"/>
                <w:szCs w:val="24"/>
              </w:rPr>
              <w:t>当支持</w:t>
            </w:r>
            <w:proofErr w:type="gramEnd"/>
            <w:r w:rsidRPr="00494E79">
              <w:rPr>
                <w:rFonts w:ascii="宋体" w:hAnsi="宋体" w:cs="宋体" w:hint="eastAsia"/>
                <w:color w:val="000000" w:themeColor="text1"/>
                <w:kern w:val="0"/>
                <w:sz w:val="24"/>
                <w:szCs w:val="24"/>
              </w:rPr>
              <w:t xml:space="preserve"> 2DPC时，印制电路板上应具备插槽的序号标识，具体通道数应在随机文件中明确</w:t>
            </w:r>
          </w:p>
        </w:tc>
        <w:tc>
          <w:tcPr>
            <w:tcW w:w="259" w:type="pct"/>
            <w:vMerge/>
            <w:vAlign w:val="center"/>
          </w:tcPr>
          <w:p w14:paraId="6FECB59C"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67000A1F"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5FB31B7" w14:textId="77777777" w:rsidTr="002131B0">
        <w:trPr>
          <w:trHeight w:val="300"/>
        </w:trPr>
        <w:tc>
          <w:tcPr>
            <w:tcW w:w="262" w:type="pct"/>
            <w:vMerge/>
            <w:vAlign w:val="center"/>
          </w:tcPr>
          <w:p w14:paraId="66E62626"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652687B"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427F0702"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1E3CA6C7" w14:textId="1FCEEE59"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存储规格</w:t>
            </w:r>
          </w:p>
        </w:tc>
        <w:tc>
          <w:tcPr>
            <w:tcW w:w="665" w:type="pct"/>
            <w:shd w:val="clear" w:color="auto" w:fill="auto"/>
            <w:vAlign w:val="center"/>
          </w:tcPr>
          <w:p w14:paraId="17D6EBF9"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硬盘类型</w:t>
            </w:r>
          </w:p>
        </w:tc>
        <w:tc>
          <w:tcPr>
            <w:tcW w:w="2348" w:type="pct"/>
            <w:shd w:val="clear" w:color="auto" w:fill="auto"/>
            <w:vAlign w:val="center"/>
          </w:tcPr>
          <w:p w14:paraId="2B277478"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支持SAS/SATA/NVMe硬盘</w:t>
            </w:r>
          </w:p>
        </w:tc>
        <w:tc>
          <w:tcPr>
            <w:tcW w:w="259" w:type="pct"/>
            <w:vMerge/>
            <w:vAlign w:val="center"/>
          </w:tcPr>
          <w:p w14:paraId="23ABDE3C"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37977F2"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6B611BE9" w14:textId="77777777" w:rsidTr="002131B0">
        <w:trPr>
          <w:trHeight w:val="600"/>
        </w:trPr>
        <w:tc>
          <w:tcPr>
            <w:tcW w:w="262" w:type="pct"/>
            <w:vMerge/>
            <w:vAlign w:val="center"/>
          </w:tcPr>
          <w:p w14:paraId="00AF192B"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5865385F"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E3085BB"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687277B"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6A027DA3" w14:textId="31F01FE5" w:rsidR="00CB3370" w:rsidRPr="00494E79" w:rsidRDefault="009A148E">
            <w:pPr>
              <w:widowControl/>
              <w:jc w:val="left"/>
              <w:rPr>
                <w:rFonts w:ascii="宋体" w:hAnsi="宋体" w:cs="宋体"/>
                <w:color w:val="000000" w:themeColor="text1"/>
                <w:kern w:val="0"/>
                <w:sz w:val="24"/>
                <w:szCs w:val="24"/>
              </w:rPr>
            </w:pPr>
            <w:proofErr w:type="gramStart"/>
            <w:r w:rsidRPr="00494E79">
              <w:rPr>
                <w:rFonts w:ascii="宋体" w:hAnsi="宋体" w:cs="宋体" w:hint="eastAsia"/>
                <w:color w:val="000000" w:themeColor="text1"/>
                <w:kern w:val="0"/>
                <w:sz w:val="24"/>
                <w:szCs w:val="24"/>
              </w:rPr>
              <w:t>硬磁盘实配容量</w:t>
            </w:r>
            <w:proofErr w:type="gramEnd"/>
          </w:p>
        </w:tc>
        <w:tc>
          <w:tcPr>
            <w:tcW w:w="2348" w:type="pct"/>
            <w:shd w:val="clear" w:color="auto" w:fill="auto"/>
            <w:vAlign w:val="center"/>
          </w:tcPr>
          <w:p w14:paraId="7C9ABBE4" w14:textId="00E69EB0" w:rsidR="00CB3370" w:rsidRPr="00494E79" w:rsidRDefault="009A148E">
            <w:pPr>
              <w:widowControl/>
              <w:jc w:val="left"/>
              <w:rPr>
                <w:rFonts w:ascii="宋体" w:hAnsi="宋体" w:cs="宋体"/>
                <w:color w:val="000000" w:themeColor="text1"/>
                <w:kern w:val="0"/>
                <w:sz w:val="24"/>
                <w:szCs w:val="24"/>
              </w:rPr>
            </w:pPr>
            <w:proofErr w:type="gramStart"/>
            <w:r w:rsidRPr="00494E79">
              <w:rPr>
                <w:rFonts w:ascii="宋体" w:hAnsi="宋体" w:cs="宋体" w:hint="eastAsia"/>
                <w:color w:val="000000" w:themeColor="text1"/>
                <w:kern w:val="0"/>
                <w:sz w:val="24"/>
                <w:szCs w:val="24"/>
              </w:rPr>
              <w:t>实配固态盘</w:t>
            </w:r>
            <w:proofErr w:type="gramEnd"/>
            <w:r w:rsidRPr="00494E79">
              <w:rPr>
                <w:rFonts w:ascii="宋体" w:hAnsi="宋体" w:cs="宋体" w:hint="eastAsia"/>
                <w:color w:val="000000" w:themeColor="text1"/>
                <w:kern w:val="0"/>
                <w:sz w:val="24"/>
                <w:szCs w:val="24"/>
              </w:rPr>
              <w:t>不少于3.84TB</w:t>
            </w:r>
            <w:r w:rsidR="004C670D" w:rsidRPr="00494E79">
              <w:rPr>
                <w:rFonts w:ascii="宋体" w:hAnsi="宋体" w:cs="宋体" w:hint="eastAsia"/>
                <w:color w:val="000000" w:themeColor="text1"/>
                <w:kern w:val="0"/>
                <w:sz w:val="24"/>
                <w:szCs w:val="24"/>
              </w:rPr>
              <w:t xml:space="preserve"> 24Gb</w:t>
            </w:r>
            <w:r w:rsidRPr="00494E79">
              <w:rPr>
                <w:rFonts w:ascii="宋体" w:hAnsi="宋体" w:cs="宋体" w:hint="eastAsia"/>
                <w:color w:val="000000" w:themeColor="text1"/>
                <w:kern w:val="0"/>
                <w:sz w:val="24"/>
                <w:szCs w:val="24"/>
              </w:rPr>
              <w:t xml:space="preserve"> </w:t>
            </w:r>
            <w:r w:rsidR="00A23F6E" w:rsidRPr="00494E79">
              <w:rPr>
                <w:rFonts w:ascii="宋体" w:hAnsi="宋体" w:cs="宋体" w:hint="eastAsia"/>
                <w:color w:val="000000" w:themeColor="text1"/>
                <w:kern w:val="0"/>
                <w:sz w:val="24"/>
                <w:szCs w:val="24"/>
              </w:rPr>
              <w:t>SAS</w:t>
            </w:r>
            <w:r w:rsidR="004C670D" w:rsidRPr="00494E79">
              <w:rPr>
                <w:rFonts w:ascii="宋体" w:hAnsi="宋体" w:cs="宋体" w:hint="eastAsia"/>
                <w:color w:val="000000" w:themeColor="text1"/>
                <w:kern w:val="0"/>
                <w:sz w:val="24"/>
                <w:szCs w:val="24"/>
              </w:rPr>
              <w:t xml:space="preserve"> </w:t>
            </w:r>
            <w:r w:rsidRPr="00494E79">
              <w:rPr>
                <w:rFonts w:ascii="宋体" w:hAnsi="宋体" w:cs="宋体" w:hint="eastAsia"/>
                <w:color w:val="000000" w:themeColor="text1"/>
                <w:kern w:val="0"/>
                <w:sz w:val="24"/>
                <w:szCs w:val="24"/>
              </w:rPr>
              <w:t>SSD</w:t>
            </w:r>
          </w:p>
        </w:tc>
        <w:tc>
          <w:tcPr>
            <w:tcW w:w="259" w:type="pct"/>
            <w:vMerge/>
            <w:vAlign w:val="center"/>
          </w:tcPr>
          <w:p w14:paraId="57270653"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0F2A7898"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A6F10FD" w14:textId="77777777" w:rsidTr="002131B0">
        <w:trPr>
          <w:trHeight w:val="600"/>
        </w:trPr>
        <w:tc>
          <w:tcPr>
            <w:tcW w:w="262" w:type="pct"/>
            <w:vMerge/>
            <w:vAlign w:val="center"/>
          </w:tcPr>
          <w:p w14:paraId="0778986F"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387C8542"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C1111E4"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5E8144B"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435F717D"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硬盘接口类型</w:t>
            </w:r>
          </w:p>
        </w:tc>
        <w:tc>
          <w:tcPr>
            <w:tcW w:w="2348" w:type="pct"/>
            <w:shd w:val="clear" w:color="auto" w:fill="auto"/>
            <w:vAlign w:val="center"/>
          </w:tcPr>
          <w:p w14:paraId="3F91A5FF" w14:textId="62978574"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应提供至少1种类型固态盘接口，如U.2、UFS、SATA、</w:t>
            </w:r>
            <w:r w:rsidR="00A23F6E" w:rsidRPr="00494E79">
              <w:rPr>
                <w:rFonts w:ascii="宋体" w:hAnsi="宋体" w:cs="宋体" w:hint="eastAsia"/>
                <w:color w:val="000000" w:themeColor="text1"/>
                <w:kern w:val="0"/>
                <w:sz w:val="24"/>
                <w:szCs w:val="24"/>
              </w:rPr>
              <w:t>SAS、</w:t>
            </w:r>
            <w:r w:rsidRPr="00494E79">
              <w:rPr>
                <w:rFonts w:ascii="宋体" w:hAnsi="宋体" w:cs="宋体" w:hint="eastAsia"/>
                <w:color w:val="000000" w:themeColor="text1"/>
                <w:kern w:val="0"/>
                <w:sz w:val="24"/>
                <w:szCs w:val="24"/>
              </w:rPr>
              <w:t>PCIe等</w:t>
            </w:r>
          </w:p>
        </w:tc>
        <w:tc>
          <w:tcPr>
            <w:tcW w:w="259" w:type="pct"/>
            <w:vMerge/>
            <w:vAlign w:val="center"/>
          </w:tcPr>
          <w:p w14:paraId="5199FC74"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B76DFA9"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6D986FB9" w14:textId="77777777" w:rsidTr="002131B0">
        <w:trPr>
          <w:trHeight w:val="600"/>
        </w:trPr>
        <w:tc>
          <w:tcPr>
            <w:tcW w:w="262" w:type="pct"/>
            <w:vMerge/>
            <w:vAlign w:val="center"/>
          </w:tcPr>
          <w:p w14:paraId="51EB9566"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55CF3B93"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A2D6839"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B0402D1"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33ECB091"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★硬盘</w:t>
            </w:r>
            <w:proofErr w:type="gramStart"/>
            <w:r w:rsidRPr="00494E79">
              <w:rPr>
                <w:rFonts w:ascii="宋体" w:hAnsi="宋体" w:cs="宋体" w:hint="eastAsia"/>
                <w:color w:val="000000" w:themeColor="text1"/>
                <w:kern w:val="0"/>
                <w:sz w:val="24"/>
                <w:szCs w:val="24"/>
              </w:rPr>
              <w:t>实配数量</w:t>
            </w:r>
            <w:proofErr w:type="gramEnd"/>
          </w:p>
        </w:tc>
        <w:tc>
          <w:tcPr>
            <w:tcW w:w="2348" w:type="pct"/>
            <w:shd w:val="clear" w:color="auto" w:fill="auto"/>
            <w:vAlign w:val="center"/>
          </w:tcPr>
          <w:p w14:paraId="1A3E7DB3" w14:textId="77777777" w:rsidR="00CB3370" w:rsidRPr="00494E79" w:rsidRDefault="009A148E">
            <w:pPr>
              <w:widowControl/>
              <w:jc w:val="left"/>
              <w:rPr>
                <w:rFonts w:ascii="宋体" w:hAnsi="宋体" w:cs="宋体"/>
                <w:color w:val="000000" w:themeColor="text1"/>
                <w:kern w:val="0"/>
                <w:sz w:val="24"/>
                <w:szCs w:val="24"/>
              </w:rPr>
            </w:pPr>
            <w:proofErr w:type="gramStart"/>
            <w:r w:rsidRPr="00494E79">
              <w:rPr>
                <w:rFonts w:ascii="宋体" w:hAnsi="宋体" w:cs="宋体" w:hint="eastAsia"/>
                <w:color w:val="000000" w:themeColor="text1"/>
                <w:kern w:val="0"/>
                <w:sz w:val="24"/>
                <w:szCs w:val="24"/>
              </w:rPr>
              <w:t>实配固态盘</w:t>
            </w:r>
            <w:proofErr w:type="gramEnd"/>
            <w:r w:rsidRPr="00494E79">
              <w:rPr>
                <w:rFonts w:ascii="宋体" w:hAnsi="宋体" w:cs="宋体" w:hint="eastAsia"/>
                <w:color w:val="000000" w:themeColor="text1"/>
                <w:kern w:val="0"/>
                <w:sz w:val="24"/>
                <w:szCs w:val="24"/>
              </w:rPr>
              <w:t>数量应不小于2块</w:t>
            </w:r>
          </w:p>
        </w:tc>
        <w:tc>
          <w:tcPr>
            <w:tcW w:w="259" w:type="pct"/>
            <w:vMerge/>
            <w:vAlign w:val="center"/>
          </w:tcPr>
          <w:p w14:paraId="6A68F964"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58346877"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C3167AF" w14:textId="77777777" w:rsidTr="002131B0">
        <w:trPr>
          <w:trHeight w:val="900"/>
        </w:trPr>
        <w:tc>
          <w:tcPr>
            <w:tcW w:w="262" w:type="pct"/>
            <w:vMerge/>
            <w:vAlign w:val="center"/>
          </w:tcPr>
          <w:p w14:paraId="0C030BE3"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6BEBCAB8"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4FCCEB14"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3635063"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140F8B95"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★硬盘插槽数量及规格</w:t>
            </w:r>
          </w:p>
        </w:tc>
        <w:tc>
          <w:tcPr>
            <w:tcW w:w="2348" w:type="pct"/>
            <w:shd w:val="clear" w:color="auto" w:fill="auto"/>
            <w:vAlign w:val="center"/>
          </w:tcPr>
          <w:p w14:paraId="336A8DA6"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支持的硬盘数量应不少于8块热插拔硬盘槽位</w:t>
            </w:r>
          </w:p>
        </w:tc>
        <w:tc>
          <w:tcPr>
            <w:tcW w:w="259" w:type="pct"/>
            <w:vMerge/>
            <w:vAlign w:val="center"/>
          </w:tcPr>
          <w:p w14:paraId="19C8EDD4"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C588D4C"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6BB5C62B" w14:textId="77777777" w:rsidTr="002131B0">
        <w:trPr>
          <w:trHeight w:val="1500"/>
        </w:trPr>
        <w:tc>
          <w:tcPr>
            <w:tcW w:w="262" w:type="pct"/>
            <w:vMerge/>
            <w:vAlign w:val="center"/>
          </w:tcPr>
          <w:p w14:paraId="0E63A4EE"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1FBAF7C9"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62C08BC5"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0FBEF5C9"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RAID卡规格（若支持RAID卡）</w:t>
            </w:r>
          </w:p>
        </w:tc>
        <w:tc>
          <w:tcPr>
            <w:tcW w:w="665" w:type="pct"/>
            <w:shd w:val="clear" w:color="auto" w:fill="auto"/>
            <w:vAlign w:val="center"/>
          </w:tcPr>
          <w:p w14:paraId="2BE7E51B"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RAID 卡支持的 SAS接口数</w:t>
            </w:r>
          </w:p>
        </w:tc>
        <w:tc>
          <w:tcPr>
            <w:tcW w:w="2348" w:type="pct"/>
            <w:shd w:val="clear" w:color="auto" w:fill="auto"/>
            <w:noWrap/>
            <w:vAlign w:val="center"/>
          </w:tcPr>
          <w:p w14:paraId="7A4D026A" w14:textId="77777777" w:rsidR="00CB3370" w:rsidRPr="00494E79" w:rsidRDefault="009A148E">
            <w:pPr>
              <w:widowControl/>
              <w:rPr>
                <w:rFonts w:ascii="宋体" w:hAnsi="宋体" w:cs="宋体"/>
                <w:color w:val="000000" w:themeColor="text1"/>
                <w:kern w:val="0"/>
                <w:sz w:val="22"/>
                <w:szCs w:val="22"/>
              </w:rPr>
            </w:pPr>
            <w:r w:rsidRPr="00494E79">
              <w:rPr>
                <w:rFonts w:ascii="宋体" w:hAnsi="宋体" w:cs="宋体" w:hint="eastAsia"/>
                <w:noProof/>
                <w:color w:val="000000" w:themeColor="text1"/>
                <w:kern w:val="0"/>
                <w:sz w:val="22"/>
                <w:szCs w:val="22"/>
              </w:rPr>
              <w:drawing>
                <wp:anchor distT="0" distB="0" distL="114300" distR="114300" simplePos="0" relativeHeight="251661312" behindDoc="0" locked="0" layoutInCell="1" allowOverlap="1" wp14:anchorId="54E32D4E" wp14:editId="2A4DFF6D">
                  <wp:simplePos x="0" y="0"/>
                  <wp:positionH relativeFrom="column">
                    <wp:posOffset>12700</wp:posOffset>
                  </wp:positionH>
                  <wp:positionV relativeFrom="paragraph">
                    <wp:posOffset>469900</wp:posOffset>
                  </wp:positionV>
                  <wp:extent cx="76200" cy="508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76200" cy="50800"/>
                          </a:xfrm>
                          <a:prstGeom prst="rect">
                            <a:avLst/>
                          </a:prstGeom>
                          <a:noFill/>
                        </pic:spPr>
                      </pic:pic>
                    </a:graphicData>
                  </a:graphic>
                </wp:anchor>
              </w:drawing>
            </w:r>
            <w:r w:rsidRPr="00494E79">
              <w:rPr>
                <w:rFonts w:ascii="宋体" w:hAnsi="宋体" w:cs="宋体"/>
                <w:color w:val="000000" w:themeColor="text1"/>
                <w:kern w:val="0"/>
                <w:sz w:val="22"/>
                <w:szCs w:val="22"/>
              </w:rPr>
              <w:t>≥8</w:t>
            </w:r>
          </w:p>
        </w:tc>
        <w:tc>
          <w:tcPr>
            <w:tcW w:w="259" w:type="pct"/>
            <w:vMerge/>
            <w:vAlign w:val="center"/>
          </w:tcPr>
          <w:p w14:paraId="776292E4"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BAA34BC"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1E583CC9" w14:textId="77777777" w:rsidTr="002131B0">
        <w:trPr>
          <w:trHeight w:val="300"/>
        </w:trPr>
        <w:tc>
          <w:tcPr>
            <w:tcW w:w="262" w:type="pct"/>
            <w:vMerge/>
            <w:vAlign w:val="center"/>
          </w:tcPr>
          <w:p w14:paraId="37805077"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509BADFC"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F6E84B2"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4DE58CEF" w14:textId="609A813B"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网络规格</w:t>
            </w:r>
          </w:p>
        </w:tc>
        <w:tc>
          <w:tcPr>
            <w:tcW w:w="665" w:type="pct"/>
            <w:vMerge w:val="restart"/>
            <w:shd w:val="clear" w:color="auto" w:fill="auto"/>
            <w:vAlign w:val="center"/>
          </w:tcPr>
          <w:p w14:paraId="7A5C98CB"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★网口速率和数量</w:t>
            </w:r>
          </w:p>
        </w:tc>
        <w:tc>
          <w:tcPr>
            <w:tcW w:w="2348" w:type="pct"/>
            <w:shd w:val="clear" w:color="auto" w:fill="auto"/>
            <w:vAlign w:val="center"/>
          </w:tcPr>
          <w:p w14:paraId="4D5E9A22"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配备32G FC网口数量不少于4个</w:t>
            </w:r>
          </w:p>
        </w:tc>
        <w:tc>
          <w:tcPr>
            <w:tcW w:w="259" w:type="pct"/>
            <w:vMerge/>
            <w:vAlign w:val="center"/>
          </w:tcPr>
          <w:p w14:paraId="414BE3E4"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7727DFE"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165BF389" w14:textId="77777777" w:rsidTr="002131B0">
        <w:trPr>
          <w:trHeight w:val="300"/>
        </w:trPr>
        <w:tc>
          <w:tcPr>
            <w:tcW w:w="262" w:type="pct"/>
            <w:vMerge/>
            <w:vAlign w:val="center"/>
          </w:tcPr>
          <w:p w14:paraId="3A20B7BF"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1435F43B"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4E726BD"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2C62069"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5D650CE"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69E6E7EB" w14:textId="734DEF1C"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配置10G光纤网口数量不少于4个</w:t>
            </w:r>
            <w:r w:rsidR="00FC1E92" w:rsidRPr="00494E79">
              <w:rPr>
                <w:rFonts w:ascii="宋体" w:hAnsi="宋体" w:cs="宋体" w:hint="eastAsia"/>
                <w:color w:val="000000" w:themeColor="text1"/>
                <w:kern w:val="0"/>
                <w:sz w:val="24"/>
                <w:szCs w:val="24"/>
              </w:rPr>
              <w:t>，</w:t>
            </w:r>
            <w:r w:rsidR="00DF7E91" w:rsidRPr="00494E79">
              <w:rPr>
                <w:rFonts w:ascii="宋体" w:hAnsi="宋体" w:cs="宋体" w:hint="eastAsia"/>
                <w:color w:val="000000" w:themeColor="text1"/>
                <w:kern w:val="0"/>
                <w:sz w:val="24"/>
                <w:szCs w:val="24"/>
              </w:rPr>
              <w:t>配置1G电网口数量不少于4个</w:t>
            </w:r>
          </w:p>
        </w:tc>
        <w:tc>
          <w:tcPr>
            <w:tcW w:w="259" w:type="pct"/>
            <w:vMerge/>
            <w:vAlign w:val="center"/>
          </w:tcPr>
          <w:p w14:paraId="5A5C1097"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8F5521D"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FB70F32" w14:textId="77777777" w:rsidTr="002131B0">
        <w:trPr>
          <w:trHeight w:val="600"/>
        </w:trPr>
        <w:tc>
          <w:tcPr>
            <w:tcW w:w="262" w:type="pct"/>
            <w:vMerge/>
            <w:vAlign w:val="center"/>
          </w:tcPr>
          <w:p w14:paraId="609A8FCE"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48BC527"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2117318D"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1D4B389"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27F842EC"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独立网卡网口数量</w:t>
            </w:r>
          </w:p>
        </w:tc>
        <w:tc>
          <w:tcPr>
            <w:tcW w:w="2348" w:type="pct"/>
            <w:shd w:val="clear" w:color="auto" w:fill="auto"/>
            <w:vAlign w:val="center"/>
          </w:tcPr>
          <w:p w14:paraId="7A2C1B64" w14:textId="79762758"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独立</w:t>
            </w:r>
            <w:proofErr w:type="gramStart"/>
            <w:r w:rsidRPr="00494E79">
              <w:rPr>
                <w:rFonts w:ascii="宋体" w:hAnsi="宋体" w:cs="宋体" w:hint="eastAsia"/>
                <w:color w:val="000000" w:themeColor="text1"/>
                <w:kern w:val="0"/>
                <w:sz w:val="24"/>
                <w:szCs w:val="24"/>
              </w:rPr>
              <w:t>网卡光口数量</w:t>
            </w:r>
            <w:proofErr w:type="gramEnd"/>
            <w:r w:rsidRPr="00494E79">
              <w:rPr>
                <w:rFonts w:ascii="宋体" w:hAnsi="宋体" w:cs="宋体" w:hint="eastAsia"/>
                <w:color w:val="000000" w:themeColor="text1"/>
                <w:kern w:val="0"/>
                <w:sz w:val="24"/>
                <w:szCs w:val="24"/>
              </w:rPr>
              <w:t>≥</w:t>
            </w:r>
            <w:r w:rsidR="002D75E5" w:rsidRPr="00494E79">
              <w:rPr>
                <w:rFonts w:ascii="宋体" w:hAnsi="宋体" w:cs="宋体" w:hint="eastAsia"/>
                <w:color w:val="000000" w:themeColor="text1"/>
                <w:kern w:val="0"/>
                <w:sz w:val="24"/>
                <w:szCs w:val="24"/>
              </w:rPr>
              <w:t>4</w:t>
            </w:r>
            <w:r w:rsidRPr="00494E79">
              <w:rPr>
                <w:rFonts w:ascii="宋体" w:hAnsi="宋体" w:cs="宋体" w:hint="eastAsia"/>
                <w:color w:val="000000" w:themeColor="text1"/>
                <w:kern w:val="0"/>
                <w:sz w:val="24"/>
                <w:szCs w:val="24"/>
              </w:rPr>
              <w:t>（满配光模块）</w:t>
            </w:r>
          </w:p>
        </w:tc>
        <w:tc>
          <w:tcPr>
            <w:tcW w:w="259" w:type="pct"/>
            <w:vMerge/>
            <w:vAlign w:val="center"/>
          </w:tcPr>
          <w:p w14:paraId="0923CC5C"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D6390CE"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D85C682" w14:textId="77777777" w:rsidTr="002131B0">
        <w:trPr>
          <w:trHeight w:val="600"/>
        </w:trPr>
        <w:tc>
          <w:tcPr>
            <w:tcW w:w="262" w:type="pct"/>
            <w:vMerge/>
            <w:vAlign w:val="center"/>
          </w:tcPr>
          <w:p w14:paraId="1CCEBB45"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1F31232"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250DD09F"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E09300B"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6184C606"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独立网卡接口类型</w:t>
            </w:r>
          </w:p>
        </w:tc>
        <w:tc>
          <w:tcPr>
            <w:tcW w:w="2348" w:type="pct"/>
            <w:shd w:val="clear" w:color="auto" w:fill="auto"/>
            <w:vAlign w:val="center"/>
          </w:tcPr>
          <w:p w14:paraId="3DADBE94"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支持FC/SFP+ 等</w:t>
            </w:r>
          </w:p>
        </w:tc>
        <w:tc>
          <w:tcPr>
            <w:tcW w:w="259" w:type="pct"/>
            <w:vMerge/>
            <w:vAlign w:val="center"/>
          </w:tcPr>
          <w:p w14:paraId="4D750AE8"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E3049A3"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FCFE392" w14:textId="77777777" w:rsidTr="002131B0">
        <w:trPr>
          <w:trHeight w:val="600"/>
        </w:trPr>
        <w:tc>
          <w:tcPr>
            <w:tcW w:w="262" w:type="pct"/>
            <w:vMerge/>
            <w:vAlign w:val="center"/>
          </w:tcPr>
          <w:p w14:paraId="501D5054"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0F9F7DF6"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4AFF8DE"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DEB46D3"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6608CEF6" w14:textId="77777777" w:rsidR="00CB3370" w:rsidRPr="00494E79" w:rsidRDefault="009A148E">
            <w:pPr>
              <w:widowControl/>
              <w:jc w:val="left"/>
              <w:rPr>
                <w:rFonts w:ascii="宋体" w:hAnsi="宋体" w:cs="宋体"/>
                <w:color w:val="000000" w:themeColor="text1"/>
                <w:kern w:val="0"/>
                <w:sz w:val="24"/>
                <w:szCs w:val="24"/>
              </w:rPr>
            </w:pPr>
            <w:proofErr w:type="gramStart"/>
            <w:r w:rsidRPr="00494E79">
              <w:rPr>
                <w:rFonts w:ascii="宋体" w:hAnsi="宋体" w:cs="宋体" w:hint="eastAsia"/>
                <w:color w:val="000000" w:themeColor="text1"/>
                <w:kern w:val="0"/>
                <w:sz w:val="24"/>
                <w:szCs w:val="24"/>
              </w:rPr>
              <w:t>板载网卡</w:t>
            </w:r>
            <w:proofErr w:type="gramEnd"/>
            <w:r w:rsidRPr="00494E79">
              <w:rPr>
                <w:rFonts w:ascii="宋体" w:hAnsi="宋体" w:cs="宋体" w:hint="eastAsia"/>
                <w:color w:val="000000" w:themeColor="text1"/>
                <w:kern w:val="0"/>
                <w:sz w:val="24"/>
                <w:szCs w:val="24"/>
              </w:rPr>
              <w:t>接口类型</w:t>
            </w:r>
          </w:p>
        </w:tc>
        <w:tc>
          <w:tcPr>
            <w:tcW w:w="2348" w:type="pct"/>
            <w:shd w:val="clear" w:color="auto" w:fill="auto"/>
            <w:vAlign w:val="center"/>
          </w:tcPr>
          <w:p w14:paraId="7AF8AA0D"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无需</w:t>
            </w:r>
          </w:p>
        </w:tc>
        <w:tc>
          <w:tcPr>
            <w:tcW w:w="259" w:type="pct"/>
            <w:vMerge/>
            <w:vAlign w:val="center"/>
          </w:tcPr>
          <w:p w14:paraId="30A0AA23"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EABCC78"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E2F5BEE" w14:textId="77777777" w:rsidTr="002131B0">
        <w:trPr>
          <w:trHeight w:val="600"/>
        </w:trPr>
        <w:tc>
          <w:tcPr>
            <w:tcW w:w="262" w:type="pct"/>
            <w:vMerge/>
            <w:vAlign w:val="center"/>
          </w:tcPr>
          <w:p w14:paraId="255A38EC"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11468A42"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A32B541"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6660700D" w14:textId="225C976A"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外部接口规格</w:t>
            </w:r>
          </w:p>
        </w:tc>
        <w:tc>
          <w:tcPr>
            <w:tcW w:w="665" w:type="pct"/>
            <w:shd w:val="clear" w:color="auto" w:fill="auto"/>
            <w:vAlign w:val="center"/>
          </w:tcPr>
          <w:p w14:paraId="1CB7A314"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★显示接口</w:t>
            </w:r>
          </w:p>
        </w:tc>
        <w:tc>
          <w:tcPr>
            <w:tcW w:w="2348" w:type="pct"/>
            <w:shd w:val="clear" w:color="auto" w:fill="auto"/>
            <w:vAlign w:val="center"/>
          </w:tcPr>
          <w:p w14:paraId="4BF7EF83"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显示接口应支持 VGA或HDMI或DP</w:t>
            </w:r>
          </w:p>
        </w:tc>
        <w:tc>
          <w:tcPr>
            <w:tcW w:w="259" w:type="pct"/>
            <w:vMerge/>
            <w:vAlign w:val="center"/>
          </w:tcPr>
          <w:p w14:paraId="01AC45BE"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8FC32A2"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35DE879" w14:textId="77777777" w:rsidTr="002131B0">
        <w:trPr>
          <w:trHeight w:val="600"/>
        </w:trPr>
        <w:tc>
          <w:tcPr>
            <w:tcW w:w="262" w:type="pct"/>
            <w:vMerge/>
            <w:vAlign w:val="center"/>
          </w:tcPr>
          <w:p w14:paraId="49E6733B"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8DF79FF"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20580421"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BA32D51"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6E0E79A1"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★USB 接口</w:t>
            </w:r>
          </w:p>
        </w:tc>
        <w:tc>
          <w:tcPr>
            <w:tcW w:w="2348" w:type="pct"/>
            <w:shd w:val="clear" w:color="auto" w:fill="auto"/>
            <w:vAlign w:val="center"/>
          </w:tcPr>
          <w:p w14:paraId="3C5D0369"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具备不少于</w:t>
            </w:r>
            <w:r w:rsidRPr="00494E79">
              <w:rPr>
                <w:rFonts w:ascii="宋体" w:hAnsi="宋体" w:cs="宋体"/>
                <w:color w:val="000000" w:themeColor="text1"/>
                <w:kern w:val="0"/>
                <w:sz w:val="24"/>
                <w:szCs w:val="24"/>
              </w:rPr>
              <w:t>1</w:t>
            </w:r>
            <w:r w:rsidRPr="00494E79">
              <w:rPr>
                <w:rFonts w:ascii="宋体" w:hAnsi="宋体" w:cs="宋体" w:hint="eastAsia"/>
                <w:color w:val="000000" w:themeColor="text1"/>
                <w:kern w:val="0"/>
                <w:sz w:val="24"/>
                <w:szCs w:val="24"/>
              </w:rPr>
              <w:t>个USB接口</w:t>
            </w:r>
          </w:p>
        </w:tc>
        <w:tc>
          <w:tcPr>
            <w:tcW w:w="259" w:type="pct"/>
            <w:vMerge/>
            <w:vAlign w:val="center"/>
          </w:tcPr>
          <w:p w14:paraId="5758989A"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7CE33464"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4735137D" w14:textId="77777777" w:rsidTr="002131B0">
        <w:trPr>
          <w:trHeight w:val="600"/>
        </w:trPr>
        <w:tc>
          <w:tcPr>
            <w:tcW w:w="262" w:type="pct"/>
            <w:vMerge/>
            <w:vAlign w:val="center"/>
          </w:tcPr>
          <w:p w14:paraId="34AC4572"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FF0F7EF"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6A647DA3"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2C34D30C" w14:textId="55299553"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电源规格</w:t>
            </w:r>
          </w:p>
        </w:tc>
        <w:tc>
          <w:tcPr>
            <w:tcW w:w="665" w:type="pct"/>
            <w:shd w:val="clear" w:color="auto" w:fill="auto"/>
            <w:vAlign w:val="center"/>
          </w:tcPr>
          <w:p w14:paraId="01913E5E"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电源冗余模式</w:t>
            </w:r>
          </w:p>
        </w:tc>
        <w:tc>
          <w:tcPr>
            <w:tcW w:w="2348" w:type="pct"/>
            <w:shd w:val="clear" w:color="auto" w:fill="auto"/>
            <w:vAlign w:val="center"/>
          </w:tcPr>
          <w:p w14:paraId="3C1248CE" w14:textId="08EBDD3C"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整机电源模块按 </w:t>
            </w:r>
            <w:r w:rsidR="002D75E5" w:rsidRPr="00494E79">
              <w:rPr>
                <w:rFonts w:ascii="宋体" w:hAnsi="宋体" w:cs="宋体" w:hint="eastAsia"/>
                <w:color w:val="000000" w:themeColor="text1"/>
                <w:kern w:val="0"/>
                <w:sz w:val="24"/>
                <w:szCs w:val="24"/>
              </w:rPr>
              <w:t>N+N</w:t>
            </w:r>
            <w:r w:rsidRPr="00494E79">
              <w:rPr>
                <w:rFonts w:ascii="宋体" w:hAnsi="宋体" w:cs="宋体" w:hint="eastAsia"/>
                <w:color w:val="000000" w:themeColor="text1"/>
                <w:kern w:val="0"/>
                <w:sz w:val="24"/>
                <w:szCs w:val="24"/>
              </w:rPr>
              <w:t>冗余或N+</w:t>
            </w:r>
            <w:r w:rsidR="002D75E5" w:rsidRPr="00494E79">
              <w:rPr>
                <w:rFonts w:ascii="宋体" w:hAnsi="宋体" w:cs="宋体" w:hint="eastAsia"/>
                <w:color w:val="000000" w:themeColor="text1"/>
                <w:kern w:val="0"/>
                <w:sz w:val="24"/>
                <w:szCs w:val="24"/>
              </w:rPr>
              <w:t>M</w:t>
            </w:r>
            <w:r w:rsidRPr="00494E79">
              <w:rPr>
                <w:rFonts w:ascii="宋体" w:hAnsi="宋体" w:cs="宋体" w:hint="eastAsia"/>
                <w:color w:val="000000" w:themeColor="text1"/>
                <w:kern w:val="0"/>
                <w:sz w:val="24"/>
                <w:szCs w:val="24"/>
              </w:rPr>
              <w:t>冗余配置</w:t>
            </w:r>
          </w:p>
        </w:tc>
        <w:tc>
          <w:tcPr>
            <w:tcW w:w="259" w:type="pct"/>
            <w:vMerge/>
            <w:vAlign w:val="center"/>
          </w:tcPr>
          <w:p w14:paraId="247FEA92"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5A5698E9"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4C5F721D" w14:textId="77777777" w:rsidTr="002131B0">
        <w:trPr>
          <w:trHeight w:val="600"/>
        </w:trPr>
        <w:tc>
          <w:tcPr>
            <w:tcW w:w="262" w:type="pct"/>
            <w:vMerge/>
            <w:vAlign w:val="center"/>
          </w:tcPr>
          <w:p w14:paraId="5A396B04"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67CB52AA"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E2F3845"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48E9A36"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1DBF003B" w14:textId="27CFA006"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电源模块数量</w:t>
            </w:r>
          </w:p>
        </w:tc>
        <w:tc>
          <w:tcPr>
            <w:tcW w:w="2348" w:type="pct"/>
            <w:shd w:val="clear" w:color="auto" w:fill="auto"/>
            <w:vAlign w:val="center"/>
          </w:tcPr>
          <w:p w14:paraId="43789F97" w14:textId="05721953"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w:t>
            </w:r>
            <w:r w:rsidR="002D75E5" w:rsidRPr="00494E79">
              <w:rPr>
                <w:rFonts w:ascii="宋体" w:hAnsi="宋体" w:cs="宋体" w:hint="eastAsia"/>
                <w:color w:val="000000" w:themeColor="text1"/>
                <w:kern w:val="0"/>
                <w:sz w:val="24"/>
                <w:szCs w:val="24"/>
              </w:rPr>
              <w:t>8</w:t>
            </w:r>
          </w:p>
        </w:tc>
        <w:tc>
          <w:tcPr>
            <w:tcW w:w="259" w:type="pct"/>
            <w:vMerge/>
            <w:vAlign w:val="center"/>
          </w:tcPr>
          <w:p w14:paraId="058F3AA0"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62C8CCA3"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595D0FA" w14:textId="77777777" w:rsidTr="002131B0">
        <w:trPr>
          <w:trHeight w:val="600"/>
        </w:trPr>
        <w:tc>
          <w:tcPr>
            <w:tcW w:w="262" w:type="pct"/>
            <w:vMerge/>
            <w:vAlign w:val="center"/>
          </w:tcPr>
          <w:p w14:paraId="04A9A7C4"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B95CCE3"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CE213A1"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817E85F"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583A5908"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★电源功率</w:t>
            </w:r>
          </w:p>
        </w:tc>
        <w:tc>
          <w:tcPr>
            <w:tcW w:w="2348" w:type="pct"/>
            <w:shd w:val="clear" w:color="auto" w:fill="auto"/>
            <w:vAlign w:val="center"/>
          </w:tcPr>
          <w:p w14:paraId="51765D8C" w14:textId="59E4DA40"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单个电源模块功率≥1</w:t>
            </w:r>
            <w:r w:rsidR="002D75E5" w:rsidRPr="00494E79">
              <w:rPr>
                <w:rFonts w:ascii="宋体" w:hAnsi="宋体" w:cs="宋体" w:hint="eastAsia"/>
                <w:color w:val="000000" w:themeColor="text1"/>
                <w:kern w:val="0"/>
                <w:sz w:val="24"/>
                <w:szCs w:val="24"/>
              </w:rPr>
              <w:t>6</w:t>
            </w:r>
            <w:r w:rsidRPr="00494E79">
              <w:rPr>
                <w:rFonts w:ascii="宋体" w:hAnsi="宋体" w:cs="宋体" w:hint="eastAsia"/>
                <w:color w:val="000000" w:themeColor="text1"/>
                <w:kern w:val="0"/>
                <w:sz w:val="24"/>
                <w:szCs w:val="24"/>
              </w:rPr>
              <w:t>00W</w:t>
            </w:r>
          </w:p>
        </w:tc>
        <w:tc>
          <w:tcPr>
            <w:tcW w:w="259" w:type="pct"/>
            <w:vMerge/>
            <w:vAlign w:val="center"/>
          </w:tcPr>
          <w:p w14:paraId="44EFB54D"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B0B24F6"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2106609" w14:textId="77777777" w:rsidTr="002131B0">
        <w:trPr>
          <w:trHeight w:val="600"/>
        </w:trPr>
        <w:tc>
          <w:tcPr>
            <w:tcW w:w="262" w:type="pct"/>
            <w:vMerge/>
            <w:vAlign w:val="center"/>
          </w:tcPr>
          <w:p w14:paraId="4F7ED7F8"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50301411"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F7EBB3F"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1BE24F62" w14:textId="3752667F"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整机规格</w:t>
            </w:r>
          </w:p>
        </w:tc>
        <w:tc>
          <w:tcPr>
            <w:tcW w:w="665" w:type="pct"/>
            <w:vMerge w:val="restart"/>
            <w:shd w:val="clear" w:color="auto" w:fill="auto"/>
            <w:vAlign w:val="center"/>
          </w:tcPr>
          <w:p w14:paraId="540C20DE"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★外观和结构</w:t>
            </w:r>
          </w:p>
        </w:tc>
        <w:tc>
          <w:tcPr>
            <w:tcW w:w="2348" w:type="pct"/>
            <w:shd w:val="clear" w:color="auto" w:fill="auto"/>
            <w:vAlign w:val="center"/>
          </w:tcPr>
          <w:p w14:paraId="7055BC50"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a)服务器的零部件应紧固无松动，可插拔部件应可靠连接，开关、按钮和</w:t>
            </w:r>
            <w:r w:rsidRPr="00494E79">
              <w:rPr>
                <w:rFonts w:ascii="宋体" w:hAnsi="宋体" w:cs="宋体" w:hint="eastAsia"/>
                <w:color w:val="000000" w:themeColor="text1"/>
                <w:kern w:val="0"/>
                <w:sz w:val="24"/>
                <w:szCs w:val="24"/>
              </w:rPr>
              <w:lastRenderedPageBreak/>
              <w:t>其它控制部件应灵活可靠，布局应方便使用；</w:t>
            </w:r>
          </w:p>
        </w:tc>
        <w:tc>
          <w:tcPr>
            <w:tcW w:w="259" w:type="pct"/>
            <w:vMerge/>
            <w:vAlign w:val="center"/>
          </w:tcPr>
          <w:p w14:paraId="242636D6"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69126743"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FF448ED" w14:textId="77777777" w:rsidTr="002131B0">
        <w:trPr>
          <w:trHeight w:val="900"/>
        </w:trPr>
        <w:tc>
          <w:tcPr>
            <w:tcW w:w="262" w:type="pct"/>
            <w:vMerge/>
            <w:vAlign w:val="center"/>
          </w:tcPr>
          <w:p w14:paraId="4A2721F0"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5A4DD6A5"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7305C58"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5538519"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025BD90"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02E620F9"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b) 产品表面不应有明显的凹痕、划伤、裂缝、变形和污染等。表面涂层均匀，不应起泡、龟裂、脱落和磨损，金属零部件无锈蚀及其它机械损伤；</w:t>
            </w:r>
          </w:p>
        </w:tc>
        <w:tc>
          <w:tcPr>
            <w:tcW w:w="259" w:type="pct"/>
            <w:vMerge/>
            <w:vAlign w:val="center"/>
          </w:tcPr>
          <w:p w14:paraId="518B93E6"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72B5B52C"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BFB5899" w14:textId="77777777" w:rsidTr="002131B0">
        <w:trPr>
          <w:trHeight w:val="600"/>
        </w:trPr>
        <w:tc>
          <w:tcPr>
            <w:tcW w:w="262" w:type="pct"/>
            <w:vMerge/>
            <w:vAlign w:val="center"/>
          </w:tcPr>
          <w:p w14:paraId="199E9453"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3AD0107"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4F0D5151"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CF5804B"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1479E5B"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3392CC1F"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c) 产品表面说明功能的文字、符号和标志应清晰、端正且牢固；</w:t>
            </w:r>
          </w:p>
        </w:tc>
        <w:tc>
          <w:tcPr>
            <w:tcW w:w="259" w:type="pct"/>
            <w:vMerge/>
            <w:vAlign w:val="center"/>
          </w:tcPr>
          <w:p w14:paraId="21AD8A8C"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9A8CE34"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1C2A1AD9" w14:textId="77777777" w:rsidTr="002131B0">
        <w:trPr>
          <w:trHeight w:val="600"/>
        </w:trPr>
        <w:tc>
          <w:tcPr>
            <w:tcW w:w="262" w:type="pct"/>
            <w:vMerge/>
            <w:vAlign w:val="center"/>
          </w:tcPr>
          <w:p w14:paraId="7482D483"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5A1F8F9D"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7D554C7"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E22087F"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AACBE70"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7012A168"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d) 应在服务器的显著位置提供运行状态的指示功能，并在随机文件中明确具体含义；</w:t>
            </w:r>
          </w:p>
        </w:tc>
        <w:tc>
          <w:tcPr>
            <w:tcW w:w="259" w:type="pct"/>
            <w:vMerge/>
            <w:vAlign w:val="center"/>
          </w:tcPr>
          <w:p w14:paraId="15C70101"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0E7E3E56"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D2CA2A3" w14:textId="77777777" w:rsidTr="002131B0">
        <w:trPr>
          <w:trHeight w:val="1200"/>
        </w:trPr>
        <w:tc>
          <w:tcPr>
            <w:tcW w:w="262" w:type="pct"/>
            <w:vMerge/>
            <w:vAlign w:val="center"/>
          </w:tcPr>
          <w:p w14:paraId="1654B3C0"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A809A13"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42A3B620"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D8EC0B2"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88322B1"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29D6925B"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e) 机架、机箱的尺寸应符合通用机柜的安装要求，插入总线插座的电路板接口外形尺寸应符合有关总线标准的规定，将机箱固定在机柜上，机箱底面最大下垂变形不得干涉相邻机体；</w:t>
            </w:r>
          </w:p>
        </w:tc>
        <w:tc>
          <w:tcPr>
            <w:tcW w:w="259" w:type="pct"/>
            <w:vMerge/>
            <w:vAlign w:val="center"/>
          </w:tcPr>
          <w:p w14:paraId="27B96D6C"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0FA7A333"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1CD6E9C" w14:textId="77777777" w:rsidTr="002131B0">
        <w:trPr>
          <w:trHeight w:val="300"/>
        </w:trPr>
        <w:tc>
          <w:tcPr>
            <w:tcW w:w="262" w:type="pct"/>
            <w:vMerge/>
            <w:vAlign w:val="center"/>
          </w:tcPr>
          <w:p w14:paraId="24680927"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633F103"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1B1E3BE"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07AE031"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4F78E6A"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581F77CF"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f) 高密度服务器应给出 CPU 个数与机柜高度；</w:t>
            </w:r>
          </w:p>
        </w:tc>
        <w:tc>
          <w:tcPr>
            <w:tcW w:w="259" w:type="pct"/>
            <w:vMerge/>
            <w:vAlign w:val="center"/>
          </w:tcPr>
          <w:p w14:paraId="4A44316A"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5289AF5"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E621CAD" w14:textId="77777777" w:rsidTr="002131B0">
        <w:trPr>
          <w:trHeight w:val="300"/>
        </w:trPr>
        <w:tc>
          <w:tcPr>
            <w:tcW w:w="262" w:type="pct"/>
            <w:vMerge/>
            <w:vAlign w:val="center"/>
          </w:tcPr>
          <w:p w14:paraId="71194D0E"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2AE11FC"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AF4F326"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220C35C"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DF36FFE"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7F1C5FBA"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g) 服务器尺寸具体要求在随机文件中明确</w:t>
            </w:r>
          </w:p>
        </w:tc>
        <w:tc>
          <w:tcPr>
            <w:tcW w:w="259" w:type="pct"/>
            <w:vMerge/>
            <w:vAlign w:val="center"/>
          </w:tcPr>
          <w:p w14:paraId="7E915788"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28D7EB14"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5FD4D5C0" w14:textId="77777777" w:rsidTr="002131B0">
        <w:trPr>
          <w:trHeight w:val="900"/>
        </w:trPr>
        <w:tc>
          <w:tcPr>
            <w:tcW w:w="262" w:type="pct"/>
            <w:vMerge/>
            <w:vAlign w:val="center"/>
          </w:tcPr>
          <w:p w14:paraId="14F324D1"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ED82517"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513C1EA"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20310B0"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7AA4123D"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★尺寸（高×宽×深）</w:t>
            </w:r>
          </w:p>
        </w:tc>
        <w:tc>
          <w:tcPr>
            <w:tcW w:w="2348" w:type="pct"/>
            <w:shd w:val="clear" w:color="auto" w:fill="auto"/>
            <w:vAlign w:val="center"/>
          </w:tcPr>
          <w:p w14:paraId="035CBA5B"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机箱尺寸(高x宽x深)不低于</w:t>
            </w:r>
            <w:r w:rsidRPr="00494E79">
              <w:rPr>
                <w:rFonts w:ascii="宋体" w:hAnsi="宋体" w:cs="宋体"/>
                <w:color w:val="000000" w:themeColor="text1"/>
                <w:kern w:val="0"/>
                <w:sz w:val="24"/>
                <w:szCs w:val="24"/>
              </w:rPr>
              <w:t>26</w:t>
            </w:r>
            <w:r w:rsidRPr="00494E79">
              <w:rPr>
                <w:rFonts w:ascii="宋体" w:hAnsi="宋体" w:cs="宋体" w:hint="eastAsia"/>
                <w:color w:val="000000" w:themeColor="text1"/>
                <w:kern w:val="0"/>
                <w:sz w:val="24"/>
                <w:szCs w:val="24"/>
              </w:rPr>
              <w:t>0mm×</w:t>
            </w:r>
            <w:r w:rsidRPr="00494E79">
              <w:rPr>
                <w:rFonts w:ascii="宋体" w:hAnsi="宋体" w:cs="宋体"/>
                <w:color w:val="000000" w:themeColor="text1"/>
                <w:kern w:val="0"/>
                <w:sz w:val="24"/>
                <w:szCs w:val="24"/>
              </w:rPr>
              <w:t>44</w:t>
            </w:r>
            <w:r w:rsidRPr="00494E79">
              <w:rPr>
                <w:rFonts w:ascii="宋体" w:hAnsi="宋体" w:cs="宋体" w:hint="eastAsia"/>
                <w:color w:val="000000" w:themeColor="text1"/>
                <w:kern w:val="0"/>
                <w:sz w:val="24"/>
                <w:szCs w:val="24"/>
              </w:rPr>
              <w:t>0 mm×</w:t>
            </w:r>
            <w:r w:rsidRPr="00494E79">
              <w:rPr>
                <w:rFonts w:ascii="宋体" w:hAnsi="宋体" w:cs="宋体"/>
                <w:color w:val="000000" w:themeColor="text1"/>
                <w:kern w:val="0"/>
                <w:sz w:val="24"/>
                <w:szCs w:val="24"/>
              </w:rPr>
              <w:t>8</w:t>
            </w:r>
            <w:r w:rsidRPr="00494E79">
              <w:rPr>
                <w:rFonts w:ascii="宋体" w:hAnsi="宋体" w:cs="宋体" w:hint="eastAsia"/>
                <w:color w:val="000000" w:themeColor="text1"/>
                <w:kern w:val="0"/>
                <w:sz w:val="24"/>
                <w:szCs w:val="24"/>
              </w:rPr>
              <w:t>00 mm</w:t>
            </w:r>
          </w:p>
        </w:tc>
        <w:tc>
          <w:tcPr>
            <w:tcW w:w="259" w:type="pct"/>
            <w:vMerge/>
            <w:vAlign w:val="center"/>
          </w:tcPr>
          <w:p w14:paraId="1765E2D8"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ABC2B45"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617270AF" w14:textId="77777777" w:rsidTr="002131B0">
        <w:trPr>
          <w:trHeight w:val="600"/>
        </w:trPr>
        <w:tc>
          <w:tcPr>
            <w:tcW w:w="262" w:type="pct"/>
            <w:vMerge/>
            <w:vAlign w:val="center"/>
          </w:tcPr>
          <w:p w14:paraId="0318FEDF"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0F65580"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53AFAF3"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2BA18F7"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285C89A8"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★环境</w:t>
            </w:r>
            <w:r w:rsidRPr="00494E79">
              <w:rPr>
                <w:rFonts w:ascii="宋体" w:hAnsi="宋体" w:cs="宋体" w:hint="eastAsia"/>
                <w:color w:val="000000" w:themeColor="text1"/>
                <w:kern w:val="0"/>
                <w:sz w:val="24"/>
                <w:szCs w:val="24"/>
              </w:rPr>
              <w:lastRenderedPageBreak/>
              <w:t>适应性</w:t>
            </w:r>
          </w:p>
        </w:tc>
        <w:tc>
          <w:tcPr>
            <w:tcW w:w="2348" w:type="pct"/>
            <w:shd w:val="clear" w:color="auto" w:fill="auto"/>
            <w:vAlign w:val="center"/>
          </w:tcPr>
          <w:p w14:paraId="0119C847"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lastRenderedPageBreak/>
              <w:t xml:space="preserve">气候环境适应性应符合GB/T 9813.3 </w:t>
            </w:r>
            <w:r w:rsidRPr="00494E79">
              <w:rPr>
                <w:rFonts w:ascii="宋体" w:hAnsi="宋体" w:cs="宋体" w:hint="eastAsia"/>
                <w:color w:val="000000" w:themeColor="text1"/>
                <w:kern w:val="0"/>
                <w:sz w:val="24"/>
                <w:szCs w:val="24"/>
              </w:rPr>
              <w:lastRenderedPageBreak/>
              <w:t>的有关规定</w:t>
            </w:r>
          </w:p>
        </w:tc>
        <w:tc>
          <w:tcPr>
            <w:tcW w:w="259" w:type="pct"/>
            <w:vMerge/>
            <w:vAlign w:val="center"/>
          </w:tcPr>
          <w:p w14:paraId="552501E4"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07C66737"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57D4AA86" w14:textId="77777777" w:rsidTr="002131B0">
        <w:trPr>
          <w:trHeight w:val="600"/>
        </w:trPr>
        <w:tc>
          <w:tcPr>
            <w:tcW w:w="262" w:type="pct"/>
            <w:vMerge/>
            <w:vAlign w:val="center"/>
          </w:tcPr>
          <w:p w14:paraId="7E59E341"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59703437"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409008B5"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0AAE2B7"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66C873F3"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★机械环境适应性</w:t>
            </w:r>
          </w:p>
        </w:tc>
        <w:tc>
          <w:tcPr>
            <w:tcW w:w="2348" w:type="pct"/>
            <w:shd w:val="clear" w:color="auto" w:fill="auto"/>
            <w:vAlign w:val="center"/>
          </w:tcPr>
          <w:p w14:paraId="331519A7"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机械环境适应性应符合GB/</w:t>
            </w:r>
            <w:r w:rsidRPr="00494E79">
              <w:rPr>
                <w:rFonts w:ascii="宋体" w:hAnsi="宋体" w:cs="宋体"/>
                <w:color w:val="000000" w:themeColor="text1"/>
                <w:kern w:val="0"/>
                <w:sz w:val="24"/>
                <w:szCs w:val="24"/>
              </w:rPr>
              <w:t>T9813.3的有关规定</w:t>
            </w:r>
          </w:p>
        </w:tc>
        <w:tc>
          <w:tcPr>
            <w:tcW w:w="259" w:type="pct"/>
            <w:vMerge/>
            <w:vAlign w:val="center"/>
          </w:tcPr>
          <w:p w14:paraId="4B85F67B"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6D4DAC37"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641601DC" w14:textId="77777777" w:rsidTr="002131B0">
        <w:trPr>
          <w:trHeight w:val="600"/>
        </w:trPr>
        <w:tc>
          <w:tcPr>
            <w:tcW w:w="262" w:type="pct"/>
            <w:vMerge/>
            <w:vAlign w:val="center"/>
          </w:tcPr>
          <w:p w14:paraId="149EA9EE"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5E9BB5F"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2C5EFED"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E92045B"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52BDE5CF"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★噪声</w:t>
            </w:r>
          </w:p>
        </w:tc>
        <w:tc>
          <w:tcPr>
            <w:tcW w:w="2348" w:type="pct"/>
            <w:shd w:val="clear" w:color="auto" w:fill="auto"/>
            <w:vAlign w:val="center"/>
          </w:tcPr>
          <w:p w14:paraId="5A260C5E"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符合GB/</w:t>
            </w:r>
            <w:r w:rsidRPr="00494E79">
              <w:rPr>
                <w:rFonts w:ascii="宋体" w:hAnsi="宋体" w:cs="宋体"/>
                <w:color w:val="000000" w:themeColor="text1"/>
                <w:kern w:val="0"/>
                <w:sz w:val="24"/>
                <w:szCs w:val="24"/>
              </w:rPr>
              <w:t>T9813.3的有关规定</w:t>
            </w:r>
          </w:p>
        </w:tc>
        <w:tc>
          <w:tcPr>
            <w:tcW w:w="259" w:type="pct"/>
            <w:vMerge/>
            <w:vAlign w:val="center"/>
          </w:tcPr>
          <w:p w14:paraId="00B547A5"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58A4215"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62CF3095" w14:textId="77777777" w:rsidTr="002131B0">
        <w:trPr>
          <w:trHeight w:val="600"/>
        </w:trPr>
        <w:tc>
          <w:tcPr>
            <w:tcW w:w="262" w:type="pct"/>
            <w:vMerge/>
            <w:vAlign w:val="center"/>
          </w:tcPr>
          <w:p w14:paraId="3B523F3F"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5D51240F"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CE13AEE"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379E6A05"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机柜规格</w:t>
            </w:r>
          </w:p>
        </w:tc>
        <w:tc>
          <w:tcPr>
            <w:tcW w:w="665" w:type="pct"/>
            <w:shd w:val="clear" w:color="auto" w:fill="auto"/>
            <w:vAlign w:val="center"/>
          </w:tcPr>
          <w:p w14:paraId="53560613"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★机柜尺寸</w:t>
            </w:r>
          </w:p>
        </w:tc>
        <w:tc>
          <w:tcPr>
            <w:tcW w:w="2348" w:type="pct"/>
            <w:shd w:val="clear" w:color="auto" w:fill="auto"/>
            <w:vAlign w:val="center"/>
          </w:tcPr>
          <w:p w14:paraId="2633F2F3"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支持机柜尺寸≥高1100 （mm）×宽600（mm）×≥深1000 （mm）</w:t>
            </w:r>
          </w:p>
        </w:tc>
        <w:tc>
          <w:tcPr>
            <w:tcW w:w="259" w:type="pct"/>
            <w:vMerge/>
            <w:vAlign w:val="center"/>
          </w:tcPr>
          <w:p w14:paraId="31FC2B45"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214CB7C"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57B6AF85" w14:textId="77777777" w:rsidTr="002131B0">
        <w:trPr>
          <w:trHeight w:val="900"/>
        </w:trPr>
        <w:tc>
          <w:tcPr>
            <w:tcW w:w="262" w:type="pct"/>
            <w:vMerge/>
            <w:vAlign w:val="center"/>
          </w:tcPr>
          <w:p w14:paraId="4187AA7B"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0CA40F2C"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restart"/>
            <w:shd w:val="clear" w:color="auto" w:fill="auto"/>
            <w:vAlign w:val="center"/>
          </w:tcPr>
          <w:p w14:paraId="0CE6C056"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功能要求</w:t>
            </w:r>
          </w:p>
        </w:tc>
        <w:tc>
          <w:tcPr>
            <w:tcW w:w="665" w:type="pct"/>
            <w:shd w:val="clear" w:color="auto" w:fill="auto"/>
            <w:vAlign w:val="center"/>
          </w:tcPr>
          <w:p w14:paraId="0B6D634F"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主板功能</w:t>
            </w:r>
          </w:p>
        </w:tc>
        <w:tc>
          <w:tcPr>
            <w:tcW w:w="665" w:type="pct"/>
            <w:shd w:val="clear" w:color="auto" w:fill="auto"/>
            <w:vAlign w:val="center"/>
          </w:tcPr>
          <w:p w14:paraId="7E878CC9"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★主板外部接口种类</w:t>
            </w:r>
          </w:p>
        </w:tc>
        <w:tc>
          <w:tcPr>
            <w:tcW w:w="2348" w:type="pct"/>
            <w:shd w:val="clear" w:color="auto" w:fill="auto"/>
            <w:vAlign w:val="center"/>
          </w:tcPr>
          <w:p w14:paraId="3130F8FA"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支持USB、显示、管理等接口</w:t>
            </w:r>
          </w:p>
        </w:tc>
        <w:tc>
          <w:tcPr>
            <w:tcW w:w="259" w:type="pct"/>
            <w:vMerge/>
            <w:vAlign w:val="center"/>
          </w:tcPr>
          <w:p w14:paraId="3ECC4F55"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F0C58C7"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DD0B204" w14:textId="77777777" w:rsidTr="002131B0">
        <w:trPr>
          <w:trHeight w:val="600"/>
        </w:trPr>
        <w:tc>
          <w:tcPr>
            <w:tcW w:w="262" w:type="pct"/>
            <w:vMerge/>
            <w:vAlign w:val="center"/>
          </w:tcPr>
          <w:p w14:paraId="16786A5E"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49564F4"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24E9F16"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6D39DC8A"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网络功能</w:t>
            </w:r>
          </w:p>
        </w:tc>
        <w:tc>
          <w:tcPr>
            <w:tcW w:w="665" w:type="pct"/>
            <w:shd w:val="clear" w:color="auto" w:fill="auto"/>
            <w:vAlign w:val="center"/>
          </w:tcPr>
          <w:p w14:paraId="5FCE9A42"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★网络功能</w:t>
            </w:r>
          </w:p>
        </w:tc>
        <w:tc>
          <w:tcPr>
            <w:tcW w:w="2348" w:type="pct"/>
            <w:shd w:val="clear" w:color="auto" w:fill="auto"/>
            <w:vAlign w:val="center"/>
          </w:tcPr>
          <w:p w14:paraId="1400C732"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支持网络连接、网络访问、数据交换和网络管</w:t>
            </w:r>
            <w:proofErr w:type="gramStart"/>
            <w:r w:rsidRPr="00494E79">
              <w:rPr>
                <w:rFonts w:ascii="宋体" w:hAnsi="宋体" w:cs="宋体" w:hint="eastAsia"/>
                <w:color w:val="000000" w:themeColor="text1"/>
                <w:kern w:val="0"/>
                <w:sz w:val="24"/>
                <w:szCs w:val="24"/>
              </w:rPr>
              <w:t>控功能</w:t>
            </w:r>
            <w:proofErr w:type="gramEnd"/>
          </w:p>
        </w:tc>
        <w:tc>
          <w:tcPr>
            <w:tcW w:w="259" w:type="pct"/>
            <w:vMerge/>
            <w:vAlign w:val="center"/>
          </w:tcPr>
          <w:p w14:paraId="7CE68E3F"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3EBF2DC"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13D23EDA" w14:textId="77777777" w:rsidTr="002131B0">
        <w:trPr>
          <w:trHeight w:val="1200"/>
        </w:trPr>
        <w:tc>
          <w:tcPr>
            <w:tcW w:w="262" w:type="pct"/>
            <w:vMerge/>
            <w:vAlign w:val="center"/>
          </w:tcPr>
          <w:p w14:paraId="4A4A4A53"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1F122A32"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6E9840D"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177BAFEE" w14:textId="6F32EBB4"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CPU功能</w:t>
            </w:r>
          </w:p>
        </w:tc>
        <w:tc>
          <w:tcPr>
            <w:tcW w:w="665" w:type="pct"/>
            <w:shd w:val="clear" w:color="auto" w:fill="auto"/>
            <w:vAlign w:val="center"/>
          </w:tcPr>
          <w:p w14:paraId="7F1902B1"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★计算处理</w:t>
            </w:r>
          </w:p>
        </w:tc>
        <w:tc>
          <w:tcPr>
            <w:tcW w:w="2348" w:type="pct"/>
            <w:shd w:val="clear" w:color="auto" w:fill="auto"/>
            <w:vAlign w:val="center"/>
          </w:tcPr>
          <w:p w14:paraId="7D893A35"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支持通用计算及虚拟化功能。处理器需集成整型计算单元、浮点计算单元、内存控制器、I/O 模块等，处理器与存储部件、网络部件、I/O部件等组成计算系统，提供数据处理、网络接入等计算相关功能</w:t>
            </w:r>
          </w:p>
        </w:tc>
        <w:tc>
          <w:tcPr>
            <w:tcW w:w="259" w:type="pct"/>
            <w:vMerge/>
            <w:vAlign w:val="center"/>
          </w:tcPr>
          <w:p w14:paraId="148AF17A"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15E904A"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8E4476C" w14:textId="77777777" w:rsidTr="002131B0">
        <w:trPr>
          <w:trHeight w:val="600"/>
        </w:trPr>
        <w:tc>
          <w:tcPr>
            <w:tcW w:w="262" w:type="pct"/>
            <w:vMerge/>
            <w:vAlign w:val="center"/>
          </w:tcPr>
          <w:p w14:paraId="03C1EE1E"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1D89BDD"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2DE03225"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CF08C83"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034B339E"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★密码算法实现</w:t>
            </w:r>
          </w:p>
        </w:tc>
        <w:tc>
          <w:tcPr>
            <w:tcW w:w="2348" w:type="pct"/>
            <w:shd w:val="clear" w:color="auto" w:fill="auto"/>
            <w:vAlign w:val="center"/>
          </w:tcPr>
          <w:p w14:paraId="7707E673"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无需</w:t>
            </w:r>
          </w:p>
        </w:tc>
        <w:tc>
          <w:tcPr>
            <w:tcW w:w="259" w:type="pct"/>
            <w:vMerge/>
            <w:vAlign w:val="center"/>
          </w:tcPr>
          <w:p w14:paraId="0520B083"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522036D4"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D71CCEC" w14:textId="77777777" w:rsidTr="002131B0">
        <w:trPr>
          <w:trHeight w:val="1500"/>
        </w:trPr>
        <w:tc>
          <w:tcPr>
            <w:tcW w:w="262" w:type="pct"/>
            <w:vMerge/>
            <w:vAlign w:val="center"/>
          </w:tcPr>
          <w:p w14:paraId="2894BCFF" w14:textId="77777777" w:rsidR="008D1084" w:rsidRPr="00494E79" w:rsidRDefault="008D1084">
            <w:pPr>
              <w:widowControl/>
              <w:jc w:val="left"/>
              <w:rPr>
                <w:rFonts w:ascii="宋体" w:hAnsi="宋体" w:cs="宋体"/>
                <w:color w:val="000000" w:themeColor="text1"/>
                <w:kern w:val="0"/>
                <w:sz w:val="24"/>
                <w:szCs w:val="24"/>
              </w:rPr>
            </w:pPr>
          </w:p>
        </w:tc>
        <w:tc>
          <w:tcPr>
            <w:tcW w:w="304" w:type="pct"/>
            <w:vMerge/>
            <w:vAlign w:val="center"/>
          </w:tcPr>
          <w:p w14:paraId="6D235667" w14:textId="77777777" w:rsidR="008D1084" w:rsidRPr="00494E79" w:rsidRDefault="008D1084">
            <w:pPr>
              <w:widowControl/>
              <w:jc w:val="left"/>
              <w:rPr>
                <w:rFonts w:ascii="宋体" w:hAnsi="宋体" w:cs="宋体"/>
                <w:color w:val="000000" w:themeColor="text1"/>
                <w:kern w:val="0"/>
                <w:sz w:val="24"/>
                <w:szCs w:val="24"/>
              </w:rPr>
            </w:pPr>
          </w:p>
        </w:tc>
        <w:tc>
          <w:tcPr>
            <w:tcW w:w="248" w:type="pct"/>
            <w:vMerge/>
            <w:vAlign w:val="center"/>
          </w:tcPr>
          <w:p w14:paraId="7FB6B077" w14:textId="77777777" w:rsidR="008D1084" w:rsidRPr="00494E79" w:rsidRDefault="008D1084">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1E9CB999" w14:textId="77777777" w:rsidR="008D1084" w:rsidRPr="00494E79" w:rsidRDefault="008D1084">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RAID卡功能（若支持</w:t>
            </w:r>
            <w:r w:rsidRPr="00494E79">
              <w:rPr>
                <w:rFonts w:ascii="宋体" w:hAnsi="宋体" w:cs="宋体" w:hint="eastAsia"/>
                <w:color w:val="000000" w:themeColor="text1"/>
                <w:kern w:val="0"/>
                <w:sz w:val="24"/>
                <w:szCs w:val="24"/>
              </w:rPr>
              <w:lastRenderedPageBreak/>
              <w:t>RAID卡）</w:t>
            </w:r>
          </w:p>
        </w:tc>
        <w:tc>
          <w:tcPr>
            <w:tcW w:w="665" w:type="pct"/>
            <w:shd w:val="clear" w:color="auto" w:fill="auto"/>
            <w:vAlign w:val="center"/>
          </w:tcPr>
          <w:p w14:paraId="7D88D980" w14:textId="77777777" w:rsidR="008D1084" w:rsidRPr="00494E79" w:rsidRDefault="008D1084">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lastRenderedPageBreak/>
              <w:t>RAID 卡RAID 级别支持</w:t>
            </w:r>
          </w:p>
        </w:tc>
        <w:tc>
          <w:tcPr>
            <w:tcW w:w="2348" w:type="pct"/>
            <w:shd w:val="clear" w:color="auto" w:fill="auto"/>
            <w:vAlign w:val="center"/>
          </w:tcPr>
          <w:p w14:paraId="060D092D" w14:textId="79AC9DBB" w:rsidR="008D1084" w:rsidRPr="00494E79" w:rsidRDefault="008D1084">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RAID 模式支持 RAID 0/1/5/6 </w:t>
            </w:r>
          </w:p>
        </w:tc>
        <w:tc>
          <w:tcPr>
            <w:tcW w:w="259" w:type="pct"/>
            <w:vMerge/>
            <w:vAlign w:val="center"/>
          </w:tcPr>
          <w:p w14:paraId="3D25B89F" w14:textId="77777777" w:rsidR="008D1084" w:rsidRPr="00494E79" w:rsidRDefault="008D1084">
            <w:pPr>
              <w:widowControl/>
              <w:jc w:val="left"/>
              <w:rPr>
                <w:rFonts w:ascii="宋体" w:hAnsi="宋体" w:cs="宋体"/>
                <w:color w:val="000000" w:themeColor="text1"/>
                <w:kern w:val="0"/>
                <w:sz w:val="24"/>
                <w:szCs w:val="24"/>
              </w:rPr>
            </w:pPr>
          </w:p>
        </w:tc>
        <w:tc>
          <w:tcPr>
            <w:tcW w:w="249" w:type="pct"/>
            <w:vMerge/>
            <w:vAlign w:val="center"/>
          </w:tcPr>
          <w:p w14:paraId="6B288B38" w14:textId="77777777" w:rsidR="008D1084" w:rsidRPr="00494E79" w:rsidRDefault="008D1084">
            <w:pPr>
              <w:widowControl/>
              <w:jc w:val="left"/>
              <w:rPr>
                <w:rFonts w:ascii="宋体" w:hAnsi="宋体" w:cs="宋体"/>
                <w:color w:val="000000" w:themeColor="text1"/>
                <w:kern w:val="0"/>
                <w:sz w:val="24"/>
                <w:szCs w:val="24"/>
              </w:rPr>
            </w:pPr>
          </w:p>
        </w:tc>
      </w:tr>
      <w:tr w:rsidR="00FC45D5" w:rsidRPr="00494E79" w14:paraId="2D52CDAE" w14:textId="77777777" w:rsidTr="002131B0">
        <w:trPr>
          <w:trHeight w:val="1500"/>
        </w:trPr>
        <w:tc>
          <w:tcPr>
            <w:tcW w:w="262" w:type="pct"/>
            <w:vMerge/>
            <w:vAlign w:val="center"/>
          </w:tcPr>
          <w:p w14:paraId="534DD075" w14:textId="77777777" w:rsidR="008D1084" w:rsidRPr="00494E79" w:rsidRDefault="008D1084">
            <w:pPr>
              <w:widowControl/>
              <w:jc w:val="left"/>
              <w:rPr>
                <w:rFonts w:ascii="宋体" w:hAnsi="宋体" w:cs="宋体"/>
                <w:color w:val="000000" w:themeColor="text1"/>
                <w:kern w:val="0"/>
                <w:sz w:val="24"/>
                <w:szCs w:val="24"/>
              </w:rPr>
            </w:pPr>
          </w:p>
        </w:tc>
        <w:tc>
          <w:tcPr>
            <w:tcW w:w="304" w:type="pct"/>
            <w:vMerge/>
            <w:vAlign w:val="center"/>
          </w:tcPr>
          <w:p w14:paraId="6B430C6A" w14:textId="77777777" w:rsidR="008D1084" w:rsidRPr="00494E79" w:rsidRDefault="008D1084">
            <w:pPr>
              <w:widowControl/>
              <w:jc w:val="left"/>
              <w:rPr>
                <w:rFonts w:ascii="宋体" w:hAnsi="宋体" w:cs="宋体"/>
                <w:color w:val="000000" w:themeColor="text1"/>
                <w:kern w:val="0"/>
                <w:sz w:val="24"/>
                <w:szCs w:val="24"/>
              </w:rPr>
            </w:pPr>
          </w:p>
        </w:tc>
        <w:tc>
          <w:tcPr>
            <w:tcW w:w="248" w:type="pct"/>
            <w:vMerge/>
            <w:vAlign w:val="center"/>
          </w:tcPr>
          <w:p w14:paraId="06403EA4" w14:textId="77777777" w:rsidR="008D1084" w:rsidRPr="00494E79" w:rsidRDefault="008D1084">
            <w:pPr>
              <w:widowControl/>
              <w:jc w:val="left"/>
              <w:rPr>
                <w:rFonts w:ascii="宋体" w:hAnsi="宋体" w:cs="宋体"/>
                <w:color w:val="000000" w:themeColor="text1"/>
                <w:kern w:val="0"/>
                <w:sz w:val="24"/>
                <w:szCs w:val="24"/>
              </w:rPr>
            </w:pPr>
          </w:p>
        </w:tc>
        <w:tc>
          <w:tcPr>
            <w:tcW w:w="665" w:type="pct"/>
            <w:vMerge/>
            <w:shd w:val="clear" w:color="auto" w:fill="auto"/>
            <w:vAlign w:val="center"/>
          </w:tcPr>
          <w:p w14:paraId="69AFBE11" w14:textId="77777777" w:rsidR="008D1084" w:rsidRPr="00494E79" w:rsidRDefault="008D1084">
            <w:pPr>
              <w:widowControl/>
              <w:jc w:val="center"/>
              <w:rPr>
                <w:rFonts w:ascii="宋体" w:hAnsi="宋体" w:cs="宋体"/>
                <w:color w:val="000000" w:themeColor="text1"/>
                <w:kern w:val="0"/>
                <w:sz w:val="24"/>
                <w:szCs w:val="24"/>
              </w:rPr>
            </w:pPr>
          </w:p>
        </w:tc>
        <w:tc>
          <w:tcPr>
            <w:tcW w:w="665" w:type="pct"/>
            <w:shd w:val="clear" w:color="auto" w:fill="auto"/>
            <w:vAlign w:val="center"/>
          </w:tcPr>
          <w:p w14:paraId="35A5F451" w14:textId="77777777" w:rsidR="008D1084" w:rsidRPr="00494E79" w:rsidRDefault="008D1084" w:rsidP="008D1084">
            <w:pPr>
              <w:widowControl/>
              <w:jc w:val="left"/>
              <w:rPr>
                <w:rFonts w:ascii="宋体" w:hAnsi="宋体" w:cs="宋体"/>
                <w:color w:val="000000" w:themeColor="text1"/>
                <w:kern w:val="0"/>
                <w:sz w:val="24"/>
                <w:szCs w:val="24"/>
              </w:rPr>
            </w:pPr>
            <w:r w:rsidRPr="00494E79">
              <w:rPr>
                <w:rFonts w:ascii="宋体" w:hAnsi="宋体" w:cs="宋体"/>
                <w:color w:val="000000" w:themeColor="text1"/>
                <w:kern w:val="0"/>
                <w:sz w:val="24"/>
                <w:szCs w:val="24"/>
              </w:rPr>
              <w:t xml:space="preserve">RAID </w:t>
            </w:r>
            <w:r w:rsidRPr="00494E79">
              <w:rPr>
                <w:rFonts w:ascii="宋体" w:hAnsi="宋体" w:cs="宋体" w:hint="eastAsia"/>
                <w:color w:val="000000" w:themeColor="text1"/>
                <w:kern w:val="0"/>
                <w:sz w:val="24"/>
                <w:szCs w:val="24"/>
              </w:rPr>
              <w:t>卡</w:t>
            </w:r>
          </w:p>
          <w:p w14:paraId="161B7DA0" w14:textId="3A9A86E4" w:rsidR="008D1084" w:rsidRPr="00494E79" w:rsidRDefault="008D1084" w:rsidP="008D1084">
            <w:pPr>
              <w:widowControl/>
              <w:jc w:val="left"/>
              <w:rPr>
                <w:rFonts w:ascii="宋体" w:hAnsi="宋体" w:cs="宋体"/>
                <w:color w:val="000000" w:themeColor="text1"/>
                <w:kern w:val="0"/>
                <w:sz w:val="24"/>
                <w:szCs w:val="24"/>
              </w:rPr>
            </w:pPr>
            <w:r w:rsidRPr="00494E79">
              <w:rPr>
                <w:rFonts w:ascii="宋体" w:hAnsi="宋体" w:cs="宋体"/>
                <w:color w:val="000000" w:themeColor="text1"/>
                <w:kern w:val="0"/>
                <w:sz w:val="24"/>
                <w:szCs w:val="24"/>
              </w:rPr>
              <w:t xml:space="preserve">BBU </w:t>
            </w:r>
            <w:r w:rsidRPr="00494E79">
              <w:rPr>
                <w:rFonts w:ascii="宋体" w:hAnsi="宋体" w:cs="宋体" w:hint="eastAsia"/>
                <w:color w:val="000000" w:themeColor="text1"/>
                <w:kern w:val="0"/>
                <w:sz w:val="24"/>
                <w:szCs w:val="24"/>
              </w:rPr>
              <w:t>单元</w:t>
            </w:r>
          </w:p>
        </w:tc>
        <w:tc>
          <w:tcPr>
            <w:tcW w:w="2348" w:type="pct"/>
            <w:shd w:val="clear" w:color="auto" w:fill="auto"/>
            <w:vAlign w:val="center"/>
          </w:tcPr>
          <w:p w14:paraId="37AF28BC" w14:textId="6E2C1547" w:rsidR="008D1084" w:rsidRPr="00494E79" w:rsidRDefault="008D1084">
            <w:pPr>
              <w:widowControl/>
              <w:jc w:val="left"/>
              <w:rPr>
                <w:rFonts w:ascii="宋体" w:hAnsi="宋体" w:cs="宋体"/>
                <w:color w:val="000000" w:themeColor="text1"/>
                <w:kern w:val="0"/>
                <w:sz w:val="24"/>
                <w:szCs w:val="24"/>
              </w:rPr>
            </w:pPr>
            <w:r w:rsidRPr="00494E79">
              <w:rPr>
                <w:rFonts w:ascii="宋体" w:hAnsi="宋体" w:cs="宋体"/>
                <w:color w:val="000000" w:themeColor="text1"/>
                <w:kern w:val="0"/>
                <w:sz w:val="24"/>
                <w:szCs w:val="24"/>
              </w:rPr>
              <w:t xml:space="preserve">RAID </w:t>
            </w:r>
            <w:r w:rsidRPr="00494E79">
              <w:rPr>
                <w:rFonts w:ascii="宋体" w:hAnsi="宋体" w:cs="宋体" w:hint="eastAsia"/>
                <w:color w:val="000000" w:themeColor="text1"/>
                <w:kern w:val="0"/>
                <w:sz w:val="24"/>
                <w:szCs w:val="24"/>
              </w:rPr>
              <w:t>卡支持电池或电容备份单元，具备4GB缓存</w:t>
            </w:r>
          </w:p>
        </w:tc>
        <w:tc>
          <w:tcPr>
            <w:tcW w:w="259" w:type="pct"/>
            <w:vMerge/>
            <w:vAlign w:val="center"/>
          </w:tcPr>
          <w:p w14:paraId="55BA8452" w14:textId="77777777" w:rsidR="008D1084" w:rsidRPr="00494E79" w:rsidRDefault="008D1084">
            <w:pPr>
              <w:widowControl/>
              <w:jc w:val="left"/>
              <w:rPr>
                <w:rFonts w:ascii="宋体" w:hAnsi="宋体" w:cs="宋体"/>
                <w:color w:val="000000" w:themeColor="text1"/>
                <w:kern w:val="0"/>
                <w:sz w:val="24"/>
                <w:szCs w:val="24"/>
              </w:rPr>
            </w:pPr>
          </w:p>
        </w:tc>
        <w:tc>
          <w:tcPr>
            <w:tcW w:w="249" w:type="pct"/>
            <w:vMerge/>
            <w:vAlign w:val="center"/>
          </w:tcPr>
          <w:p w14:paraId="6F731753" w14:textId="77777777" w:rsidR="008D1084" w:rsidRPr="00494E79" w:rsidRDefault="008D1084">
            <w:pPr>
              <w:widowControl/>
              <w:jc w:val="left"/>
              <w:rPr>
                <w:rFonts w:ascii="宋体" w:hAnsi="宋体" w:cs="宋体"/>
                <w:color w:val="000000" w:themeColor="text1"/>
                <w:kern w:val="0"/>
                <w:sz w:val="24"/>
                <w:szCs w:val="24"/>
              </w:rPr>
            </w:pPr>
          </w:p>
        </w:tc>
      </w:tr>
      <w:tr w:rsidR="00FC45D5" w:rsidRPr="00494E79" w14:paraId="48378E76" w14:textId="77777777" w:rsidTr="002131B0">
        <w:trPr>
          <w:trHeight w:val="600"/>
        </w:trPr>
        <w:tc>
          <w:tcPr>
            <w:tcW w:w="262" w:type="pct"/>
            <w:vMerge/>
            <w:vAlign w:val="center"/>
          </w:tcPr>
          <w:p w14:paraId="61CF2AA9"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63A486AF"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9CFD9FE"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75EAA6C2" w14:textId="0F8942DE"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电源功能</w:t>
            </w:r>
          </w:p>
        </w:tc>
        <w:tc>
          <w:tcPr>
            <w:tcW w:w="665" w:type="pct"/>
            <w:shd w:val="clear" w:color="auto" w:fill="auto"/>
            <w:vAlign w:val="center"/>
          </w:tcPr>
          <w:p w14:paraId="460C573D"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★电源热插拔</w:t>
            </w:r>
          </w:p>
        </w:tc>
        <w:tc>
          <w:tcPr>
            <w:tcW w:w="2348" w:type="pct"/>
            <w:shd w:val="clear" w:color="auto" w:fill="auto"/>
            <w:vAlign w:val="center"/>
          </w:tcPr>
          <w:p w14:paraId="627B9540"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整机电源模块应具备热插拔功能</w:t>
            </w:r>
          </w:p>
        </w:tc>
        <w:tc>
          <w:tcPr>
            <w:tcW w:w="259" w:type="pct"/>
            <w:vMerge/>
            <w:vAlign w:val="center"/>
          </w:tcPr>
          <w:p w14:paraId="3A19AD24"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0613FF58"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64560114" w14:textId="77777777" w:rsidTr="002131B0">
        <w:trPr>
          <w:trHeight w:val="600"/>
        </w:trPr>
        <w:tc>
          <w:tcPr>
            <w:tcW w:w="262" w:type="pct"/>
            <w:vMerge/>
            <w:vAlign w:val="center"/>
          </w:tcPr>
          <w:p w14:paraId="16612740"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82B88AF"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29277186"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93AF440"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15B91B89"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★电源过流保护</w:t>
            </w:r>
          </w:p>
        </w:tc>
        <w:tc>
          <w:tcPr>
            <w:tcW w:w="2348" w:type="pct"/>
            <w:shd w:val="clear" w:color="auto" w:fill="auto"/>
            <w:vAlign w:val="center"/>
          </w:tcPr>
          <w:p w14:paraId="796219E7"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支持过流及短路保护的功能</w:t>
            </w:r>
          </w:p>
        </w:tc>
        <w:tc>
          <w:tcPr>
            <w:tcW w:w="259" w:type="pct"/>
            <w:vMerge/>
            <w:vAlign w:val="center"/>
          </w:tcPr>
          <w:p w14:paraId="4388A988"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6CDC8E8F"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B0B6FB2" w14:textId="77777777" w:rsidTr="002131B0">
        <w:trPr>
          <w:trHeight w:val="600"/>
        </w:trPr>
        <w:tc>
          <w:tcPr>
            <w:tcW w:w="262" w:type="pct"/>
            <w:vMerge/>
            <w:vAlign w:val="center"/>
          </w:tcPr>
          <w:p w14:paraId="5274434B"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514664B8"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492C3D5"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5D6F85D0" w14:textId="14BA3FCD"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整机功能</w:t>
            </w:r>
          </w:p>
        </w:tc>
        <w:tc>
          <w:tcPr>
            <w:tcW w:w="665" w:type="pct"/>
            <w:shd w:val="clear" w:color="auto" w:fill="auto"/>
            <w:vAlign w:val="center"/>
          </w:tcPr>
          <w:p w14:paraId="1A6D68B0"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★散热方式</w:t>
            </w:r>
          </w:p>
        </w:tc>
        <w:tc>
          <w:tcPr>
            <w:tcW w:w="2348" w:type="pct"/>
            <w:shd w:val="clear" w:color="auto" w:fill="auto"/>
            <w:vAlign w:val="center"/>
          </w:tcPr>
          <w:p w14:paraId="7255DF88"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支持风冷或液冷等散热方式</w:t>
            </w:r>
          </w:p>
        </w:tc>
        <w:tc>
          <w:tcPr>
            <w:tcW w:w="259" w:type="pct"/>
            <w:vMerge/>
            <w:vAlign w:val="center"/>
          </w:tcPr>
          <w:p w14:paraId="636D5C11"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7571D529"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5A2550C" w14:textId="77777777" w:rsidTr="002131B0">
        <w:trPr>
          <w:trHeight w:val="300"/>
        </w:trPr>
        <w:tc>
          <w:tcPr>
            <w:tcW w:w="262" w:type="pct"/>
            <w:vMerge/>
            <w:vAlign w:val="center"/>
          </w:tcPr>
          <w:p w14:paraId="70C8C56B"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614A9E31"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6A3B59D"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517B0C85" w14:textId="1FD6F679"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管理系统功能</w:t>
            </w:r>
          </w:p>
        </w:tc>
        <w:tc>
          <w:tcPr>
            <w:tcW w:w="665" w:type="pct"/>
            <w:vMerge w:val="restart"/>
            <w:shd w:val="clear" w:color="auto" w:fill="auto"/>
            <w:vAlign w:val="center"/>
          </w:tcPr>
          <w:p w14:paraId="789C24E7"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★BMC 固件基础功能</w:t>
            </w:r>
          </w:p>
        </w:tc>
        <w:tc>
          <w:tcPr>
            <w:tcW w:w="2348" w:type="pct"/>
            <w:shd w:val="clear" w:color="auto" w:fill="auto"/>
            <w:vAlign w:val="center"/>
          </w:tcPr>
          <w:p w14:paraId="1940A2EA"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1)支持 DHCP 设置网络功能；</w:t>
            </w:r>
          </w:p>
        </w:tc>
        <w:tc>
          <w:tcPr>
            <w:tcW w:w="259" w:type="pct"/>
            <w:vMerge/>
            <w:vAlign w:val="center"/>
          </w:tcPr>
          <w:p w14:paraId="5FB69B2F"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7B6C5268"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53DFB0F" w14:textId="77777777" w:rsidTr="002131B0">
        <w:trPr>
          <w:trHeight w:val="300"/>
        </w:trPr>
        <w:tc>
          <w:tcPr>
            <w:tcW w:w="262" w:type="pct"/>
            <w:vMerge/>
            <w:vAlign w:val="center"/>
          </w:tcPr>
          <w:p w14:paraId="3FA56B2D"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80D7191"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46CAA7CF"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7948BC2"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8C29054"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6B27D435"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2)支持静态 IP 设置网络功能；</w:t>
            </w:r>
          </w:p>
        </w:tc>
        <w:tc>
          <w:tcPr>
            <w:tcW w:w="259" w:type="pct"/>
            <w:vMerge/>
            <w:vAlign w:val="center"/>
          </w:tcPr>
          <w:p w14:paraId="7204F275"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2D6606D"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1ADD1D0E" w14:textId="77777777" w:rsidTr="002131B0">
        <w:trPr>
          <w:trHeight w:val="300"/>
        </w:trPr>
        <w:tc>
          <w:tcPr>
            <w:tcW w:w="262" w:type="pct"/>
            <w:vMerge/>
            <w:vAlign w:val="center"/>
          </w:tcPr>
          <w:p w14:paraId="25D5308A"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EB3D98C"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4ADD1A2"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B5024C5"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C9F6924"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4A91602C"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3)支持设备日志记录，包括但不限</w:t>
            </w:r>
          </w:p>
        </w:tc>
        <w:tc>
          <w:tcPr>
            <w:tcW w:w="259" w:type="pct"/>
            <w:vMerge/>
            <w:vAlign w:val="center"/>
          </w:tcPr>
          <w:p w14:paraId="46234682"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5254D0DA"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C9348CF" w14:textId="77777777" w:rsidTr="002131B0">
        <w:trPr>
          <w:trHeight w:val="300"/>
        </w:trPr>
        <w:tc>
          <w:tcPr>
            <w:tcW w:w="262" w:type="pct"/>
            <w:vMerge/>
            <w:vAlign w:val="center"/>
          </w:tcPr>
          <w:p w14:paraId="2FB05E1B"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1C16F83E"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83E3279"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5231E87"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F570153"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77DAB6A6"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于登录日志、操作日志和报警日志等功能；</w:t>
            </w:r>
          </w:p>
        </w:tc>
        <w:tc>
          <w:tcPr>
            <w:tcW w:w="259" w:type="pct"/>
            <w:vMerge/>
            <w:vAlign w:val="center"/>
          </w:tcPr>
          <w:p w14:paraId="1C9DF4EB"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72C9A386"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10E064BA" w14:textId="77777777" w:rsidTr="002131B0">
        <w:trPr>
          <w:trHeight w:val="300"/>
        </w:trPr>
        <w:tc>
          <w:tcPr>
            <w:tcW w:w="262" w:type="pct"/>
            <w:vMerge/>
            <w:vAlign w:val="center"/>
          </w:tcPr>
          <w:p w14:paraId="795D1439"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02DDC58C"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0F042A3"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C391239"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47D0F96"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2CCBE980"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4)支持日志信息导出和记录删除功能；</w:t>
            </w:r>
          </w:p>
        </w:tc>
        <w:tc>
          <w:tcPr>
            <w:tcW w:w="259" w:type="pct"/>
            <w:vMerge/>
            <w:vAlign w:val="center"/>
          </w:tcPr>
          <w:p w14:paraId="25C99E94"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2D56DC1"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F8858B3" w14:textId="77777777" w:rsidTr="002131B0">
        <w:trPr>
          <w:trHeight w:val="300"/>
        </w:trPr>
        <w:tc>
          <w:tcPr>
            <w:tcW w:w="262" w:type="pct"/>
            <w:vMerge/>
            <w:vAlign w:val="center"/>
          </w:tcPr>
          <w:p w14:paraId="0B84DE5C"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03531809"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25CDD5FB"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496C750"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76943B3"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6C56D243"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5)支持通过管理接口向外输出准确的报警信息功能；</w:t>
            </w:r>
          </w:p>
        </w:tc>
        <w:tc>
          <w:tcPr>
            <w:tcW w:w="259" w:type="pct"/>
            <w:vMerge/>
            <w:vAlign w:val="center"/>
          </w:tcPr>
          <w:p w14:paraId="59CD42EF"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28DA890"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1876F3CF" w14:textId="77777777" w:rsidTr="002131B0">
        <w:trPr>
          <w:trHeight w:val="300"/>
        </w:trPr>
        <w:tc>
          <w:tcPr>
            <w:tcW w:w="262" w:type="pct"/>
            <w:vMerge/>
            <w:vAlign w:val="center"/>
          </w:tcPr>
          <w:p w14:paraId="2CBFDAAB"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57348D8A"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626C28C"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8023F69"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9479515"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0A2F1CBA"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6)设备的BMC 管理软件应能够按报警的严重程度进行区分；</w:t>
            </w:r>
          </w:p>
        </w:tc>
        <w:tc>
          <w:tcPr>
            <w:tcW w:w="259" w:type="pct"/>
            <w:vMerge/>
            <w:vAlign w:val="center"/>
          </w:tcPr>
          <w:p w14:paraId="4C6DB3BB"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2794F490"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C3BDD2E" w14:textId="77777777" w:rsidTr="002131B0">
        <w:trPr>
          <w:trHeight w:val="300"/>
        </w:trPr>
        <w:tc>
          <w:tcPr>
            <w:tcW w:w="262" w:type="pct"/>
            <w:vMerge/>
            <w:vAlign w:val="center"/>
          </w:tcPr>
          <w:p w14:paraId="26740838"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C6C12C7"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69192C3D"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5C31919"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8A68E01"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18A27F80"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7)支持 IPMI2.0、SNMP 或 Redfish等接口功能；</w:t>
            </w:r>
          </w:p>
        </w:tc>
        <w:tc>
          <w:tcPr>
            <w:tcW w:w="259" w:type="pct"/>
            <w:vMerge/>
            <w:vAlign w:val="center"/>
          </w:tcPr>
          <w:p w14:paraId="2D0221C0"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5D58AD5"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6BA62A8D" w14:textId="77777777" w:rsidTr="002131B0">
        <w:trPr>
          <w:trHeight w:val="600"/>
        </w:trPr>
        <w:tc>
          <w:tcPr>
            <w:tcW w:w="262" w:type="pct"/>
            <w:vMerge/>
            <w:vAlign w:val="center"/>
          </w:tcPr>
          <w:p w14:paraId="0FA0F259"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C7E027F"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9328485"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212DFF9"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9271E76"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7CC867E2"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8)支持键盘、鼠标和视频的重定向、</w:t>
            </w:r>
            <w:r w:rsidRPr="00494E79">
              <w:rPr>
                <w:rFonts w:ascii="宋体" w:hAnsi="宋体" w:cs="宋体" w:hint="eastAsia"/>
                <w:color w:val="000000" w:themeColor="text1"/>
                <w:kern w:val="0"/>
                <w:sz w:val="24"/>
                <w:szCs w:val="24"/>
              </w:rPr>
              <w:lastRenderedPageBreak/>
              <w:t>文本控制台的重定向、远程虚拟媒体、高可靠的硬件监控和管理功能；</w:t>
            </w:r>
          </w:p>
        </w:tc>
        <w:tc>
          <w:tcPr>
            <w:tcW w:w="259" w:type="pct"/>
            <w:vMerge/>
            <w:vAlign w:val="center"/>
          </w:tcPr>
          <w:p w14:paraId="2F465332"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7F27603"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83D4970" w14:textId="77777777" w:rsidTr="002131B0">
        <w:trPr>
          <w:trHeight w:val="600"/>
        </w:trPr>
        <w:tc>
          <w:tcPr>
            <w:tcW w:w="262" w:type="pct"/>
            <w:vMerge/>
            <w:vAlign w:val="center"/>
          </w:tcPr>
          <w:p w14:paraId="60BB5EC7"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0F2FE65E"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BA5511B"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025520C"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2C97D03"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46CDB016"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9)支持基于网络开启、关闭和重</w:t>
            </w:r>
            <w:proofErr w:type="gramStart"/>
            <w:r w:rsidRPr="00494E79">
              <w:rPr>
                <w:rFonts w:ascii="宋体" w:hAnsi="宋体" w:cs="宋体" w:hint="eastAsia"/>
                <w:color w:val="000000" w:themeColor="text1"/>
                <w:kern w:val="0"/>
                <w:sz w:val="24"/>
                <w:szCs w:val="24"/>
              </w:rPr>
              <w:t>启设备</w:t>
            </w:r>
            <w:proofErr w:type="gramEnd"/>
            <w:r w:rsidRPr="00494E79">
              <w:rPr>
                <w:rFonts w:ascii="宋体" w:hAnsi="宋体" w:cs="宋体" w:hint="eastAsia"/>
                <w:color w:val="000000" w:themeColor="text1"/>
                <w:kern w:val="0"/>
                <w:sz w:val="24"/>
                <w:szCs w:val="24"/>
              </w:rPr>
              <w:t>的功能，并查询当前设备开机运行状态；</w:t>
            </w:r>
          </w:p>
        </w:tc>
        <w:tc>
          <w:tcPr>
            <w:tcW w:w="259" w:type="pct"/>
            <w:vMerge/>
            <w:vAlign w:val="center"/>
          </w:tcPr>
          <w:p w14:paraId="5BE90738"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5C6D746"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45A30F8D" w14:textId="77777777" w:rsidTr="002131B0">
        <w:trPr>
          <w:trHeight w:val="600"/>
        </w:trPr>
        <w:tc>
          <w:tcPr>
            <w:tcW w:w="262" w:type="pct"/>
            <w:vMerge/>
            <w:vAlign w:val="center"/>
          </w:tcPr>
          <w:p w14:paraId="3236F939"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0203C7A4"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660EA070"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A2DDBEE"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C5B11E1"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3CC9A51A"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10)支持故障提示功能，并可通过接口读取服务器故障信息；</w:t>
            </w:r>
          </w:p>
        </w:tc>
        <w:tc>
          <w:tcPr>
            <w:tcW w:w="259" w:type="pct"/>
            <w:vMerge/>
            <w:vAlign w:val="center"/>
          </w:tcPr>
          <w:p w14:paraId="1ECFB169"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20D5D041"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0D1DAE8" w14:textId="77777777" w:rsidTr="002131B0">
        <w:trPr>
          <w:trHeight w:val="300"/>
        </w:trPr>
        <w:tc>
          <w:tcPr>
            <w:tcW w:w="262" w:type="pct"/>
            <w:vMerge/>
            <w:vAlign w:val="center"/>
          </w:tcPr>
          <w:p w14:paraId="1B986812"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0DD37D5"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1B3B030"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57AD1B0"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3CB4C3E"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1938C84F"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11)支持基于网络的固件更新功能，包括 BMC 和 BIOS 等；</w:t>
            </w:r>
          </w:p>
        </w:tc>
        <w:tc>
          <w:tcPr>
            <w:tcW w:w="259" w:type="pct"/>
            <w:vMerge/>
            <w:vAlign w:val="center"/>
          </w:tcPr>
          <w:p w14:paraId="326933C0"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08F3174F"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ECC3371" w14:textId="77777777" w:rsidTr="002131B0">
        <w:trPr>
          <w:trHeight w:val="600"/>
        </w:trPr>
        <w:tc>
          <w:tcPr>
            <w:tcW w:w="262" w:type="pct"/>
            <w:vMerge/>
            <w:vAlign w:val="center"/>
          </w:tcPr>
          <w:p w14:paraId="3DC7F2BD"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3AB80B43"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4194D192"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538ABC7"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A22ADAF"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4F6DFBD9"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12)支持基于网络安装操作系统的功能，并可通过网络控制台访问设备；</w:t>
            </w:r>
          </w:p>
        </w:tc>
        <w:tc>
          <w:tcPr>
            <w:tcW w:w="259" w:type="pct"/>
            <w:vMerge/>
            <w:vAlign w:val="center"/>
          </w:tcPr>
          <w:p w14:paraId="4963958A"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0C6CA395"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E662E82" w14:textId="77777777" w:rsidTr="002131B0">
        <w:trPr>
          <w:trHeight w:val="600"/>
        </w:trPr>
        <w:tc>
          <w:tcPr>
            <w:tcW w:w="262" w:type="pct"/>
            <w:vMerge/>
            <w:vAlign w:val="center"/>
          </w:tcPr>
          <w:p w14:paraId="3ADE4540"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C1381DC"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369DE6B"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F866E55"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343AD50"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165CA843"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13)支持通过本地的硬盘或光驱等存储设备，基于网络完成设备的操作系统安装功能；</w:t>
            </w:r>
          </w:p>
        </w:tc>
        <w:tc>
          <w:tcPr>
            <w:tcW w:w="259" w:type="pct"/>
            <w:vMerge/>
            <w:vAlign w:val="center"/>
          </w:tcPr>
          <w:p w14:paraId="7BAFCFC7"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22C30366"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37E293B" w14:textId="77777777" w:rsidTr="002131B0">
        <w:trPr>
          <w:trHeight w:val="300"/>
        </w:trPr>
        <w:tc>
          <w:tcPr>
            <w:tcW w:w="262" w:type="pct"/>
            <w:vMerge/>
            <w:vAlign w:val="center"/>
          </w:tcPr>
          <w:p w14:paraId="2112EB86"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6DE2334B"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9D6A641"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AB4D591"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672003A"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3E7FA822"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14)支持通过浏览器打开管理界面并登录功能；</w:t>
            </w:r>
          </w:p>
        </w:tc>
        <w:tc>
          <w:tcPr>
            <w:tcW w:w="259" w:type="pct"/>
            <w:vMerge/>
            <w:vAlign w:val="center"/>
          </w:tcPr>
          <w:p w14:paraId="4261EBE1"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1A2F42D"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61E7DDED" w14:textId="77777777" w:rsidTr="002131B0">
        <w:trPr>
          <w:trHeight w:val="300"/>
        </w:trPr>
        <w:tc>
          <w:tcPr>
            <w:tcW w:w="262" w:type="pct"/>
            <w:vMerge/>
            <w:vAlign w:val="center"/>
          </w:tcPr>
          <w:p w14:paraId="3A008FD4"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29A9839"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FCEA53D"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5A5E987"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8FCCE1C"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157C01EF"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15)支持设置口令策略功能；</w:t>
            </w:r>
          </w:p>
        </w:tc>
        <w:tc>
          <w:tcPr>
            <w:tcW w:w="259" w:type="pct"/>
            <w:vMerge/>
            <w:vAlign w:val="center"/>
          </w:tcPr>
          <w:p w14:paraId="5162E7BE"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5A614D85"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3621BD6" w14:textId="77777777" w:rsidTr="002131B0">
        <w:trPr>
          <w:trHeight w:val="300"/>
        </w:trPr>
        <w:tc>
          <w:tcPr>
            <w:tcW w:w="262" w:type="pct"/>
            <w:vMerge/>
            <w:vAlign w:val="center"/>
          </w:tcPr>
          <w:p w14:paraId="1739BB8B"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1CDC934C"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50B8F3E"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783260D"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D57831C"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614DA076"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16)支持访问权限设置功能，并通过日志记录访问事件；</w:t>
            </w:r>
          </w:p>
        </w:tc>
        <w:tc>
          <w:tcPr>
            <w:tcW w:w="259" w:type="pct"/>
            <w:vMerge/>
            <w:vAlign w:val="center"/>
          </w:tcPr>
          <w:p w14:paraId="7A11C028"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605B0F3"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1061DE75" w14:textId="77777777" w:rsidTr="002131B0">
        <w:trPr>
          <w:trHeight w:val="600"/>
        </w:trPr>
        <w:tc>
          <w:tcPr>
            <w:tcW w:w="262" w:type="pct"/>
            <w:vMerge/>
            <w:vAlign w:val="center"/>
          </w:tcPr>
          <w:p w14:paraId="15D2DE7A"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55AD9A01"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FF9EE3A"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2352D6B"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D1C2F92"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7D59DBBD"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17)支持对出厂默认的用户名及口令进行安全保护功能，并提供默认口令修改提示；</w:t>
            </w:r>
          </w:p>
        </w:tc>
        <w:tc>
          <w:tcPr>
            <w:tcW w:w="259" w:type="pct"/>
            <w:vMerge/>
            <w:vAlign w:val="center"/>
          </w:tcPr>
          <w:p w14:paraId="7B4FCA7B"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F17D562"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85C19C8" w14:textId="77777777" w:rsidTr="002131B0">
        <w:trPr>
          <w:trHeight w:val="300"/>
        </w:trPr>
        <w:tc>
          <w:tcPr>
            <w:tcW w:w="262" w:type="pct"/>
            <w:vMerge/>
            <w:vAlign w:val="center"/>
          </w:tcPr>
          <w:p w14:paraId="159FD76B"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3017DE17"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EAFF75E"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FB190E9"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A112A97"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3F9BA491"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18)支持读取设备主板的工作环境温度功能；</w:t>
            </w:r>
          </w:p>
        </w:tc>
        <w:tc>
          <w:tcPr>
            <w:tcW w:w="259" w:type="pct"/>
            <w:vMerge/>
            <w:vAlign w:val="center"/>
          </w:tcPr>
          <w:p w14:paraId="510533FA"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FA7EDD6"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5AD2F8B4" w14:textId="77777777" w:rsidTr="002131B0">
        <w:trPr>
          <w:trHeight w:val="300"/>
        </w:trPr>
        <w:tc>
          <w:tcPr>
            <w:tcW w:w="262" w:type="pct"/>
            <w:vMerge/>
            <w:vAlign w:val="center"/>
          </w:tcPr>
          <w:p w14:paraId="00561535"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01783600"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BBC43C3"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0808D09"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EAF4E6F"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0660F310"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19)支持读取服务器 CPU 等核心器件的温度功能；</w:t>
            </w:r>
          </w:p>
        </w:tc>
        <w:tc>
          <w:tcPr>
            <w:tcW w:w="259" w:type="pct"/>
            <w:vMerge/>
            <w:vAlign w:val="center"/>
          </w:tcPr>
          <w:p w14:paraId="5059599E"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0ECFF411"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1DFA3116" w14:textId="77777777" w:rsidTr="002131B0">
        <w:trPr>
          <w:trHeight w:val="600"/>
        </w:trPr>
        <w:tc>
          <w:tcPr>
            <w:tcW w:w="262" w:type="pct"/>
            <w:vMerge/>
            <w:vAlign w:val="center"/>
          </w:tcPr>
          <w:p w14:paraId="6A9C0AFF"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F5ED145"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38F2ED6"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704C1CD"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C8BAB43"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453628B8"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20)支持通过外部管理工具进行 BMC参数设置的功能，并可基于网络通过外部管理工具对 BMC 进行管理；</w:t>
            </w:r>
          </w:p>
        </w:tc>
        <w:tc>
          <w:tcPr>
            <w:tcW w:w="259" w:type="pct"/>
            <w:vMerge/>
            <w:vAlign w:val="center"/>
          </w:tcPr>
          <w:p w14:paraId="49C4EC97"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22B53D37"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CA8A6B2" w14:textId="77777777" w:rsidTr="002131B0">
        <w:trPr>
          <w:trHeight w:val="300"/>
        </w:trPr>
        <w:tc>
          <w:tcPr>
            <w:tcW w:w="262" w:type="pct"/>
            <w:vMerge/>
            <w:vAlign w:val="center"/>
          </w:tcPr>
          <w:p w14:paraId="2239E51F"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2179EB8"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F30C51E"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D070CA8"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27D4D24"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7C053C2F"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21)应支持固件版本查询、固件升级</w:t>
            </w:r>
          </w:p>
        </w:tc>
        <w:tc>
          <w:tcPr>
            <w:tcW w:w="259" w:type="pct"/>
            <w:vMerge/>
            <w:vAlign w:val="center"/>
          </w:tcPr>
          <w:p w14:paraId="6FE2DCAB"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6D38873A"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B7183AB" w14:textId="77777777" w:rsidTr="002131B0">
        <w:trPr>
          <w:trHeight w:val="300"/>
        </w:trPr>
        <w:tc>
          <w:tcPr>
            <w:tcW w:w="262" w:type="pct"/>
            <w:vMerge/>
            <w:vAlign w:val="center"/>
          </w:tcPr>
          <w:p w14:paraId="5D0FC06C"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055CD32"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6ADC876"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3F033C7"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0FF3C1F"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0AB26182"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22)支持基于网络实现开关机和复位控制的功能；</w:t>
            </w:r>
          </w:p>
        </w:tc>
        <w:tc>
          <w:tcPr>
            <w:tcW w:w="259" w:type="pct"/>
            <w:vMerge/>
            <w:vAlign w:val="center"/>
          </w:tcPr>
          <w:p w14:paraId="78536F98"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3ED2357"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BF407B6" w14:textId="77777777" w:rsidTr="002131B0">
        <w:trPr>
          <w:trHeight w:val="600"/>
        </w:trPr>
        <w:tc>
          <w:tcPr>
            <w:tcW w:w="262" w:type="pct"/>
            <w:vMerge/>
            <w:vAlign w:val="center"/>
          </w:tcPr>
          <w:p w14:paraId="3CD50067"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527D3B9F"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29651230"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5778398"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50034FC"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23FD8E6D"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23)BMC 启动时间应不超过 180s，实现功能包括网络、IPMI、散热、传感器服务可用；</w:t>
            </w:r>
          </w:p>
        </w:tc>
        <w:tc>
          <w:tcPr>
            <w:tcW w:w="259" w:type="pct"/>
            <w:vMerge/>
            <w:vAlign w:val="center"/>
          </w:tcPr>
          <w:p w14:paraId="514DAE35"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2C211374"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1C9AB430" w14:textId="77777777" w:rsidTr="002131B0">
        <w:trPr>
          <w:trHeight w:val="300"/>
        </w:trPr>
        <w:tc>
          <w:tcPr>
            <w:tcW w:w="262" w:type="pct"/>
            <w:vMerge/>
            <w:vAlign w:val="center"/>
          </w:tcPr>
          <w:p w14:paraId="2BD877EE"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A7DC2C0"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5A4F8B2"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4E5A04E"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843896E"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61FC2A88"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24)支持 BMC 固件设置的恢复出厂功能</w:t>
            </w:r>
          </w:p>
        </w:tc>
        <w:tc>
          <w:tcPr>
            <w:tcW w:w="259" w:type="pct"/>
            <w:vMerge/>
            <w:vAlign w:val="center"/>
          </w:tcPr>
          <w:p w14:paraId="21F8A0FD"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5A44CDDE"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DCEBF13" w14:textId="77777777" w:rsidTr="002131B0">
        <w:trPr>
          <w:trHeight w:val="600"/>
        </w:trPr>
        <w:tc>
          <w:tcPr>
            <w:tcW w:w="262" w:type="pct"/>
            <w:vMerge/>
            <w:vAlign w:val="center"/>
          </w:tcPr>
          <w:p w14:paraId="75FF568C"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5FA83324"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2BED6B3"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E3F7D12"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64AE18E4"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★BIOS 固件基础功能</w:t>
            </w:r>
          </w:p>
        </w:tc>
        <w:tc>
          <w:tcPr>
            <w:tcW w:w="2348" w:type="pct"/>
            <w:shd w:val="clear" w:color="auto" w:fill="auto"/>
            <w:vAlign w:val="center"/>
          </w:tcPr>
          <w:p w14:paraId="05FDDEB0"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a）支持查看固件版本、内存信息、主板信息、处理器信息和系统时间信息功能；</w:t>
            </w:r>
          </w:p>
        </w:tc>
        <w:tc>
          <w:tcPr>
            <w:tcW w:w="259" w:type="pct"/>
            <w:vMerge/>
            <w:vAlign w:val="center"/>
          </w:tcPr>
          <w:p w14:paraId="7754C313"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09CCB880"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192DB7E1" w14:textId="77777777" w:rsidTr="002131B0">
        <w:trPr>
          <w:trHeight w:val="600"/>
        </w:trPr>
        <w:tc>
          <w:tcPr>
            <w:tcW w:w="262" w:type="pct"/>
            <w:vMerge/>
            <w:vAlign w:val="center"/>
          </w:tcPr>
          <w:p w14:paraId="4F84F4B3"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3AAC44BB"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DD57B45"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1E6EEE5"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3677F2A"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04863C0A"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b）支持上电初始化界面显示 CPU 信息、内存信息、固件版本和部分快捷键信息功能；</w:t>
            </w:r>
          </w:p>
        </w:tc>
        <w:tc>
          <w:tcPr>
            <w:tcW w:w="259" w:type="pct"/>
            <w:vMerge/>
            <w:vAlign w:val="center"/>
          </w:tcPr>
          <w:p w14:paraId="2CBA0494"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774E7D66"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2208510" w14:textId="77777777" w:rsidTr="002131B0">
        <w:trPr>
          <w:trHeight w:val="300"/>
        </w:trPr>
        <w:tc>
          <w:tcPr>
            <w:tcW w:w="262" w:type="pct"/>
            <w:vMerge/>
            <w:vAlign w:val="center"/>
          </w:tcPr>
          <w:p w14:paraId="09F3F61A"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6F35023C"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FA399E0"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2531DBD"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9A89CB2"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04904BFC"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c）支持设置界面中文或英文显示功能；</w:t>
            </w:r>
          </w:p>
        </w:tc>
        <w:tc>
          <w:tcPr>
            <w:tcW w:w="259" w:type="pct"/>
            <w:vMerge/>
            <w:vAlign w:val="center"/>
          </w:tcPr>
          <w:p w14:paraId="2EBFA491"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091913FD"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0927D3F" w14:textId="77777777" w:rsidTr="002131B0">
        <w:trPr>
          <w:trHeight w:val="300"/>
        </w:trPr>
        <w:tc>
          <w:tcPr>
            <w:tcW w:w="262" w:type="pct"/>
            <w:vMerge/>
            <w:vAlign w:val="center"/>
          </w:tcPr>
          <w:p w14:paraId="549D7A79"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38704E9F"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4784FB5C"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3ABCAD8"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09192D2"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6BBA274D"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d）支持查看 PCIe 设备信息，SATA设备信息功能；</w:t>
            </w:r>
          </w:p>
        </w:tc>
        <w:tc>
          <w:tcPr>
            <w:tcW w:w="259" w:type="pct"/>
            <w:vMerge/>
            <w:vAlign w:val="center"/>
          </w:tcPr>
          <w:p w14:paraId="5F82AAD6"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2E0AE7B"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47EC4F3" w14:textId="77777777" w:rsidTr="002131B0">
        <w:trPr>
          <w:trHeight w:val="600"/>
        </w:trPr>
        <w:tc>
          <w:tcPr>
            <w:tcW w:w="262" w:type="pct"/>
            <w:vMerge/>
            <w:vAlign w:val="center"/>
          </w:tcPr>
          <w:p w14:paraId="3EDBCE8D"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118FCA06"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445F0A4"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A2DA0B7"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37B5DDA"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0ECC5814"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e）支持操作系统安装；</w:t>
            </w:r>
          </w:p>
        </w:tc>
        <w:tc>
          <w:tcPr>
            <w:tcW w:w="259" w:type="pct"/>
            <w:vMerge/>
            <w:vAlign w:val="center"/>
          </w:tcPr>
          <w:p w14:paraId="505BAF9C"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686CE449"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018A06F" w14:textId="77777777" w:rsidTr="002131B0">
        <w:trPr>
          <w:trHeight w:val="300"/>
        </w:trPr>
        <w:tc>
          <w:tcPr>
            <w:tcW w:w="262" w:type="pct"/>
            <w:vMerge/>
            <w:vAlign w:val="center"/>
          </w:tcPr>
          <w:p w14:paraId="7E565E7D"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5273D4CD"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40B78BD2"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C7BDED7"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720B8FF"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5D65CEC6"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f）支持设置启动顺序，并按照设置的启动顺序启动功能；</w:t>
            </w:r>
          </w:p>
        </w:tc>
        <w:tc>
          <w:tcPr>
            <w:tcW w:w="259" w:type="pct"/>
            <w:vMerge/>
            <w:vAlign w:val="center"/>
          </w:tcPr>
          <w:p w14:paraId="25BA6E5A"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7C284629"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E79124D" w14:textId="77777777" w:rsidTr="002131B0">
        <w:trPr>
          <w:trHeight w:val="300"/>
        </w:trPr>
        <w:tc>
          <w:tcPr>
            <w:tcW w:w="262" w:type="pct"/>
            <w:vMerge/>
            <w:vAlign w:val="center"/>
          </w:tcPr>
          <w:p w14:paraId="3BCFA0CF"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75900EA"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C84D113"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E5584FE"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1DBDBDE"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0A8E9417"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g）支持安全启动功能；</w:t>
            </w:r>
          </w:p>
        </w:tc>
        <w:tc>
          <w:tcPr>
            <w:tcW w:w="259" w:type="pct"/>
            <w:vMerge/>
            <w:vAlign w:val="center"/>
          </w:tcPr>
          <w:p w14:paraId="1AD3F1ED"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FF4D415"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D722C24" w14:textId="77777777" w:rsidTr="002131B0">
        <w:trPr>
          <w:trHeight w:val="300"/>
        </w:trPr>
        <w:tc>
          <w:tcPr>
            <w:tcW w:w="262" w:type="pct"/>
            <w:vMerge/>
            <w:vAlign w:val="center"/>
          </w:tcPr>
          <w:p w14:paraId="05C00AAA"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3365C472"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622E1517"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CEBFEBB"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4980A93"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77DA7D8B"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h）支持设置口令、修改口令、验证口令功能；</w:t>
            </w:r>
          </w:p>
        </w:tc>
        <w:tc>
          <w:tcPr>
            <w:tcW w:w="259" w:type="pct"/>
            <w:vMerge/>
            <w:vAlign w:val="center"/>
          </w:tcPr>
          <w:p w14:paraId="140F3D07"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27A4EF04"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18A1A4E" w14:textId="77777777" w:rsidTr="002131B0">
        <w:trPr>
          <w:trHeight w:val="300"/>
        </w:trPr>
        <w:tc>
          <w:tcPr>
            <w:tcW w:w="262" w:type="pct"/>
            <w:vMerge/>
            <w:vAlign w:val="center"/>
          </w:tcPr>
          <w:p w14:paraId="20144A0E"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569C0FE"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51DBC2D"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0C8AD0A"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DA3364C"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4966B708"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i）支持</w:t>
            </w:r>
            <w:proofErr w:type="gramStart"/>
            <w:r w:rsidRPr="00494E79">
              <w:rPr>
                <w:rFonts w:ascii="宋体" w:hAnsi="宋体" w:cs="宋体" w:hint="eastAsia"/>
                <w:color w:val="000000" w:themeColor="text1"/>
                <w:kern w:val="0"/>
                <w:sz w:val="24"/>
                <w:szCs w:val="24"/>
              </w:rPr>
              <w:t>板载显示</w:t>
            </w:r>
            <w:proofErr w:type="gramEnd"/>
            <w:r w:rsidRPr="00494E79">
              <w:rPr>
                <w:rFonts w:ascii="宋体" w:hAnsi="宋体" w:cs="宋体" w:hint="eastAsia"/>
                <w:color w:val="000000" w:themeColor="text1"/>
                <w:kern w:val="0"/>
                <w:sz w:val="24"/>
                <w:szCs w:val="24"/>
              </w:rPr>
              <w:t>控制或独立显卡的显示控制功能；</w:t>
            </w:r>
          </w:p>
        </w:tc>
        <w:tc>
          <w:tcPr>
            <w:tcW w:w="259" w:type="pct"/>
            <w:vMerge/>
            <w:vAlign w:val="center"/>
          </w:tcPr>
          <w:p w14:paraId="04889B4E"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07BABA4F"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6B80D6C3" w14:textId="77777777" w:rsidTr="002131B0">
        <w:trPr>
          <w:trHeight w:val="300"/>
        </w:trPr>
        <w:tc>
          <w:tcPr>
            <w:tcW w:w="262" w:type="pct"/>
            <w:vMerge/>
            <w:vAlign w:val="center"/>
          </w:tcPr>
          <w:p w14:paraId="4A1FDF41"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3C48DF0"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66861B68"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1D66236"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8828E01"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238E94C8"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j）支持 RAID 识别和启动功能；</w:t>
            </w:r>
          </w:p>
        </w:tc>
        <w:tc>
          <w:tcPr>
            <w:tcW w:w="259" w:type="pct"/>
            <w:vMerge/>
            <w:vAlign w:val="center"/>
          </w:tcPr>
          <w:p w14:paraId="2FEE7D05"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6B3F03C7"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42FA390" w14:textId="77777777" w:rsidTr="002131B0">
        <w:trPr>
          <w:trHeight w:val="300"/>
        </w:trPr>
        <w:tc>
          <w:tcPr>
            <w:tcW w:w="262" w:type="pct"/>
            <w:vMerge/>
            <w:vAlign w:val="center"/>
          </w:tcPr>
          <w:p w14:paraId="48BBDF37"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6A6F1BDE"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438CFA27"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265703B"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88F348A"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08DF7950"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k）支持串口重定向功能；</w:t>
            </w:r>
          </w:p>
        </w:tc>
        <w:tc>
          <w:tcPr>
            <w:tcW w:w="259" w:type="pct"/>
            <w:vMerge/>
            <w:vAlign w:val="center"/>
          </w:tcPr>
          <w:p w14:paraId="003DAA1D"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58B3C8EA"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DC337B4" w14:textId="77777777" w:rsidTr="002131B0">
        <w:trPr>
          <w:trHeight w:val="300"/>
        </w:trPr>
        <w:tc>
          <w:tcPr>
            <w:tcW w:w="262" w:type="pct"/>
            <w:vMerge/>
            <w:vAlign w:val="center"/>
          </w:tcPr>
          <w:p w14:paraId="32A2720D"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1CFE330B"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EF8EA10"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E384314"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F7212E3"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764B3FEA"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l）支持固件更新功能；</w:t>
            </w:r>
          </w:p>
        </w:tc>
        <w:tc>
          <w:tcPr>
            <w:tcW w:w="259" w:type="pct"/>
            <w:vMerge/>
            <w:vAlign w:val="center"/>
          </w:tcPr>
          <w:p w14:paraId="3FDFEFB7"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0CFC1520"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F870B21" w14:textId="77777777" w:rsidTr="002131B0">
        <w:trPr>
          <w:trHeight w:val="300"/>
        </w:trPr>
        <w:tc>
          <w:tcPr>
            <w:tcW w:w="262" w:type="pct"/>
            <w:vMerge/>
            <w:vAlign w:val="center"/>
          </w:tcPr>
          <w:p w14:paraId="053CCE62"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08C63EDA"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865DBFB"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6B4FB29"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814189A"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1600BB71"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m）支持BIOS 固件设置的恢复出厂功能；</w:t>
            </w:r>
          </w:p>
        </w:tc>
        <w:tc>
          <w:tcPr>
            <w:tcW w:w="259" w:type="pct"/>
            <w:vMerge/>
            <w:vAlign w:val="center"/>
          </w:tcPr>
          <w:p w14:paraId="35239C51"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230A718"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4ED33A03" w14:textId="77777777" w:rsidTr="002131B0">
        <w:trPr>
          <w:trHeight w:val="300"/>
        </w:trPr>
        <w:tc>
          <w:tcPr>
            <w:tcW w:w="262" w:type="pct"/>
            <w:vMerge/>
            <w:vAlign w:val="center"/>
          </w:tcPr>
          <w:p w14:paraId="4AC2A86F"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8C4940D"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8707584"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D5904AC"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B150B68"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01637538"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n）支持网络引导启用和关闭功能</w:t>
            </w:r>
          </w:p>
        </w:tc>
        <w:tc>
          <w:tcPr>
            <w:tcW w:w="259" w:type="pct"/>
            <w:vMerge/>
            <w:vAlign w:val="center"/>
          </w:tcPr>
          <w:p w14:paraId="5F94900D"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61673117"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8DD2A64" w14:textId="77777777" w:rsidTr="002131B0">
        <w:trPr>
          <w:trHeight w:val="600"/>
        </w:trPr>
        <w:tc>
          <w:tcPr>
            <w:tcW w:w="262" w:type="pct"/>
            <w:vMerge/>
            <w:vAlign w:val="center"/>
          </w:tcPr>
          <w:p w14:paraId="18656C32"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05F46B3F"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CC30264"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03F7A24"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0E3D7951"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★远程控制</w:t>
            </w:r>
          </w:p>
        </w:tc>
        <w:tc>
          <w:tcPr>
            <w:tcW w:w="2348" w:type="pct"/>
            <w:shd w:val="clear" w:color="auto" w:fill="auto"/>
            <w:vAlign w:val="center"/>
          </w:tcPr>
          <w:p w14:paraId="6763E1C7"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支持远程关机和重新启动功能</w:t>
            </w:r>
          </w:p>
        </w:tc>
        <w:tc>
          <w:tcPr>
            <w:tcW w:w="259" w:type="pct"/>
            <w:vMerge/>
            <w:vAlign w:val="center"/>
          </w:tcPr>
          <w:p w14:paraId="7DD988D3"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D62F852"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7C314AF" w14:textId="77777777" w:rsidTr="002131B0">
        <w:trPr>
          <w:trHeight w:val="600"/>
        </w:trPr>
        <w:tc>
          <w:tcPr>
            <w:tcW w:w="262" w:type="pct"/>
            <w:vMerge/>
            <w:vAlign w:val="center"/>
          </w:tcPr>
          <w:p w14:paraId="57B03EE7"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1F6A186F"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44381F1C"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380E4545" w14:textId="482E45A8"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操作系统及驱动功能</w:t>
            </w:r>
          </w:p>
        </w:tc>
        <w:tc>
          <w:tcPr>
            <w:tcW w:w="665" w:type="pct"/>
            <w:vMerge w:val="restart"/>
            <w:shd w:val="clear" w:color="auto" w:fill="auto"/>
            <w:vAlign w:val="center"/>
          </w:tcPr>
          <w:p w14:paraId="16844894"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★操作系统及驱动的升级</w:t>
            </w:r>
          </w:p>
        </w:tc>
        <w:tc>
          <w:tcPr>
            <w:tcW w:w="2348" w:type="pct"/>
            <w:shd w:val="clear" w:color="auto" w:fill="auto"/>
            <w:vAlign w:val="center"/>
          </w:tcPr>
          <w:p w14:paraId="6BE10771"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配置与主机相应的正版Windows或Uinx或Linux操作系统及至少三年的订阅支持服务</w:t>
            </w:r>
          </w:p>
        </w:tc>
        <w:tc>
          <w:tcPr>
            <w:tcW w:w="259" w:type="pct"/>
            <w:vMerge/>
            <w:vAlign w:val="center"/>
          </w:tcPr>
          <w:p w14:paraId="32E7644D"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71FFA753"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92EDA0E" w14:textId="77777777" w:rsidTr="002131B0">
        <w:trPr>
          <w:trHeight w:val="300"/>
        </w:trPr>
        <w:tc>
          <w:tcPr>
            <w:tcW w:w="262" w:type="pct"/>
            <w:vMerge/>
            <w:vAlign w:val="center"/>
          </w:tcPr>
          <w:p w14:paraId="11FD6F65"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2A725DF"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2164ADFC"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E736B73"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CEDD885"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6B983391"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支持通过网络、闪存盘对操作系统、驱动进行升级</w:t>
            </w:r>
          </w:p>
        </w:tc>
        <w:tc>
          <w:tcPr>
            <w:tcW w:w="259" w:type="pct"/>
            <w:vMerge/>
            <w:vAlign w:val="center"/>
          </w:tcPr>
          <w:p w14:paraId="48FF25EE"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7F5EF6CC"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9F26B0F" w14:textId="77777777" w:rsidTr="002131B0">
        <w:trPr>
          <w:trHeight w:val="600"/>
        </w:trPr>
        <w:tc>
          <w:tcPr>
            <w:tcW w:w="262" w:type="pct"/>
            <w:vMerge/>
            <w:vAlign w:val="center"/>
          </w:tcPr>
          <w:p w14:paraId="1570454C"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0F1F31FB"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ACD1498"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89BDDB6"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3E958ECC"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★操作系统功能</w:t>
            </w:r>
          </w:p>
        </w:tc>
        <w:tc>
          <w:tcPr>
            <w:tcW w:w="2348" w:type="pct"/>
            <w:shd w:val="clear" w:color="auto" w:fill="auto"/>
            <w:vAlign w:val="center"/>
          </w:tcPr>
          <w:p w14:paraId="0A93EF5F"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支持系统设置、用户界面控制等功能</w:t>
            </w:r>
          </w:p>
        </w:tc>
        <w:tc>
          <w:tcPr>
            <w:tcW w:w="259" w:type="pct"/>
            <w:vMerge/>
            <w:vAlign w:val="center"/>
          </w:tcPr>
          <w:p w14:paraId="6852B905"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890E6C8"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1CACFB8B" w14:textId="77777777" w:rsidTr="002131B0">
        <w:trPr>
          <w:trHeight w:val="900"/>
        </w:trPr>
        <w:tc>
          <w:tcPr>
            <w:tcW w:w="262" w:type="pct"/>
            <w:vMerge/>
            <w:vAlign w:val="center"/>
          </w:tcPr>
          <w:p w14:paraId="64020792"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3CE9663F"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6104628A"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0045384E" w14:textId="323321FD"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中文信息处理功能</w:t>
            </w:r>
          </w:p>
        </w:tc>
        <w:tc>
          <w:tcPr>
            <w:tcW w:w="665" w:type="pct"/>
            <w:shd w:val="clear" w:color="auto" w:fill="auto"/>
            <w:vAlign w:val="center"/>
          </w:tcPr>
          <w:p w14:paraId="7A8DB896"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★中文信息处理</w:t>
            </w:r>
          </w:p>
        </w:tc>
        <w:tc>
          <w:tcPr>
            <w:tcW w:w="2348" w:type="pct"/>
            <w:shd w:val="clear" w:color="auto" w:fill="auto"/>
            <w:vAlign w:val="center"/>
          </w:tcPr>
          <w:p w14:paraId="29EF51CC"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无需</w:t>
            </w:r>
          </w:p>
        </w:tc>
        <w:tc>
          <w:tcPr>
            <w:tcW w:w="259" w:type="pct"/>
            <w:vMerge/>
            <w:vAlign w:val="center"/>
          </w:tcPr>
          <w:p w14:paraId="5D21D859"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7675B4FB"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3291DF0" w14:textId="77777777" w:rsidTr="002131B0">
        <w:trPr>
          <w:trHeight w:val="900"/>
        </w:trPr>
        <w:tc>
          <w:tcPr>
            <w:tcW w:w="262" w:type="pct"/>
            <w:vMerge/>
            <w:vAlign w:val="center"/>
          </w:tcPr>
          <w:p w14:paraId="333ACECD"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21C5700"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restart"/>
            <w:shd w:val="clear" w:color="auto" w:fill="auto"/>
            <w:vAlign w:val="center"/>
          </w:tcPr>
          <w:p w14:paraId="4442949C"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安全要求</w:t>
            </w:r>
          </w:p>
        </w:tc>
        <w:tc>
          <w:tcPr>
            <w:tcW w:w="665" w:type="pct"/>
            <w:shd w:val="clear" w:color="auto" w:fill="auto"/>
            <w:vAlign w:val="center"/>
          </w:tcPr>
          <w:p w14:paraId="494BF705" w14:textId="6EABA639"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关键部件安全要求</w:t>
            </w:r>
          </w:p>
        </w:tc>
        <w:tc>
          <w:tcPr>
            <w:tcW w:w="665" w:type="pct"/>
            <w:shd w:val="clear" w:color="auto" w:fill="auto"/>
            <w:vAlign w:val="center"/>
          </w:tcPr>
          <w:p w14:paraId="02504633"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★关键部件安全要求3</w:t>
            </w:r>
          </w:p>
        </w:tc>
        <w:tc>
          <w:tcPr>
            <w:tcW w:w="2348" w:type="pct"/>
            <w:shd w:val="clear" w:color="auto" w:fill="auto"/>
            <w:vAlign w:val="center"/>
          </w:tcPr>
          <w:p w14:paraId="5CA1BBA9"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无需</w:t>
            </w:r>
          </w:p>
        </w:tc>
        <w:tc>
          <w:tcPr>
            <w:tcW w:w="259" w:type="pct"/>
            <w:vMerge/>
            <w:vAlign w:val="center"/>
          </w:tcPr>
          <w:p w14:paraId="43A937E2"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DD1C2C0"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43CD3E66" w14:textId="77777777" w:rsidTr="002131B0">
        <w:trPr>
          <w:trHeight w:val="600"/>
        </w:trPr>
        <w:tc>
          <w:tcPr>
            <w:tcW w:w="262" w:type="pct"/>
            <w:vMerge/>
            <w:vAlign w:val="center"/>
          </w:tcPr>
          <w:p w14:paraId="5B6E4006"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F9B1D18"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6CB7F64F"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687137AC" w14:textId="4A14C534"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固件安全要求</w:t>
            </w:r>
          </w:p>
        </w:tc>
        <w:tc>
          <w:tcPr>
            <w:tcW w:w="665" w:type="pct"/>
            <w:shd w:val="clear" w:color="auto" w:fill="auto"/>
            <w:vAlign w:val="center"/>
          </w:tcPr>
          <w:p w14:paraId="5A71AECE"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★故障检测</w:t>
            </w:r>
          </w:p>
        </w:tc>
        <w:tc>
          <w:tcPr>
            <w:tcW w:w="2348" w:type="pct"/>
            <w:shd w:val="clear" w:color="auto" w:fill="auto"/>
            <w:vAlign w:val="center"/>
          </w:tcPr>
          <w:p w14:paraId="564BEF33"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支持该功能可有效提升系统安全性和稳定性</w:t>
            </w:r>
          </w:p>
        </w:tc>
        <w:tc>
          <w:tcPr>
            <w:tcW w:w="259" w:type="pct"/>
            <w:vMerge/>
            <w:vAlign w:val="center"/>
          </w:tcPr>
          <w:p w14:paraId="3A24539D"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EA890F1"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439A57DC" w14:textId="77777777" w:rsidTr="002131B0">
        <w:trPr>
          <w:trHeight w:val="1200"/>
        </w:trPr>
        <w:tc>
          <w:tcPr>
            <w:tcW w:w="262" w:type="pct"/>
            <w:vMerge/>
            <w:vAlign w:val="center"/>
          </w:tcPr>
          <w:p w14:paraId="33DFA885"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650CB83"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49C283A"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5BFDF0E"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5CDD1FCF"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内存故障智能预测和自愈修复</w:t>
            </w:r>
          </w:p>
        </w:tc>
        <w:tc>
          <w:tcPr>
            <w:tcW w:w="2348" w:type="pct"/>
            <w:shd w:val="clear" w:color="auto" w:fill="auto"/>
            <w:vAlign w:val="center"/>
          </w:tcPr>
          <w:p w14:paraId="2A1A2EA1"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支持该功能可有效提升系统安全性和稳定性</w:t>
            </w:r>
          </w:p>
        </w:tc>
        <w:tc>
          <w:tcPr>
            <w:tcW w:w="259" w:type="pct"/>
            <w:vMerge/>
            <w:vAlign w:val="center"/>
          </w:tcPr>
          <w:p w14:paraId="497B9594"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2526265C"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F658480" w14:textId="77777777" w:rsidTr="002131B0">
        <w:trPr>
          <w:trHeight w:val="600"/>
        </w:trPr>
        <w:tc>
          <w:tcPr>
            <w:tcW w:w="262" w:type="pct"/>
            <w:vMerge/>
            <w:vAlign w:val="center"/>
          </w:tcPr>
          <w:p w14:paraId="132974DB"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3874B88C"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0D8952B"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3FDF894F" w14:textId="19DE3655"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系统安全要求</w:t>
            </w:r>
          </w:p>
        </w:tc>
        <w:tc>
          <w:tcPr>
            <w:tcW w:w="665" w:type="pct"/>
            <w:shd w:val="clear" w:color="auto" w:fill="auto"/>
            <w:vAlign w:val="center"/>
          </w:tcPr>
          <w:p w14:paraId="7DA36ABF"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★弱口令字典检查</w:t>
            </w:r>
          </w:p>
        </w:tc>
        <w:tc>
          <w:tcPr>
            <w:tcW w:w="2348" w:type="pct"/>
            <w:shd w:val="clear" w:color="auto" w:fill="auto"/>
            <w:vAlign w:val="center"/>
          </w:tcPr>
          <w:p w14:paraId="0143136F"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无需</w:t>
            </w:r>
          </w:p>
        </w:tc>
        <w:tc>
          <w:tcPr>
            <w:tcW w:w="259" w:type="pct"/>
            <w:vMerge/>
            <w:vAlign w:val="center"/>
          </w:tcPr>
          <w:p w14:paraId="054D2820"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7C08F9D6"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EC2CB64" w14:textId="77777777" w:rsidTr="002131B0">
        <w:trPr>
          <w:trHeight w:val="600"/>
        </w:trPr>
        <w:tc>
          <w:tcPr>
            <w:tcW w:w="262" w:type="pct"/>
            <w:vMerge/>
            <w:vAlign w:val="center"/>
          </w:tcPr>
          <w:p w14:paraId="749929E4"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32E918B9"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36645A7"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58AE657"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6CB38D2A"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★白名单访问控制</w:t>
            </w:r>
          </w:p>
        </w:tc>
        <w:tc>
          <w:tcPr>
            <w:tcW w:w="2348" w:type="pct"/>
            <w:shd w:val="clear" w:color="auto" w:fill="auto"/>
            <w:vAlign w:val="center"/>
          </w:tcPr>
          <w:p w14:paraId="3F3B8450"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无需</w:t>
            </w:r>
          </w:p>
        </w:tc>
        <w:tc>
          <w:tcPr>
            <w:tcW w:w="259" w:type="pct"/>
            <w:vMerge/>
            <w:vAlign w:val="center"/>
          </w:tcPr>
          <w:p w14:paraId="694FB4DF"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1DAB79D"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57B84F0" w14:textId="77777777" w:rsidTr="002131B0">
        <w:trPr>
          <w:trHeight w:val="900"/>
        </w:trPr>
        <w:tc>
          <w:tcPr>
            <w:tcW w:w="262" w:type="pct"/>
            <w:vMerge/>
            <w:vAlign w:val="center"/>
          </w:tcPr>
          <w:p w14:paraId="02018E81"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10C48FCE"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FCD9A5E"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DA7F265"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5F0AFC42"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★二次鉴别</w:t>
            </w:r>
          </w:p>
        </w:tc>
        <w:tc>
          <w:tcPr>
            <w:tcW w:w="2348" w:type="pct"/>
            <w:shd w:val="clear" w:color="auto" w:fill="auto"/>
            <w:vAlign w:val="center"/>
          </w:tcPr>
          <w:p w14:paraId="437C5BA6"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支持二次鉴别功能</w:t>
            </w:r>
          </w:p>
        </w:tc>
        <w:tc>
          <w:tcPr>
            <w:tcW w:w="259" w:type="pct"/>
            <w:vMerge/>
            <w:vAlign w:val="center"/>
          </w:tcPr>
          <w:p w14:paraId="14D4C9D2"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24F40F3"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92B1D8E" w14:textId="77777777" w:rsidTr="002131B0">
        <w:trPr>
          <w:trHeight w:val="900"/>
        </w:trPr>
        <w:tc>
          <w:tcPr>
            <w:tcW w:w="262" w:type="pct"/>
            <w:vMerge/>
            <w:vAlign w:val="center"/>
          </w:tcPr>
          <w:p w14:paraId="1EA7E326"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9C1FB4D"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1D2924A"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642E823"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5FD07CF3"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★密码证书安全加密</w:t>
            </w:r>
            <w:r w:rsidRPr="00494E79">
              <w:rPr>
                <w:rFonts w:ascii="宋体" w:hAnsi="宋体" w:cs="宋体" w:hint="eastAsia"/>
                <w:color w:val="000000" w:themeColor="text1"/>
                <w:kern w:val="0"/>
                <w:sz w:val="24"/>
                <w:szCs w:val="24"/>
              </w:rPr>
              <w:lastRenderedPageBreak/>
              <w:t>存储</w:t>
            </w:r>
          </w:p>
        </w:tc>
        <w:tc>
          <w:tcPr>
            <w:tcW w:w="2348" w:type="pct"/>
            <w:shd w:val="clear" w:color="auto" w:fill="auto"/>
            <w:vAlign w:val="center"/>
          </w:tcPr>
          <w:p w14:paraId="5C56683E"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lastRenderedPageBreak/>
              <w:t>无需</w:t>
            </w:r>
          </w:p>
        </w:tc>
        <w:tc>
          <w:tcPr>
            <w:tcW w:w="259" w:type="pct"/>
            <w:vMerge/>
            <w:vAlign w:val="center"/>
          </w:tcPr>
          <w:p w14:paraId="79E9F6ED"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FB2CB39"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7B2AA29" w14:textId="77777777" w:rsidTr="002131B0">
        <w:trPr>
          <w:trHeight w:val="900"/>
        </w:trPr>
        <w:tc>
          <w:tcPr>
            <w:tcW w:w="262" w:type="pct"/>
            <w:vMerge/>
            <w:vAlign w:val="center"/>
          </w:tcPr>
          <w:p w14:paraId="76198DE0"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D64BA8B"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2C553D31"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D193A58"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2BE02EFE"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★敏感信息安全加密传输</w:t>
            </w:r>
          </w:p>
        </w:tc>
        <w:tc>
          <w:tcPr>
            <w:tcW w:w="2348" w:type="pct"/>
            <w:shd w:val="clear" w:color="auto" w:fill="auto"/>
            <w:vAlign w:val="center"/>
          </w:tcPr>
          <w:p w14:paraId="527784C3"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支持使用安全的传输加密协议（如SSH 或 HTTPS 等）传输用户的敏感信息</w:t>
            </w:r>
          </w:p>
        </w:tc>
        <w:tc>
          <w:tcPr>
            <w:tcW w:w="259" w:type="pct"/>
            <w:vMerge/>
            <w:vAlign w:val="center"/>
          </w:tcPr>
          <w:p w14:paraId="4E2D1969"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334B28D"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7817DF8" w14:textId="77777777" w:rsidTr="002131B0">
        <w:trPr>
          <w:trHeight w:val="1200"/>
        </w:trPr>
        <w:tc>
          <w:tcPr>
            <w:tcW w:w="262" w:type="pct"/>
            <w:vMerge/>
            <w:vAlign w:val="center"/>
          </w:tcPr>
          <w:p w14:paraId="6C369FB0"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06991701"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A1442C7"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365295B9" w14:textId="7CD71791"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信息安全要求</w:t>
            </w:r>
          </w:p>
        </w:tc>
        <w:tc>
          <w:tcPr>
            <w:tcW w:w="665" w:type="pct"/>
            <w:shd w:val="clear" w:color="auto" w:fill="auto"/>
            <w:vAlign w:val="center"/>
          </w:tcPr>
          <w:p w14:paraId="1946B459"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★研发过程安全</w:t>
            </w:r>
          </w:p>
        </w:tc>
        <w:tc>
          <w:tcPr>
            <w:tcW w:w="2348" w:type="pct"/>
            <w:shd w:val="clear" w:color="auto" w:fill="auto"/>
            <w:vAlign w:val="center"/>
          </w:tcPr>
          <w:p w14:paraId="48818184"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供应商承诺，生产商已建立从需求、设计、开发、测试、维护端到端的开发流程管理机制，输出和保存开发流程中每个阶段的产品需求清单、设计文档、开发文档、测试记录等材料，保证各个流程可追溯</w:t>
            </w:r>
          </w:p>
        </w:tc>
        <w:tc>
          <w:tcPr>
            <w:tcW w:w="259" w:type="pct"/>
            <w:vMerge/>
            <w:vAlign w:val="center"/>
          </w:tcPr>
          <w:p w14:paraId="2B526DDC"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44D60A6"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5F9457A6" w14:textId="77777777" w:rsidTr="002131B0">
        <w:trPr>
          <w:trHeight w:val="600"/>
        </w:trPr>
        <w:tc>
          <w:tcPr>
            <w:tcW w:w="262" w:type="pct"/>
            <w:vMerge/>
            <w:vAlign w:val="center"/>
          </w:tcPr>
          <w:p w14:paraId="3DCA7FBE"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1C935E30"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C9119D3"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45988AF2" w14:textId="62B01AD2"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物理安全</w:t>
            </w:r>
          </w:p>
        </w:tc>
        <w:tc>
          <w:tcPr>
            <w:tcW w:w="665" w:type="pct"/>
            <w:shd w:val="clear" w:color="auto" w:fill="auto"/>
            <w:vAlign w:val="center"/>
          </w:tcPr>
          <w:p w14:paraId="081730D9"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★物理安全</w:t>
            </w:r>
          </w:p>
        </w:tc>
        <w:tc>
          <w:tcPr>
            <w:tcW w:w="2348" w:type="pct"/>
            <w:shd w:val="clear" w:color="auto" w:fill="auto"/>
            <w:vAlign w:val="center"/>
          </w:tcPr>
          <w:p w14:paraId="7CB99A85"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安全要求应符合 GB 4943.1 的规定</w:t>
            </w:r>
          </w:p>
        </w:tc>
        <w:tc>
          <w:tcPr>
            <w:tcW w:w="259" w:type="pct"/>
            <w:vMerge/>
            <w:vAlign w:val="center"/>
          </w:tcPr>
          <w:p w14:paraId="7769C82A"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030EA2C"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6DCD807" w14:textId="77777777" w:rsidTr="002131B0">
        <w:trPr>
          <w:trHeight w:val="1200"/>
        </w:trPr>
        <w:tc>
          <w:tcPr>
            <w:tcW w:w="262" w:type="pct"/>
            <w:vMerge/>
            <w:vAlign w:val="center"/>
          </w:tcPr>
          <w:p w14:paraId="58F367F3"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0CE7BDA8"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1638A7B"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52C47037" w14:textId="64045826"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限用物质的限量要求</w:t>
            </w:r>
          </w:p>
        </w:tc>
        <w:tc>
          <w:tcPr>
            <w:tcW w:w="665" w:type="pct"/>
            <w:shd w:val="clear" w:color="auto" w:fill="auto"/>
            <w:vAlign w:val="center"/>
          </w:tcPr>
          <w:p w14:paraId="5511DE86"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★限用物质的限量要求</w:t>
            </w:r>
          </w:p>
        </w:tc>
        <w:tc>
          <w:tcPr>
            <w:tcW w:w="2348" w:type="pct"/>
            <w:shd w:val="clear" w:color="auto" w:fill="auto"/>
            <w:vAlign w:val="center"/>
          </w:tcPr>
          <w:p w14:paraId="29928DC7"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限用物质的限量应符合GB/T 26572的要求</w:t>
            </w:r>
          </w:p>
        </w:tc>
        <w:tc>
          <w:tcPr>
            <w:tcW w:w="259" w:type="pct"/>
            <w:vMerge/>
            <w:vAlign w:val="center"/>
          </w:tcPr>
          <w:p w14:paraId="7655CFA0"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550B2024"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6D4FC381" w14:textId="77777777" w:rsidTr="002131B0">
        <w:trPr>
          <w:trHeight w:val="600"/>
        </w:trPr>
        <w:tc>
          <w:tcPr>
            <w:tcW w:w="262" w:type="pct"/>
            <w:vMerge/>
            <w:vAlign w:val="center"/>
          </w:tcPr>
          <w:p w14:paraId="01583AF2"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30DA0472"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restart"/>
            <w:shd w:val="clear" w:color="auto" w:fill="auto"/>
            <w:vAlign w:val="center"/>
          </w:tcPr>
          <w:p w14:paraId="36E95B8A"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性能要求</w:t>
            </w:r>
          </w:p>
        </w:tc>
        <w:tc>
          <w:tcPr>
            <w:tcW w:w="665" w:type="pct"/>
            <w:vMerge w:val="restart"/>
            <w:shd w:val="clear" w:color="auto" w:fill="auto"/>
            <w:vAlign w:val="center"/>
          </w:tcPr>
          <w:p w14:paraId="31697F1C" w14:textId="1901E1F4"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CPU性能</w:t>
            </w:r>
          </w:p>
        </w:tc>
        <w:tc>
          <w:tcPr>
            <w:tcW w:w="665" w:type="pct"/>
            <w:shd w:val="clear" w:color="auto" w:fill="auto"/>
            <w:vAlign w:val="center"/>
          </w:tcPr>
          <w:p w14:paraId="373E195C"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★CPU 主频</w:t>
            </w:r>
          </w:p>
        </w:tc>
        <w:tc>
          <w:tcPr>
            <w:tcW w:w="2348" w:type="pct"/>
            <w:shd w:val="clear" w:color="auto" w:fill="auto"/>
            <w:vAlign w:val="center"/>
          </w:tcPr>
          <w:p w14:paraId="702E5E53" w14:textId="561C0FF8" w:rsidR="005422D8" w:rsidRPr="00494E79" w:rsidRDefault="005422D8" w:rsidP="005422D8">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若采用</w:t>
            </w:r>
            <w:r w:rsidRPr="001C7029">
              <w:rPr>
                <w:rFonts w:ascii="宋体" w:hAnsi="宋体" w:cs="宋体"/>
                <w:color w:val="000000" w:themeColor="text1"/>
                <w:kern w:val="0"/>
                <w:sz w:val="24"/>
                <w:szCs w:val="24"/>
              </w:rPr>
              <w:t>SPARC64 XII</w:t>
            </w:r>
            <w:r w:rsidRPr="00494E79">
              <w:rPr>
                <w:rFonts w:ascii="宋体" w:hAnsi="宋体" w:cs="宋体" w:hint="eastAsia"/>
                <w:color w:val="000000" w:themeColor="text1"/>
                <w:kern w:val="0"/>
                <w:sz w:val="24"/>
                <w:szCs w:val="24"/>
              </w:rPr>
              <w:t>处理器，</w:t>
            </w:r>
            <w:r w:rsidR="00AA2F59">
              <w:rPr>
                <w:rFonts w:ascii="宋体" w:hAnsi="宋体" w:cs="宋体" w:hint="eastAsia"/>
                <w:color w:val="000000" w:themeColor="text1"/>
                <w:kern w:val="0"/>
                <w:sz w:val="24"/>
                <w:szCs w:val="24"/>
              </w:rPr>
              <w:t>单核心</w:t>
            </w:r>
            <w:r w:rsidRPr="00494E79">
              <w:rPr>
                <w:rFonts w:ascii="宋体" w:hAnsi="宋体" w:cs="宋体" w:hint="eastAsia"/>
                <w:color w:val="000000" w:themeColor="text1"/>
                <w:kern w:val="0"/>
                <w:sz w:val="24"/>
                <w:szCs w:val="24"/>
              </w:rPr>
              <w:t>主频≥</w:t>
            </w:r>
            <w:r>
              <w:rPr>
                <w:rFonts w:ascii="宋体" w:hAnsi="宋体" w:cs="宋体" w:hint="eastAsia"/>
                <w:color w:val="000000" w:themeColor="text1"/>
                <w:kern w:val="0"/>
                <w:sz w:val="24"/>
                <w:szCs w:val="24"/>
              </w:rPr>
              <w:t>4.2</w:t>
            </w:r>
            <w:r w:rsidRPr="00494E79">
              <w:rPr>
                <w:rFonts w:ascii="宋体" w:hAnsi="宋体" w:cs="宋体" w:hint="eastAsia"/>
                <w:color w:val="000000" w:themeColor="text1"/>
                <w:kern w:val="0"/>
                <w:sz w:val="24"/>
                <w:szCs w:val="24"/>
              </w:rPr>
              <w:t>GHz；</w:t>
            </w:r>
          </w:p>
          <w:p w14:paraId="3DE5941B" w14:textId="7D184A37" w:rsidR="005422D8" w:rsidRPr="00494E79" w:rsidRDefault="005422D8" w:rsidP="005422D8">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若采用POWER10处理器，</w:t>
            </w:r>
            <w:r w:rsidR="00AA2F59">
              <w:rPr>
                <w:rFonts w:ascii="宋体" w:hAnsi="宋体" w:cs="宋体" w:hint="eastAsia"/>
                <w:color w:val="000000" w:themeColor="text1"/>
                <w:kern w:val="0"/>
                <w:sz w:val="24"/>
                <w:szCs w:val="24"/>
              </w:rPr>
              <w:t>单核心</w:t>
            </w:r>
            <w:r w:rsidRPr="00494E79">
              <w:rPr>
                <w:rFonts w:ascii="宋体" w:hAnsi="宋体" w:cs="宋体" w:hint="eastAsia"/>
                <w:color w:val="000000" w:themeColor="text1"/>
                <w:kern w:val="0"/>
                <w:sz w:val="24"/>
                <w:szCs w:val="24"/>
              </w:rPr>
              <w:t>主频≥3.6GHz；</w:t>
            </w:r>
          </w:p>
          <w:p w14:paraId="645F9D23" w14:textId="77D2BFA9" w:rsidR="00CB3370" w:rsidRPr="00494E79" w:rsidRDefault="005422D8" w:rsidP="005422D8">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若采用Intel</w:t>
            </w:r>
            <w:proofErr w:type="gramStart"/>
            <w:r w:rsidRPr="00494E79">
              <w:rPr>
                <w:rFonts w:ascii="宋体" w:hAnsi="宋体" w:cs="宋体" w:hint="eastAsia"/>
                <w:color w:val="000000" w:themeColor="text1"/>
                <w:kern w:val="0"/>
                <w:sz w:val="24"/>
                <w:szCs w:val="24"/>
              </w:rPr>
              <w:t>至强第三代</w:t>
            </w:r>
            <w:proofErr w:type="gramEnd"/>
            <w:r w:rsidRPr="00494E79">
              <w:rPr>
                <w:rFonts w:ascii="宋体" w:hAnsi="宋体" w:cs="宋体" w:hint="eastAsia"/>
                <w:color w:val="000000" w:themeColor="text1"/>
                <w:kern w:val="0"/>
                <w:sz w:val="24"/>
                <w:szCs w:val="24"/>
              </w:rPr>
              <w:t>及以上处理器，</w:t>
            </w:r>
            <w:r w:rsidR="00AA2F59">
              <w:rPr>
                <w:rFonts w:ascii="宋体" w:hAnsi="宋体" w:cs="宋体" w:hint="eastAsia"/>
                <w:color w:val="000000" w:themeColor="text1"/>
                <w:kern w:val="0"/>
                <w:sz w:val="24"/>
                <w:szCs w:val="24"/>
              </w:rPr>
              <w:t>单核心</w:t>
            </w:r>
            <w:r w:rsidRPr="00494E79">
              <w:rPr>
                <w:rFonts w:ascii="宋体" w:hAnsi="宋体" w:cs="宋体" w:hint="eastAsia"/>
                <w:color w:val="000000" w:themeColor="text1"/>
                <w:kern w:val="0"/>
                <w:sz w:val="24"/>
                <w:szCs w:val="24"/>
              </w:rPr>
              <w:t>频率≥2.0GHz</w:t>
            </w:r>
          </w:p>
        </w:tc>
        <w:tc>
          <w:tcPr>
            <w:tcW w:w="259" w:type="pct"/>
            <w:vMerge/>
            <w:vAlign w:val="center"/>
          </w:tcPr>
          <w:p w14:paraId="431C22D4"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2970F410"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AF7ED7E" w14:textId="77777777" w:rsidTr="002131B0">
        <w:trPr>
          <w:trHeight w:val="600"/>
        </w:trPr>
        <w:tc>
          <w:tcPr>
            <w:tcW w:w="262" w:type="pct"/>
            <w:vMerge/>
            <w:vAlign w:val="center"/>
          </w:tcPr>
          <w:p w14:paraId="280C26D3"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53A22F9"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25C9EBF"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642DBA1"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0DF08BF4"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★单 CPU 核数</w:t>
            </w:r>
          </w:p>
        </w:tc>
        <w:tc>
          <w:tcPr>
            <w:tcW w:w="2348" w:type="pct"/>
            <w:shd w:val="clear" w:color="auto" w:fill="auto"/>
            <w:vAlign w:val="center"/>
          </w:tcPr>
          <w:p w14:paraId="6035C8A9" w14:textId="3E904DC9"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若采用POWER10处理器，则单CPU核数≥10</w:t>
            </w:r>
            <w:r w:rsidR="005422D8">
              <w:rPr>
                <w:rFonts w:ascii="宋体" w:hAnsi="宋体" w:cs="宋体" w:hint="eastAsia"/>
                <w:color w:val="000000" w:themeColor="text1"/>
                <w:kern w:val="0"/>
                <w:sz w:val="24"/>
                <w:szCs w:val="24"/>
              </w:rPr>
              <w:t>；</w:t>
            </w:r>
          </w:p>
          <w:p w14:paraId="7A2304B0" w14:textId="4104FBC0" w:rsidR="00CB3370"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若采用Intel</w:t>
            </w:r>
            <w:proofErr w:type="gramStart"/>
            <w:r w:rsidRPr="00494E79">
              <w:rPr>
                <w:rFonts w:ascii="宋体" w:hAnsi="宋体" w:cs="宋体" w:hint="eastAsia"/>
                <w:color w:val="000000" w:themeColor="text1"/>
                <w:kern w:val="0"/>
                <w:sz w:val="24"/>
                <w:szCs w:val="24"/>
              </w:rPr>
              <w:t>至强第三代</w:t>
            </w:r>
            <w:proofErr w:type="gramEnd"/>
            <w:r w:rsidRPr="00494E79">
              <w:rPr>
                <w:rFonts w:ascii="宋体" w:hAnsi="宋体" w:cs="宋体" w:hint="eastAsia"/>
                <w:color w:val="000000" w:themeColor="text1"/>
                <w:kern w:val="0"/>
                <w:sz w:val="24"/>
                <w:szCs w:val="24"/>
              </w:rPr>
              <w:t>及以上处理器，则单CPU核数≥</w:t>
            </w:r>
            <w:r w:rsidR="001C3CD3" w:rsidRPr="00494E79">
              <w:rPr>
                <w:rFonts w:ascii="宋体" w:hAnsi="宋体" w:cs="宋体" w:hint="eastAsia"/>
                <w:color w:val="000000" w:themeColor="text1"/>
                <w:kern w:val="0"/>
                <w:sz w:val="24"/>
                <w:szCs w:val="24"/>
              </w:rPr>
              <w:t>2</w:t>
            </w:r>
            <w:r w:rsidRPr="00494E79">
              <w:rPr>
                <w:rFonts w:ascii="宋体" w:hAnsi="宋体" w:cs="宋体" w:hint="eastAsia"/>
                <w:color w:val="000000" w:themeColor="text1"/>
                <w:kern w:val="0"/>
                <w:sz w:val="24"/>
                <w:szCs w:val="24"/>
              </w:rPr>
              <w:t>8</w:t>
            </w:r>
            <w:r w:rsidR="005422D8">
              <w:rPr>
                <w:rFonts w:ascii="宋体" w:hAnsi="宋体" w:cs="宋体" w:hint="eastAsia"/>
                <w:color w:val="000000" w:themeColor="text1"/>
                <w:kern w:val="0"/>
                <w:sz w:val="24"/>
                <w:szCs w:val="24"/>
              </w:rPr>
              <w:t>；</w:t>
            </w:r>
          </w:p>
          <w:p w14:paraId="0A5FDE01" w14:textId="2D6D4916" w:rsidR="002922CE" w:rsidRPr="00494E79" w:rsidRDefault="002922CE" w:rsidP="002922C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若采用</w:t>
            </w:r>
            <w:r w:rsidRPr="001C7029">
              <w:rPr>
                <w:rFonts w:ascii="宋体" w:hAnsi="宋体" w:cs="宋体"/>
                <w:color w:val="000000" w:themeColor="text1"/>
                <w:kern w:val="0"/>
                <w:sz w:val="24"/>
                <w:szCs w:val="24"/>
              </w:rPr>
              <w:t>SPARC64 XII</w:t>
            </w:r>
            <w:r w:rsidRPr="00494E79">
              <w:rPr>
                <w:rFonts w:ascii="宋体" w:hAnsi="宋体" w:cs="宋体" w:hint="eastAsia"/>
                <w:color w:val="000000" w:themeColor="text1"/>
                <w:kern w:val="0"/>
                <w:sz w:val="24"/>
                <w:szCs w:val="24"/>
              </w:rPr>
              <w:t>处理器，物理核心数≥1</w:t>
            </w:r>
            <w:r>
              <w:rPr>
                <w:rFonts w:ascii="宋体" w:hAnsi="宋体" w:cs="宋体" w:hint="eastAsia"/>
                <w:color w:val="000000" w:themeColor="text1"/>
                <w:kern w:val="0"/>
                <w:sz w:val="24"/>
                <w:szCs w:val="24"/>
              </w:rPr>
              <w:t>2</w:t>
            </w:r>
            <w:r w:rsidRPr="00494E79">
              <w:rPr>
                <w:rFonts w:ascii="宋体" w:hAnsi="宋体" w:cs="宋体" w:hint="eastAsia"/>
                <w:color w:val="000000" w:themeColor="text1"/>
                <w:kern w:val="0"/>
                <w:sz w:val="24"/>
                <w:szCs w:val="24"/>
              </w:rPr>
              <w:t>核；</w:t>
            </w:r>
          </w:p>
        </w:tc>
        <w:tc>
          <w:tcPr>
            <w:tcW w:w="259" w:type="pct"/>
            <w:vMerge/>
            <w:vAlign w:val="center"/>
          </w:tcPr>
          <w:p w14:paraId="1AD48157"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6572AA30"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C83EC97" w14:textId="77777777" w:rsidTr="002131B0">
        <w:trPr>
          <w:trHeight w:val="900"/>
        </w:trPr>
        <w:tc>
          <w:tcPr>
            <w:tcW w:w="262" w:type="pct"/>
            <w:vMerge/>
            <w:vAlign w:val="center"/>
          </w:tcPr>
          <w:p w14:paraId="145EF6DC"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1A31019C"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65176D2D"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EC43755"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588B8581"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★单 CPU 末级缓存容量</w:t>
            </w:r>
          </w:p>
        </w:tc>
        <w:tc>
          <w:tcPr>
            <w:tcW w:w="2348" w:type="pct"/>
            <w:shd w:val="clear" w:color="auto" w:fill="auto"/>
            <w:vAlign w:val="center"/>
          </w:tcPr>
          <w:p w14:paraId="0281B400" w14:textId="2BE0FCF0" w:rsidR="002922CE" w:rsidRPr="00494E79" w:rsidRDefault="002922CE" w:rsidP="002922C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若采用</w:t>
            </w:r>
            <w:r w:rsidRPr="001C7029">
              <w:rPr>
                <w:rFonts w:ascii="宋体" w:hAnsi="宋体" w:cs="宋体"/>
                <w:color w:val="000000" w:themeColor="text1"/>
                <w:kern w:val="0"/>
                <w:sz w:val="24"/>
                <w:szCs w:val="24"/>
              </w:rPr>
              <w:t>SPARC64 XII</w:t>
            </w:r>
            <w:r w:rsidRPr="00494E79">
              <w:rPr>
                <w:rFonts w:ascii="宋体" w:hAnsi="宋体" w:cs="宋体" w:hint="eastAsia"/>
                <w:color w:val="000000" w:themeColor="text1"/>
                <w:kern w:val="0"/>
                <w:sz w:val="24"/>
                <w:szCs w:val="24"/>
              </w:rPr>
              <w:t>处理器，要求单处理器缓存容量≥</w:t>
            </w:r>
            <w:r>
              <w:rPr>
                <w:rFonts w:ascii="宋体" w:hAnsi="宋体" w:cs="宋体" w:hint="eastAsia"/>
                <w:color w:val="000000" w:themeColor="text1"/>
                <w:kern w:val="0"/>
                <w:sz w:val="24"/>
                <w:szCs w:val="24"/>
              </w:rPr>
              <w:t>32</w:t>
            </w:r>
            <w:r w:rsidRPr="00494E79">
              <w:rPr>
                <w:rFonts w:ascii="宋体" w:hAnsi="宋体" w:cs="宋体" w:hint="eastAsia"/>
                <w:color w:val="000000" w:themeColor="text1"/>
                <w:kern w:val="0"/>
                <w:sz w:val="24"/>
                <w:szCs w:val="24"/>
              </w:rPr>
              <w:t>MB；</w:t>
            </w:r>
          </w:p>
          <w:p w14:paraId="44E3282F" w14:textId="4B01FC55" w:rsidR="002922CE" w:rsidRPr="00494E79" w:rsidRDefault="002922CE" w:rsidP="002922C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若采用POWER10处理器，要求单处理器缓存容量≥60MB；</w:t>
            </w:r>
          </w:p>
          <w:p w14:paraId="7B8D8698" w14:textId="3406E7AD" w:rsidR="00CB3370" w:rsidRPr="00494E79" w:rsidRDefault="002922CE" w:rsidP="002922C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若采用Intel</w:t>
            </w:r>
            <w:proofErr w:type="gramStart"/>
            <w:r w:rsidRPr="00494E79">
              <w:rPr>
                <w:rFonts w:ascii="宋体" w:hAnsi="宋体" w:cs="宋体" w:hint="eastAsia"/>
                <w:color w:val="000000" w:themeColor="text1"/>
                <w:kern w:val="0"/>
                <w:sz w:val="24"/>
                <w:szCs w:val="24"/>
              </w:rPr>
              <w:t>至强第三代</w:t>
            </w:r>
            <w:proofErr w:type="gramEnd"/>
            <w:r w:rsidRPr="00494E79">
              <w:rPr>
                <w:rFonts w:ascii="宋体" w:hAnsi="宋体" w:cs="宋体" w:hint="eastAsia"/>
                <w:color w:val="000000" w:themeColor="text1"/>
                <w:kern w:val="0"/>
                <w:sz w:val="24"/>
                <w:szCs w:val="24"/>
              </w:rPr>
              <w:t>及以上处理器，要求单处理器缓存容量≥50MB</w:t>
            </w:r>
          </w:p>
        </w:tc>
        <w:tc>
          <w:tcPr>
            <w:tcW w:w="259" w:type="pct"/>
            <w:vMerge/>
            <w:vAlign w:val="center"/>
          </w:tcPr>
          <w:p w14:paraId="7F716229"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BCFC34B"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42CABFD" w14:textId="77777777" w:rsidTr="002131B0">
        <w:trPr>
          <w:trHeight w:val="600"/>
        </w:trPr>
        <w:tc>
          <w:tcPr>
            <w:tcW w:w="262" w:type="pct"/>
            <w:vMerge/>
            <w:vAlign w:val="center"/>
          </w:tcPr>
          <w:p w14:paraId="5C181640"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31A7456"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48EDCDF9"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6603B547" w14:textId="7846042F"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内存性能</w:t>
            </w:r>
          </w:p>
        </w:tc>
        <w:tc>
          <w:tcPr>
            <w:tcW w:w="665" w:type="pct"/>
            <w:shd w:val="clear" w:color="auto" w:fill="auto"/>
            <w:vAlign w:val="center"/>
          </w:tcPr>
          <w:p w14:paraId="374E4D3E"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单内存模块容量</w:t>
            </w:r>
          </w:p>
        </w:tc>
        <w:tc>
          <w:tcPr>
            <w:tcW w:w="2348" w:type="pct"/>
            <w:shd w:val="clear" w:color="auto" w:fill="auto"/>
            <w:vAlign w:val="center"/>
          </w:tcPr>
          <w:p w14:paraId="51F6254E"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≥32GB</w:t>
            </w:r>
          </w:p>
        </w:tc>
        <w:tc>
          <w:tcPr>
            <w:tcW w:w="259" w:type="pct"/>
            <w:vMerge/>
            <w:vAlign w:val="center"/>
          </w:tcPr>
          <w:p w14:paraId="6B01FCBF"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64A1C4E"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5360B4B" w14:textId="77777777" w:rsidTr="002131B0">
        <w:trPr>
          <w:trHeight w:val="600"/>
        </w:trPr>
        <w:tc>
          <w:tcPr>
            <w:tcW w:w="262" w:type="pct"/>
            <w:vMerge/>
            <w:vAlign w:val="center"/>
          </w:tcPr>
          <w:p w14:paraId="60CEBF9B"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6998E13"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BEC56E6"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4CEBA41"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79CC1D76"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★内存速率</w:t>
            </w:r>
          </w:p>
        </w:tc>
        <w:tc>
          <w:tcPr>
            <w:tcW w:w="2348" w:type="pct"/>
            <w:shd w:val="clear" w:color="auto" w:fill="auto"/>
            <w:vAlign w:val="center"/>
          </w:tcPr>
          <w:p w14:paraId="26932D82"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≥3200MT/s</w:t>
            </w:r>
          </w:p>
        </w:tc>
        <w:tc>
          <w:tcPr>
            <w:tcW w:w="259" w:type="pct"/>
            <w:vMerge/>
            <w:vAlign w:val="center"/>
          </w:tcPr>
          <w:p w14:paraId="77458E98"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27C4A2A"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42B31EA9" w14:textId="77777777" w:rsidTr="002131B0">
        <w:trPr>
          <w:trHeight w:val="600"/>
        </w:trPr>
        <w:tc>
          <w:tcPr>
            <w:tcW w:w="262" w:type="pct"/>
            <w:vMerge/>
            <w:vAlign w:val="center"/>
          </w:tcPr>
          <w:p w14:paraId="755C1482"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688BBE61"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4137284"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091D25A5" w14:textId="08478906"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电源能耗</w:t>
            </w:r>
          </w:p>
        </w:tc>
        <w:tc>
          <w:tcPr>
            <w:tcW w:w="665" w:type="pct"/>
            <w:shd w:val="clear" w:color="auto" w:fill="auto"/>
            <w:vAlign w:val="center"/>
          </w:tcPr>
          <w:p w14:paraId="3E39EFCD"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★电源能耗</w:t>
            </w:r>
          </w:p>
        </w:tc>
        <w:tc>
          <w:tcPr>
            <w:tcW w:w="2348" w:type="pct"/>
            <w:shd w:val="clear" w:color="auto" w:fill="auto"/>
            <w:vAlign w:val="center"/>
          </w:tcPr>
          <w:p w14:paraId="4FB1628A"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符合 GB/T 9813.3 的有关规定</w:t>
            </w:r>
          </w:p>
        </w:tc>
        <w:tc>
          <w:tcPr>
            <w:tcW w:w="259" w:type="pct"/>
            <w:vMerge/>
            <w:vAlign w:val="center"/>
          </w:tcPr>
          <w:p w14:paraId="631E2485"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66BDABC"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52DFB448" w14:textId="77777777" w:rsidTr="002131B0">
        <w:trPr>
          <w:trHeight w:val="600"/>
        </w:trPr>
        <w:tc>
          <w:tcPr>
            <w:tcW w:w="262" w:type="pct"/>
            <w:vMerge/>
            <w:vAlign w:val="center"/>
          </w:tcPr>
          <w:p w14:paraId="6CAC145B"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095D488"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restart"/>
            <w:shd w:val="clear" w:color="auto" w:fill="auto"/>
            <w:vAlign w:val="center"/>
          </w:tcPr>
          <w:p w14:paraId="2F07276B"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兼容要求</w:t>
            </w:r>
          </w:p>
        </w:tc>
        <w:tc>
          <w:tcPr>
            <w:tcW w:w="665" w:type="pct"/>
            <w:vMerge w:val="restart"/>
            <w:shd w:val="clear" w:color="auto" w:fill="auto"/>
            <w:vAlign w:val="center"/>
          </w:tcPr>
          <w:p w14:paraId="40800EAF" w14:textId="311B8845"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部件兼容性要求</w:t>
            </w:r>
          </w:p>
        </w:tc>
        <w:tc>
          <w:tcPr>
            <w:tcW w:w="665" w:type="pct"/>
            <w:shd w:val="clear" w:color="auto" w:fill="auto"/>
            <w:vAlign w:val="center"/>
          </w:tcPr>
          <w:p w14:paraId="0BC02F1C"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★内存兼容性</w:t>
            </w:r>
          </w:p>
        </w:tc>
        <w:tc>
          <w:tcPr>
            <w:tcW w:w="2348" w:type="pct"/>
            <w:shd w:val="clear" w:color="auto" w:fill="auto"/>
            <w:vAlign w:val="center"/>
          </w:tcPr>
          <w:p w14:paraId="66DC0F59"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适配 3 种及以上厂商的内存产品，且均不低于产品支持的内存规格</w:t>
            </w:r>
          </w:p>
        </w:tc>
        <w:tc>
          <w:tcPr>
            <w:tcW w:w="259" w:type="pct"/>
            <w:vMerge/>
            <w:vAlign w:val="center"/>
          </w:tcPr>
          <w:p w14:paraId="2345C2CB"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64EAA15"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EC57BA9" w14:textId="77777777" w:rsidTr="002131B0">
        <w:trPr>
          <w:trHeight w:val="600"/>
        </w:trPr>
        <w:tc>
          <w:tcPr>
            <w:tcW w:w="262" w:type="pct"/>
            <w:vMerge/>
            <w:vAlign w:val="center"/>
          </w:tcPr>
          <w:p w14:paraId="6B140106"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9783F55"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5229F56"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C4758AB"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08217B54"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★固态存储兼容性</w:t>
            </w:r>
          </w:p>
        </w:tc>
        <w:tc>
          <w:tcPr>
            <w:tcW w:w="2348" w:type="pct"/>
            <w:shd w:val="clear" w:color="auto" w:fill="auto"/>
            <w:vAlign w:val="center"/>
          </w:tcPr>
          <w:p w14:paraId="07850BE1"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适配 3 种或以上厂商的固态存储产品，且均不低于产品支持的固态存储设备规格</w:t>
            </w:r>
          </w:p>
        </w:tc>
        <w:tc>
          <w:tcPr>
            <w:tcW w:w="259" w:type="pct"/>
            <w:vMerge/>
            <w:vAlign w:val="center"/>
          </w:tcPr>
          <w:p w14:paraId="1625595C"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1E1CEC0"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11095CD3" w14:textId="77777777" w:rsidTr="002131B0">
        <w:trPr>
          <w:trHeight w:val="600"/>
        </w:trPr>
        <w:tc>
          <w:tcPr>
            <w:tcW w:w="262" w:type="pct"/>
            <w:vMerge/>
            <w:vAlign w:val="center"/>
          </w:tcPr>
          <w:p w14:paraId="3925C90D"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99EDC93"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E80DFF9"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11D34F1"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2884C117"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★网卡兼容性</w:t>
            </w:r>
          </w:p>
        </w:tc>
        <w:tc>
          <w:tcPr>
            <w:tcW w:w="2348" w:type="pct"/>
            <w:shd w:val="clear" w:color="auto" w:fill="auto"/>
            <w:vAlign w:val="center"/>
          </w:tcPr>
          <w:p w14:paraId="07F06A66"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网卡应适配两种或以上厂商产品</w:t>
            </w:r>
          </w:p>
        </w:tc>
        <w:tc>
          <w:tcPr>
            <w:tcW w:w="259" w:type="pct"/>
            <w:vMerge/>
            <w:vAlign w:val="center"/>
          </w:tcPr>
          <w:p w14:paraId="2D2E72C5"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69F5AD61"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9F66A91" w14:textId="77777777" w:rsidTr="002131B0">
        <w:trPr>
          <w:trHeight w:val="600"/>
        </w:trPr>
        <w:tc>
          <w:tcPr>
            <w:tcW w:w="262" w:type="pct"/>
            <w:vMerge/>
            <w:vAlign w:val="center"/>
          </w:tcPr>
          <w:p w14:paraId="2F3AC46C"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C8E3ECB"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80BF099"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D1A0B59"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6B325994"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★功能卡兼容性</w:t>
            </w:r>
          </w:p>
        </w:tc>
        <w:tc>
          <w:tcPr>
            <w:tcW w:w="2348" w:type="pct"/>
            <w:shd w:val="clear" w:color="auto" w:fill="auto"/>
            <w:vAlign w:val="center"/>
          </w:tcPr>
          <w:p w14:paraId="05A37389"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内置或适配符合 PCIe 的功能卡，如：网络功能卡、存储功能卡及图形显示功能卡</w:t>
            </w:r>
          </w:p>
        </w:tc>
        <w:tc>
          <w:tcPr>
            <w:tcW w:w="259" w:type="pct"/>
            <w:vMerge/>
            <w:vAlign w:val="center"/>
          </w:tcPr>
          <w:p w14:paraId="6A94107B"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D4923FC"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FC6951B" w14:textId="77777777" w:rsidTr="002131B0">
        <w:trPr>
          <w:trHeight w:val="900"/>
        </w:trPr>
        <w:tc>
          <w:tcPr>
            <w:tcW w:w="262" w:type="pct"/>
            <w:vMerge/>
            <w:vAlign w:val="center"/>
          </w:tcPr>
          <w:p w14:paraId="4D63055B"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6AD1553D"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BBFF58D"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0E3C0DC0" w14:textId="3B60695F"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外设兼容性</w:t>
            </w:r>
          </w:p>
        </w:tc>
        <w:tc>
          <w:tcPr>
            <w:tcW w:w="665" w:type="pct"/>
            <w:shd w:val="clear" w:color="auto" w:fill="auto"/>
            <w:vAlign w:val="center"/>
          </w:tcPr>
          <w:p w14:paraId="30E8250A"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★外设兼容性</w:t>
            </w:r>
          </w:p>
        </w:tc>
        <w:tc>
          <w:tcPr>
            <w:tcW w:w="2348" w:type="pct"/>
            <w:shd w:val="clear" w:color="auto" w:fill="auto"/>
            <w:vAlign w:val="center"/>
          </w:tcPr>
          <w:p w14:paraId="54E1C381"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兼容多种主流生产商的外部设备，包括显示器、键盘、鼠标、闪存盘、移动硬盘、USB 光驱及 KVM 等，要求使用不同厂商的外部设备时，系统均能正常识别和安装驱动</w:t>
            </w:r>
          </w:p>
        </w:tc>
        <w:tc>
          <w:tcPr>
            <w:tcW w:w="259" w:type="pct"/>
            <w:vMerge/>
            <w:vAlign w:val="center"/>
          </w:tcPr>
          <w:p w14:paraId="741601A7"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0B4A630D"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1261B50" w14:textId="77777777" w:rsidTr="002131B0">
        <w:trPr>
          <w:trHeight w:val="600"/>
        </w:trPr>
        <w:tc>
          <w:tcPr>
            <w:tcW w:w="262" w:type="pct"/>
            <w:vMerge/>
            <w:vAlign w:val="center"/>
          </w:tcPr>
          <w:p w14:paraId="40530D2B"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D2CF4BA"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0B54FB2"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56BF4E7B" w14:textId="7CB73235"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软件兼容性</w:t>
            </w:r>
          </w:p>
        </w:tc>
        <w:tc>
          <w:tcPr>
            <w:tcW w:w="665" w:type="pct"/>
            <w:shd w:val="clear" w:color="auto" w:fill="auto"/>
            <w:vAlign w:val="center"/>
          </w:tcPr>
          <w:p w14:paraId="0432B754"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★数据库兼容</w:t>
            </w:r>
          </w:p>
        </w:tc>
        <w:tc>
          <w:tcPr>
            <w:tcW w:w="2348" w:type="pct"/>
            <w:shd w:val="clear" w:color="auto" w:fill="auto"/>
            <w:vAlign w:val="center"/>
          </w:tcPr>
          <w:p w14:paraId="28AFC18C"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兼容 3 </w:t>
            </w:r>
            <w:proofErr w:type="gramStart"/>
            <w:r w:rsidRPr="00494E79">
              <w:rPr>
                <w:rFonts w:ascii="宋体" w:hAnsi="宋体" w:cs="宋体" w:hint="eastAsia"/>
                <w:color w:val="000000" w:themeColor="text1"/>
                <w:kern w:val="0"/>
                <w:sz w:val="24"/>
                <w:szCs w:val="24"/>
              </w:rPr>
              <w:t>个</w:t>
            </w:r>
            <w:proofErr w:type="gramEnd"/>
            <w:r w:rsidRPr="00494E79">
              <w:rPr>
                <w:rFonts w:ascii="宋体" w:hAnsi="宋体" w:cs="宋体" w:hint="eastAsia"/>
                <w:color w:val="000000" w:themeColor="text1"/>
                <w:kern w:val="0"/>
                <w:sz w:val="24"/>
                <w:szCs w:val="24"/>
              </w:rPr>
              <w:t>及以上厂商的数据库产品</w:t>
            </w:r>
          </w:p>
        </w:tc>
        <w:tc>
          <w:tcPr>
            <w:tcW w:w="259" w:type="pct"/>
            <w:vMerge/>
            <w:vAlign w:val="center"/>
          </w:tcPr>
          <w:p w14:paraId="79A0DBE4"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2B20B756"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594EE243" w14:textId="77777777" w:rsidTr="002131B0">
        <w:trPr>
          <w:trHeight w:val="600"/>
        </w:trPr>
        <w:tc>
          <w:tcPr>
            <w:tcW w:w="262" w:type="pct"/>
            <w:vMerge/>
            <w:vAlign w:val="center"/>
          </w:tcPr>
          <w:p w14:paraId="4DF280F6"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6B4A4058"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A936E27"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4F57D26"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78CEF05F"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★中间件兼容</w:t>
            </w:r>
          </w:p>
        </w:tc>
        <w:tc>
          <w:tcPr>
            <w:tcW w:w="2348" w:type="pct"/>
            <w:shd w:val="clear" w:color="auto" w:fill="auto"/>
            <w:vAlign w:val="center"/>
          </w:tcPr>
          <w:p w14:paraId="35E856FC"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兼容 3 </w:t>
            </w:r>
            <w:proofErr w:type="gramStart"/>
            <w:r w:rsidRPr="00494E79">
              <w:rPr>
                <w:rFonts w:ascii="宋体" w:hAnsi="宋体" w:cs="宋体" w:hint="eastAsia"/>
                <w:color w:val="000000" w:themeColor="text1"/>
                <w:kern w:val="0"/>
                <w:sz w:val="24"/>
                <w:szCs w:val="24"/>
              </w:rPr>
              <w:t>个</w:t>
            </w:r>
            <w:proofErr w:type="gramEnd"/>
            <w:r w:rsidRPr="00494E79">
              <w:rPr>
                <w:rFonts w:ascii="宋体" w:hAnsi="宋体" w:cs="宋体" w:hint="eastAsia"/>
                <w:color w:val="000000" w:themeColor="text1"/>
                <w:kern w:val="0"/>
                <w:sz w:val="24"/>
                <w:szCs w:val="24"/>
              </w:rPr>
              <w:t>及以上厂商的中间件产品</w:t>
            </w:r>
          </w:p>
        </w:tc>
        <w:tc>
          <w:tcPr>
            <w:tcW w:w="259" w:type="pct"/>
            <w:vMerge/>
            <w:vAlign w:val="center"/>
          </w:tcPr>
          <w:p w14:paraId="2D5DDFBC"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055CEF24"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54A554D" w14:textId="77777777" w:rsidTr="002131B0">
        <w:trPr>
          <w:trHeight w:val="600"/>
        </w:trPr>
        <w:tc>
          <w:tcPr>
            <w:tcW w:w="262" w:type="pct"/>
            <w:vMerge/>
            <w:vAlign w:val="center"/>
          </w:tcPr>
          <w:p w14:paraId="424B084B"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538A0AEC"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1D1EC3A"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D606DE0"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1763E725"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★平台软件兼容</w:t>
            </w:r>
          </w:p>
        </w:tc>
        <w:tc>
          <w:tcPr>
            <w:tcW w:w="2348" w:type="pct"/>
            <w:shd w:val="clear" w:color="auto" w:fill="auto"/>
            <w:vAlign w:val="center"/>
          </w:tcPr>
          <w:p w14:paraId="6EA735D4"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兼容 3 </w:t>
            </w:r>
            <w:proofErr w:type="gramStart"/>
            <w:r w:rsidRPr="00494E79">
              <w:rPr>
                <w:rFonts w:ascii="宋体" w:hAnsi="宋体" w:cs="宋体" w:hint="eastAsia"/>
                <w:color w:val="000000" w:themeColor="text1"/>
                <w:kern w:val="0"/>
                <w:sz w:val="24"/>
                <w:szCs w:val="24"/>
              </w:rPr>
              <w:t>个</w:t>
            </w:r>
            <w:proofErr w:type="gramEnd"/>
            <w:r w:rsidRPr="00494E79">
              <w:rPr>
                <w:rFonts w:ascii="宋体" w:hAnsi="宋体" w:cs="宋体" w:hint="eastAsia"/>
                <w:color w:val="000000" w:themeColor="text1"/>
                <w:kern w:val="0"/>
                <w:sz w:val="24"/>
                <w:szCs w:val="24"/>
              </w:rPr>
              <w:t>及以上厂商的大数据平台</w:t>
            </w:r>
          </w:p>
        </w:tc>
        <w:tc>
          <w:tcPr>
            <w:tcW w:w="259" w:type="pct"/>
            <w:vMerge/>
            <w:vAlign w:val="center"/>
          </w:tcPr>
          <w:p w14:paraId="1FC8F97B"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7C17BA13"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4636B742" w14:textId="77777777" w:rsidTr="002131B0">
        <w:trPr>
          <w:trHeight w:val="600"/>
        </w:trPr>
        <w:tc>
          <w:tcPr>
            <w:tcW w:w="262" w:type="pct"/>
            <w:vMerge/>
            <w:vAlign w:val="center"/>
          </w:tcPr>
          <w:p w14:paraId="7FB7421C"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347035E4"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restart"/>
            <w:shd w:val="clear" w:color="auto" w:fill="auto"/>
            <w:vAlign w:val="center"/>
          </w:tcPr>
          <w:p w14:paraId="4FD04046"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可靠性要求</w:t>
            </w:r>
          </w:p>
        </w:tc>
        <w:tc>
          <w:tcPr>
            <w:tcW w:w="665" w:type="pct"/>
            <w:vMerge w:val="restart"/>
            <w:shd w:val="clear" w:color="auto" w:fill="auto"/>
            <w:vAlign w:val="center"/>
          </w:tcPr>
          <w:p w14:paraId="033E8C1C" w14:textId="1B0E0D26"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整机可靠性要求</w:t>
            </w:r>
          </w:p>
        </w:tc>
        <w:tc>
          <w:tcPr>
            <w:tcW w:w="665" w:type="pct"/>
            <w:shd w:val="clear" w:color="auto" w:fill="auto"/>
            <w:vAlign w:val="center"/>
          </w:tcPr>
          <w:p w14:paraId="1191B703"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★整机可靠性</w:t>
            </w:r>
          </w:p>
        </w:tc>
        <w:tc>
          <w:tcPr>
            <w:tcW w:w="2348" w:type="pct"/>
            <w:shd w:val="clear" w:color="auto" w:fill="auto"/>
            <w:vAlign w:val="center"/>
          </w:tcPr>
          <w:p w14:paraId="1E26A158"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m1 值（MTBF 的不可接受值）不得低于 30000h</w:t>
            </w:r>
          </w:p>
        </w:tc>
        <w:tc>
          <w:tcPr>
            <w:tcW w:w="259" w:type="pct"/>
            <w:vMerge/>
            <w:vAlign w:val="center"/>
          </w:tcPr>
          <w:p w14:paraId="4B0880BD"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203FAF59"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6B07BAA" w14:textId="77777777" w:rsidTr="002131B0">
        <w:trPr>
          <w:trHeight w:val="600"/>
        </w:trPr>
        <w:tc>
          <w:tcPr>
            <w:tcW w:w="262" w:type="pct"/>
            <w:vMerge/>
            <w:vAlign w:val="center"/>
          </w:tcPr>
          <w:p w14:paraId="3C213538"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610381CE"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E979B38"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92A95F2"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71C7669D"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★风扇可靠性</w:t>
            </w:r>
          </w:p>
        </w:tc>
        <w:tc>
          <w:tcPr>
            <w:tcW w:w="2348" w:type="pct"/>
            <w:shd w:val="clear" w:color="auto" w:fill="auto"/>
            <w:vAlign w:val="center"/>
          </w:tcPr>
          <w:p w14:paraId="09B87F10" w14:textId="77777777" w:rsidR="00CB3370" w:rsidRPr="00494E79" w:rsidRDefault="009A148E">
            <w:pPr>
              <w:widowControl/>
              <w:jc w:val="left"/>
              <w:rPr>
                <w:rFonts w:ascii="宋体" w:hAnsi="宋体" w:cs="宋体"/>
                <w:color w:val="000000" w:themeColor="text1"/>
                <w:kern w:val="0"/>
                <w:sz w:val="24"/>
                <w:szCs w:val="24"/>
              </w:rPr>
            </w:pPr>
            <w:proofErr w:type="gramStart"/>
            <w:r w:rsidRPr="00494E79">
              <w:rPr>
                <w:rFonts w:ascii="宋体" w:hAnsi="宋体" w:cs="宋体" w:hint="eastAsia"/>
                <w:color w:val="000000" w:themeColor="text1"/>
                <w:kern w:val="0"/>
                <w:sz w:val="24"/>
                <w:szCs w:val="24"/>
              </w:rPr>
              <w:t>满配冗余</w:t>
            </w:r>
            <w:proofErr w:type="gramEnd"/>
            <w:r w:rsidRPr="00494E79">
              <w:rPr>
                <w:rFonts w:ascii="宋体" w:hAnsi="宋体" w:cs="宋体" w:hint="eastAsia"/>
                <w:color w:val="000000" w:themeColor="text1"/>
                <w:kern w:val="0"/>
                <w:sz w:val="24"/>
                <w:szCs w:val="24"/>
              </w:rPr>
              <w:t>风扇,支持单风扇失效，风扇寿命应不低于40000h</w:t>
            </w:r>
          </w:p>
        </w:tc>
        <w:tc>
          <w:tcPr>
            <w:tcW w:w="259" w:type="pct"/>
            <w:vMerge/>
            <w:vAlign w:val="center"/>
          </w:tcPr>
          <w:p w14:paraId="05EF3D31"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60B3301"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6A9A37DA" w14:textId="77777777" w:rsidTr="002131B0">
        <w:trPr>
          <w:trHeight w:val="600"/>
        </w:trPr>
        <w:tc>
          <w:tcPr>
            <w:tcW w:w="262" w:type="pct"/>
            <w:vMerge/>
            <w:vAlign w:val="center"/>
          </w:tcPr>
          <w:p w14:paraId="2B84FB7B"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7B0658B"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5344064"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0970D54"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2DE7108E"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★部件可靠性</w:t>
            </w:r>
          </w:p>
        </w:tc>
        <w:tc>
          <w:tcPr>
            <w:tcW w:w="2348" w:type="pct"/>
            <w:shd w:val="clear" w:color="auto" w:fill="auto"/>
            <w:vAlign w:val="center"/>
          </w:tcPr>
          <w:p w14:paraId="1472E48A"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支持硬盘、电源、风扇热插拔(内置风扇除外)</w:t>
            </w:r>
          </w:p>
        </w:tc>
        <w:tc>
          <w:tcPr>
            <w:tcW w:w="259" w:type="pct"/>
            <w:vMerge/>
            <w:vAlign w:val="center"/>
          </w:tcPr>
          <w:p w14:paraId="16B64A84"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6A556F42"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E62C66B" w14:textId="77777777" w:rsidTr="002131B0">
        <w:trPr>
          <w:trHeight w:val="600"/>
        </w:trPr>
        <w:tc>
          <w:tcPr>
            <w:tcW w:w="262" w:type="pct"/>
            <w:vMerge/>
            <w:vAlign w:val="center"/>
          </w:tcPr>
          <w:p w14:paraId="395D9038"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55728F02" w14:textId="77777777" w:rsidR="00CB3370" w:rsidRPr="00494E79" w:rsidRDefault="00CB3370">
            <w:pPr>
              <w:widowControl/>
              <w:jc w:val="left"/>
              <w:rPr>
                <w:rFonts w:ascii="宋体" w:hAnsi="宋体" w:cs="宋体"/>
                <w:color w:val="000000" w:themeColor="text1"/>
                <w:kern w:val="0"/>
                <w:sz w:val="24"/>
                <w:szCs w:val="24"/>
              </w:rPr>
            </w:pPr>
          </w:p>
        </w:tc>
        <w:tc>
          <w:tcPr>
            <w:tcW w:w="248" w:type="pct"/>
            <w:shd w:val="clear" w:color="auto" w:fill="auto"/>
            <w:vAlign w:val="center"/>
          </w:tcPr>
          <w:p w14:paraId="26E51153"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包</w:t>
            </w:r>
            <w:r w:rsidRPr="00494E79">
              <w:rPr>
                <w:rFonts w:ascii="宋体" w:hAnsi="宋体" w:cs="宋体" w:hint="eastAsia"/>
                <w:color w:val="000000" w:themeColor="text1"/>
                <w:kern w:val="0"/>
                <w:sz w:val="24"/>
                <w:szCs w:val="24"/>
              </w:rPr>
              <w:lastRenderedPageBreak/>
              <w:t>装及运输要求</w:t>
            </w:r>
          </w:p>
        </w:tc>
        <w:tc>
          <w:tcPr>
            <w:tcW w:w="665" w:type="pct"/>
            <w:shd w:val="clear" w:color="auto" w:fill="auto"/>
            <w:vAlign w:val="center"/>
          </w:tcPr>
          <w:p w14:paraId="3CD66F93" w14:textId="051B21E2"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lastRenderedPageBreak/>
              <w:t>包装及</w:t>
            </w:r>
            <w:r w:rsidRPr="00494E79">
              <w:rPr>
                <w:rFonts w:ascii="宋体" w:hAnsi="宋体" w:cs="宋体" w:hint="eastAsia"/>
                <w:color w:val="000000" w:themeColor="text1"/>
                <w:kern w:val="0"/>
                <w:sz w:val="24"/>
                <w:szCs w:val="24"/>
              </w:rPr>
              <w:lastRenderedPageBreak/>
              <w:t>运输要求</w:t>
            </w:r>
          </w:p>
        </w:tc>
        <w:tc>
          <w:tcPr>
            <w:tcW w:w="665" w:type="pct"/>
            <w:shd w:val="clear" w:color="auto" w:fill="auto"/>
            <w:vAlign w:val="center"/>
          </w:tcPr>
          <w:p w14:paraId="09832CC1"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lastRenderedPageBreak/>
              <w:t>★标志、</w:t>
            </w:r>
            <w:r w:rsidRPr="00494E79">
              <w:rPr>
                <w:rFonts w:ascii="宋体" w:hAnsi="宋体" w:cs="宋体" w:hint="eastAsia"/>
                <w:color w:val="000000" w:themeColor="text1"/>
                <w:kern w:val="0"/>
                <w:sz w:val="24"/>
                <w:szCs w:val="24"/>
              </w:rPr>
              <w:lastRenderedPageBreak/>
              <w:t>包装、运输和贮存</w:t>
            </w:r>
          </w:p>
        </w:tc>
        <w:tc>
          <w:tcPr>
            <w:tcW w:w="2348" w:type="pct"/>
            <w:shd w:val="clear" w:color="auto" w:fill="auto"/>
            <w:vAlign w:val="center"/>
          </w:tcPr>
          <w:p w14:paraId="08588D22"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lastRenderedPageBreak/>
              <w:t>符合GB/T 9813.3 和商品包装政府采</w:t>
            </w:r>
            <w:r w:rsidRPr="00494E79">
              <w:rPr>
                <w:rFonts w:ascii="宋体" w:hAnsi="宋体" w:cs="宋体" w:hint="eastAsia"/>
                <w:color w:val="000000" w:themeColor="text1"/>
                <w:kern w:val="0"/>
                <w:sz w:val="24"/>
                <w:szCs w:val="24"/>
              </w:rPr>
              <w:lastRenderedPageBreak/>
              <w:t>购需求标准的相关规定</w:t>
            </w:r>
          </w:p>
        </w:tc>
        <w:tc>
          <w:tcPr>
            <w:tcW w:w="259" w:type="pct"/>
            <w:vMerge/>
            <w:vAlign w:val="center"/>
          </w:tcPr>
          <w:p w14:paraId="482AFA7D"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3D85C89"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DCD6C5D" w14:textId="77777777" w:rsidTr="002131B0">
        <w:trPr>
          <w:trHeight w:val="300"/>
        </w:trPr>
        <w:tc>
          <w:tcPr>
            <w:tcW w:w="262" w:type="pct"/>
            <w:vMerge/>
            <w:vAlign w:val="center"/>
          </w:tcPr>
          <w:p w14:paraId="7E62B7C1"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C3072DB"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restart"/>
            <w:shd w:val="clear" w:color="auto" w:fill="auto"/>
            <w:vAlign w:val="center"/>
          </w:tcPr>
          <w:p w14:paraId="59B30C41"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服务要求</w:t>
            </w:r>
          </w:p>
        </w:tc>
        <w:tc>
          <w:tcPr>
            <w:tcW w:w="665" w:type="pct"/>
            <w:vMerge w:val="restart"/>
            <w:shd w:val="clear" w:color="auto" w:fill="auto"/>
            <w:vAlign w:val="center"/>
          </w:tcPr>
          <w:p w14:paraId="44EA0B81" w14:textId="7CEF7B9E"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服务响应</w:t>
            </w:r>
          </w:p>
        </w:tc>
        <w:tc>
          <w:tcPr>
            <w:tcW w:w="665" w:type="pct"/>
            <w:vMerge w:val="restart"/>
            <w:shd w:val="clear" w:color="auto" w:fill="auto"/>
            <w:vAlign w:val="center"/>
          </w:tcPr>
          <w:p w14:paraId="61C8314C"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★服务响应</w:t>
            </w:r>
          </w:p>
        </w:tc>
        <w:tc>
          <w:tcPr>
            <w:tcW w:w="2348" w:type="pct"/>
            <w:shd w:val="clear" w:color="auto" w:fill="auto"/>
            <w:vAlign w:val="center"/>
          </w:tcPr>
          <w:p w14:paraId="58181DDB"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a) 提供电话、电子邮件、远程连接等多种形式服务；</w:t>
            </w:r>
          </w:p>
        </w:tc>
        <w:tc>
          <w:tcPr>
            <w:tcW w:w="259" w:type="pct"/>
            <w:vMerge/>
            <w:vAlign w:val="center"/>
          </w:tcPr>
          <w:p w14:paraId="303E2DF4"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5C75C9D9"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1392C6D0" w14:textId="77777777" w:rsidTr="002131B0">
        <w:trPr>
          <w:trHeight w:val="900"/>
        </w:trPr>
        <w:tc>
          <w:tcPr>
            <w:tcW w:w="262" w:type="pct"/>
            <w:vMerge/>
            <w:vAlign w:val="center"/>
          </w:tcPr>
          <w:p w14:paraId="3CC30028"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1FE9C63D"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6666E57A"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47E78ED"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2F1DC63"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23A095F6"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b) 提供同城 4h、异地 12h 技术响应服务，2 </w:t>
            </w:r>
            <w:proofErr w:type="gramStart"/>
            <w:r w:rsidRPr="00494E79">
              <w:rPr>
                <w:rFonts w:ascii="宋体" w:hAnsi="宋体" w:cs="宋体" w:hint="eastAsia"/>
                <w:color w:val="000000" w:themeColor="text1"/>
                <w:kern w:val="0"/>
                <w:sz w:val="24"/>
                <w:szCs w:val="24"/>
              </w:rPr>
              <w:t>个</w:t>
            </w:r>
            <w:proofErr w:type="gramEnd"/>
            <w:r w:rsidRPr="00494E79">
              <w:rPr>
                <w:rFonts w:ascii="宋体" w:hAnsi="宋体" w:cs="宋体" w:hint="eastAsia"/>
                <w:color w:val="000000" w:themeColor="text1"/>
                <w:kern w:val="0"/>
                <w:sz w:val="24"/>
                <w:szCs w:val="24"/>
              </w:rPr>
              <w:t>工作日解决问题，对于未能解决的问题和故障应提供可行的升级方案，并提供周转设备；</w:t>
            </w:r>
          </w:p>
        </w:tc>
        <w:tc>
          <w:tcPr>
            <w:tcW w:w="259" w:type="pct"/>
            <w:vMerge/>
            <w:vAlign w:val="center"/>
          </w:tcPr>
          <w:p w14:paraId="62A5C998"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0D33B426"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EFA83A4" w14:textId="77777777" w:rsidTr="002131B0">
        <w:trPr>
          <w:trHeight w:val="600"/>
        </w:trPr>
        <w:tc>
          <w:tcPr>
            <w:tcW w:w="262" w:type="pct"/>
            <w:vMerge/>
            <w:vAlign w:val="center"/>
          </w:tcPr>
          <w:p w14:paraId="00E1C51A"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0531803"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ECD1351"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C6AE2EA"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B9018B5"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3210883C"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c) 建立全国技术服务体系和服务团体，符合专业服务体系标准要求，提供原厂中文服务；</w:t>
            </w:r>
          </w:p>
        </w:tc>
        <w:tc>
          <w:tcPr>
            <w:tcW w:w="259" w:type="pct"/>
            <w:vMerge/>
            <w:vAlign w:val="center"/>
          </w:tcPr>
          <w:p w14:paraId="3F472D47"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28A0E193"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4BCFDC2E" w14:textId="77777777" w:rsidTr="002131B0">
        <w:trPr>
          <w:trHeight w:val="300"/>
        </w:trPr>
        <w:tc>
          <w:tcPr>
            <w:tcW w:w="262" w:type="pct"/>
            <w:vMerge/>
            <w:vAlign w:val="center"/>
          </w:tcPr>
          <w:p w14:paraId="2B99101C"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A0BBA5F"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EF98AD5"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64FC952"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DEB349E"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634E6577"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d) 服务周期内提供产品的维修、换件和升级服务</w:t>
            </w:r>
          </w:p>
        </w:tc>
        <w:tc>
          <w:tcPr>
            <w:tcW w:w="259" w:type="pct"/>
            <w:vMerge/>
            <w:vAlign w:val="center"/>
          </w:tcPr>
          <w:p w14:paraId="51977ECA"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BE7EF30"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4EFDD2A7" w14:textId="77777777" w:rsidTr="002131B0">
        <w:trPr>
          <w:trHeight w:val="600"/>
        </w:trPr>
        <w:tc>
          <w:tcPr>
            <w:tcW w:w="262" w:type="pct"/>
            <w:vMerge/>
            <w:vAlign w:val="center"/>
          </w:tcPr>
          <w:p w14:paraId="003E9F17"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D69E8AE"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6310454F"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23FD7B9"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66437686"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★培训服务</w:t>
            </w:r>
          </w:p>
        </w:tc>
        <w:tc>
          <w:tcPr>
            <w:tcW w:w="2348" w:type="pct"/>
            <w:shd w:val="clear" w:color="auto" w:fill="auto"/>
            <w:vAlign w:val="center"/>
          </w:tcPr>
          <w:p w14:paraId="4526D3DD"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供应商提供培训材料、产品手册、培训视频等培训相关内容</w:t>
            </w:r>
          </w:p>
        </w:tc>
        <w:tc>
          <w:tcPr>
            <w:tcW w:w="259" w:type="pct"/>
            <w:vMerge/>
            <w:vAlign w:val="center"/>
          </w:tcPr>
          <w:p w14:paraId="7D9AA650"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0EB53E2"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4205ABD" w14:textId="77777777" w:rsidTr="002131B0">
        <w:trPr>
          <w:trHeight w:val="900"/>
        </w:trPr>
        <w:tc>
          <w:tcPr>
            <w:tcW w:w="262" w:type="pct"/>
            <w:vMerge/>
            <w:vAlign w:val="center"/>
          </w:tcPr>
          <w:p w14:paraId="7A872A6E"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E73AF07"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270E7D21"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71E32FCE" w14:textId="0A665629"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服务周期</w:t>
            </w:r>
          </w:p>
        </w:tc>
        <w:tc>
          <w:tcPr>
            <w:tcW w:w="665" w:type="pct"/>
            <w:vMerge w:val="restart"/>
            <w:shd w:val="clear" w:color="auto" w:fill="auto"/>
            <w:vAlign w:val="center"/>
          </w:tcPr>
          <w:p w14:paraId="33ADE35A"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★服务周期</w:t>
            </w:r>
          </w:p>
        </w:tc>
        <w:tc>
          <w:tcPr>
            <w:tcW w:w="2348" w:type="pct"/>
            <w:shd w:val="clear" w:color="auto" w:fill="auto"/>
            <w:vAlign w:val="center"/>
          </w:tcPr>
          <w:p w14:paraId="30F7D4BB"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a) 产品免费服务周期（含换件和维修）应不小于 3年7x24免费硬件更换与系统升级服务，原厂上门安装服务提供原厂实施安装服务；</w:t>
            </w:r>
          </w:p>
        </w:tc>
        <w:tc>
          <w:tcPr>
            <w:tcW w:w="259" w:type="pct"/>
            <w:vMerge/>
            <w:vAlign w:val="center"/>
          </w:tcPr>
          <w:p w14:paraId="2EA8C607"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BC1C7F2"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45699F15" w14:textId="77777777" w:rsidTr="002131B0">
        <w:trPr>
          <w:trHeight w:val="600"/>
        </w:trPr>
        <w:tc>
          <w:tcPr>
            <w:tcW w:w="262" w:type="pct"/>
            <w:vMerge/>
            <w:vAlign w:val="center"/>
          </w:tcPr>
          <w:p w14:paraId="1845FDF9"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502CEFEE"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66FD5952"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0589328"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1121C62"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2ED78D95"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b) 设备停产后继续提供质量保障服</w:t>
            </w:r>
            <w:r w:rsidRPr="00494E79">
              <w:rPr>
                <w:rFonts w:ascii="宋体" w:hAnsi="宋体" w:cs="宋体" w:hint="eastAsia"/>
                <w:color w:val="000000" w:themeColor="text1"/>
                <w:kern w:val="0"/>
                <w:sz w:val="24"/>
                <w:szCs w:val="24"/>
              </w:rPr>
              <w:lastRenderedPageBreak/>
              <w:t>务（含备品备件），服务终止时间与最后一批设备交付时间间隔不低于 6 年；</w:t>
            </w:r>
          </w:p>
        </w:tc>
        <w:tc>
          <w:tcPr>
            <w:tcW w:w="259" w:type="pct"/>
            <w:vMerge/>
            <w:vAlign w:val="center"/>
          </w:tcPr>
          <w:p w14:paraId="1E5F4687"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8216D44"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55C25525" w14:textId="77777777" w:rsidTr="002131B0">
        <w:trPr>
          <w:trHeight w:val="300"/>
        </w:trPr>
        <w:tc>
          <w:tcPr>
            <w:tcW w:w="262" w:type="pct"/>
            <w:vMerge/>
            <w:vAlign w:val="center"/>
          </w:tcPr>
          <w:p w14:paraId="0008D4D4"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6DD98794"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4D332C4E"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F379769"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2B86046"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06524210"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c) 产品停止服务时间应提前 1 年告知客户；</w:t>
            </w:r>
          </w:p>
        </w:tc>
        <w:tc>
          <w:tcPr>
            <w:tcW w:w="259" w:type="pct"/>
            <w:vMerge/>
            <w:vAlign w:val="center"/>
          </w:tcPr>
          <w:p w14:paraId="1CBD111E"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C46734F"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E65E4B7" w14:textId="77777777" w:rsidTr="002131B0">
        <w:trPr>
          <w:trHeight w:val="300"/>
        </w:trPr>
        <w:tc>
          <w:tcPr>
            <w:tcW w:w="262" w:type="pct"/>
            <w:vMerge/>
            <w:vAlign w:val="center"/>
          </w:tcPr>
          <w:p w14:paraId="1B49562B"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677B6E69"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547943B"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60E45FF"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CA001B6"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716E4DD3"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d) 产品发布日期需在随机文件中明确</w:t>
            </w:r>
          </w:p>
        </w:tc>
        <w:tc>
          <w:tcPr>
            <w:tcW w:w="259" w:type="pct"/>
            <w:vMerge/>
            <w:vAlign w:val="center"/>
          </w:tcPr>
          <w:p w14:paraId="2FAC8606"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089E5D17"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12B37660" w14:textId="77777777" w:rsidTr="002131B0">
        <w:trPr>
          <w:trHeight w:val="600"/>
        </w:trPr>
        <w:tc>
          <w:tcPr>
            <w:tcW w:w="262" w:type="pct"/>
            <w:vMerge/>
            <w:vAlign w:val="center"/>
          </w:tcPr>
          <w:p w14:paraId="66042482"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7F97BDF"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49120263"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52F26AC7" w14:textId="13041CD1"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服务工具要求</w:t>
            </w:r>
          </w:p>
        </w:tc>
        <w:tc>
          <w:tcPr>
            <w:tcW w:w="665" w:type="pct"/>
            <w:shd w:val="clear" w:color="auto" w:fill="auto"/>
            <w:vAlign w:val="center"/>
          </w:tcPr>
          <w:p w14:paraId="38F733D4"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★工具要求</w:t>
            </w:r>
          </w:p>
        </w:tc>
        <w:tc>
          <w:tcPr>
            <w:tcW w:w="2348" w:type="pct"/>
            <w:shd w:val="clear" w:color="auto" w:fill="auto"/>
            <w:vAlign w:val="center"/>
          </w:tcPr>
          <w:p w14:paraId="7E8C1631"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供应商提供设置服务器硬件、辅助操作系统安装等功能的辅助工具和管理软件。且随附软件应具有合法授权或版权</w:t>
            </w:r>
          </w:p>
        </w:tc>
        <w:tc>
          <w:tcPr>
            <w:tcW w:w="259" w:type="pct"/>
            <w:vMerge/>
            <w:vAlign w:val="center"/>
          </w:tcPr>
          <w:p w14:paraId="5F3C4F42"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27B981C0"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F8796E5" w14:textId="77777777" w:rsidTr="002131B0">
        <w:trPr>
          <w:trHeight w:val="900"/>
        </w:trPr>
        <w:tc>
          <w:tcPr>
            <w:tcW w:w="262" w:type="pct"/>
            <w:vMerge/>
            <w:vAlign w:val="center"/>
          </w:tcPr>
          <w:p w14:paraId="09D0E944"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E918582"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FBBA1B9"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C37F358"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097F7F91"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★驱动安装升级指引</w:t>
            </w:r>
          </w:p>
        </w:tc>
        <w:tc>
          <w:tcPr>
            <w:tcW w:w="2348" w:type="pct"/>
            <w:shd w:val="clear" w:color="auto" w:fill="auto"/>
            <w:vAlign w:val="center"/>
          </w:tcPr>
          <w:p w14:paraId="7B4D963E"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供应商提供出厂安装的配件所需的驱动程序，形式包括但不限于驱动光盘、驱动下载链接等。其他配件应提供指引</w:t>
            </w:r>
          </w:p>
        </w:tc>
        <w:tc>
          <w:tcPr>
            <w:tcW w:w="259" w:type="pct"/>
            <w:vMerge/>
            <w:vAlign w:val="center"/>
          </w:tcPr>
          <w:p w14:paraId="6A89CE0B"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3B27036"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4D2EB282" w14:textId="77777777" w:rsidTr="002131B0">
        <w:trPr>
          <w:trHeight w:val="600"/>
        </w:trPr>
        <w:tc>
          <w:tcPr>
            <w:tcW w:w="262" w:type="pct"/>
            <w:vMerge/>
            <w:vAlign w:val="center"/>
          </w:tcPr>
          <w:p w14:paraId="7FB48968"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C086027"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85D9E4B"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A8E9331"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0AB180AB"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★管理软件</w:t>
            </w:r>
          </w:p>
        </w:tc>
        <w:tc>
          <w:tcPr>
            <w:tcW w:w="2348" w:type="pct"/>
            <w:shd w:val="clear" w:color="auto" w:fill="auto"/>
            <w:vAlign w:val="center"/>
          </w:tcPr>
          <w:p w14:paraId="56A1C6A2"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具备资源管理、系统管理、性能监控、健康监控、基于网络控制、报警设置功能</w:t>
            </w:r>
          </w:p>
        </w:tc>
        <w:tc>
          <w:tcPr>
            <w:tcW w:w="259" w:type="pct"/>
            <w:vMerge/>
            <w:vAlign w:val="center"/>
          </w:tcPr>
          <w:p w14:paraId="174E1CA1"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2AAD15EB"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4953B5B" w14:textId="77777777" w:rsidTr="002131B0">
        <w:trPr>
          <w:trHeight w:val="1200"/>
        </w:trPr>
        <w:tc>
          <w:tcPr>
            <w:tcW w:w="262" w:type="pct"/>
            <w:vMerge/>
            <w:vAlign w:val="center"/>
          </w:tcPr>
          <w:p w14:paraId="138312C6"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673FED6"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4B042777"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796AE442" w14:textId="1FD24110"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增值服务</w:t>
            </w:r>
          </w:p>
        </w:tc>
        <w:tc>
          <w:tcPr>
            <w:tcW w:w="665" w:type="pct"/>
            <w:shd w:val="clear" w:color="auto" w:fill="auto"/>
            <w:vAlign w:val="center"/>
          </w:tcPr>
          <w:p w14:paraId="14C3A4A0"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★厂家升级产品软件与扩容服务</w:t>
            </w:r>
          </w:p>
        </w:tc>
        <w:tc>
          <w:tcPr>
            <w:tcW w:w="2348" w:type="pct"/>
            <w:shd w:val="clear" w:color="auto" w:fill="auto"/>
            <w:vAlign w:val="center"/>
          </w:tcPr>
          <w:p w14:paraId="308F504A"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供应商提供原厂级的部件/软件产品升级和扩容能力</w:t>
            </w:r>
          </w:p>
        </w:tc>
        <w:tc>
          <w:tcPr>
            <w:tcW w:w="259" w:type="pct"/>
            <w:vMerge/>
            <w:vAlign w:val="center"/>
          </w:tcPr>
          <w:p w14:paraId="0507E946"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B8CD35C"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6D63D4B" w14:textId="77777777" w:rsidTr="002131B0">
        <w:trPr>
          <w:trHeight w:val="600"/>
        </w:trPr>
        <w:tc>
          <w:tcPr>
            <w:tcW w:w="262" w:type="pct"/>
            <w:vMerge/>
            <w:vAlign w:val="center"/>
          </w:tcPr>
          <w:p w14:paraId="6C12B7BF"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520023D"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802AEB5"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9F539B4"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4FB3BA6E"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★提供</w:t>
            </w:r>
            <w:r w:rsidRPr="00494E79">
              <w:rPr>
                <w:rFonts w:ascii="宋体" w:hAnsi="宋体" w:cs="宋体" w:hint="eastAsia"/>
                <w:color w:val="000000" w:themeColor="text1"/>
                <w:kern w:val="0"/>
                <w:sz w:val="24"/>
                <w:szCs w:val="24"/>
              </w:rPr>
              <w:lastRenderedPageBreak/>
              <w:t>上门服务</w:t>
            </w:r>
          </w:p>
        </w:tc>
        <w:tc>
          <w:tcPr>
            <w:tcW w:w="2348" w:type="pct"/>
            <w:shd w:val="clear" w:color="auto" w:fill="auto"/>
            <w:vAlign w:val="center"/>
          </w:tcPr>
          <w:p w14:paraId="3D03FA88"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lastRenderedPageBreak/>
              <w:t>供应商具备提供上门服务的能力(可</w:t>
            </w:r>
            <w:r w:rsidRPr="00494E79">
              <w:rPr>
                <w:rFonts w:ascii="宋体" w:hAnsi="宋体" w:cs="宋体" w:hint="eastAsia"/>
                <w:color w:val="000000" w:themeColor="text1"/>
                <w:kern w:val="0"/>
                <w:sz w:val="24"/>
                <w:szCs w:val="24"/>
              </w:rPr>
              <w:lastRenderedPageBreak/>
              <w:t>收费)</w:t>
            </w:r>
          </w:p>
        </w:tc>
        <w:tc>
          <w:tcPr>
            <w:tcW w:w="259" w:type="pct"/>
            <w:vMerge/>
            <w:vAlign w:val="center"/>
          </w:tcPr>
          <w:p w14:paraId="5CAF14D0"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3BE4E7F"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0377C6D" w14:textId="77777777" w:rsidTr="002131B0">
        <w:trPr>
          <w:trHeight w:val="900"/>
        </w:trPr>
        <w:tc>
          <w:tcPr>
            <w:tcW w:w="262" w:type="pct"/>
            <w:vMerge/>
            <w:vAlign w:val="center"/>
          </w:tcPr>
          <w:p w14:paraId="13FA5A50"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0667707B"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restart"/>
            <w:shd w:val="clear" w:color="auto" w:fill="auto"/>
            <w:vAlign w:val="center"/>
          </w:tcPr>
          <w:p w14:paraId="4952C1C0" w14:textId="77777777" w:rsidR="00CB3370" w:rsidRPr="00494E79" w:rsidRDefault="009A148E">
            <w:pPr>
              <w:widowControl/>
              <w:jc w:val="center"/>
              <w:rPr>
                <w:rFonts w:ascii="宋体" w:hAnsi="宋体" w:cs="宋体"/>
                <w:color w:val="000000" w:themeColor="text1"/>
                <w:kern w:val="0"/>
                <w:sz w:val="24"/>
                <w:szCs w:val="24"/>
              </w:rPr>
            </w:pPr>
            <w:proofErr w:type="gramStart"/>
            <w:r w:rsidRPr="00494E79">
              <w:rPr>
                <w:rFonts w:ascii="宋体" w:hAnsi="宋体" w:cs="宋体" w:hint="eastAsia"/>
                <w:color w:val="000000" w:themeColor="text1"/>
                <w:kern w:val="0"/>
                <w:sz w:val="24"/>
                <w:szCs w:val="24"/>
              </w:rPr>
              <w:t>供保要求</w:t>
            </w:r>
            <w:proofErr w:type="gramEnd"/>
          </w:p>
        </w:tc>
        <w:tc>
          <w:tcPr>
            <w:tcW w:w="665" w:type="pct"/>
            <w:vMerge w:val="restart"/>
            <w:shd w:val="clear" w:color="auto" w:fill="auto"/>
            <w:vAlign w:val="center"/>
          </w:tcPr>
          <w:p w14:paraId="06DFBCE4" w14:textId="6016D30F"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供应链质量</w:t>
            </w:r>
          </w:p>
        </w:tc>
        <w:tc>
          <w:tcPr>
            <w:tcW w:w="665" w:type="pct"/>
            <w:shd w:val="clear" w:color="auto" w:fill="auto"/>
            <w:vAlign w:val="center"/>
          </w:tcPr>
          <w:p w14:paraId="505E3E02"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★抗干扰性</w:t>
            </w:r>
          </w:p>
        </w:tc>
        <w:tc>
          <w:tcPr>
            <w:tcW w:w="2348" w:type="pct"/>
            <w:shd w:val="clear" w:color="auto" w:fill="auto"/>
            <w:vAlign w:val="center"/>
          </w:tcPr>
          <w:p w14:paraId="4A7DC1FF"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当产品部件出现供应风险时，应通知客户并提供风险应对方案确保产品的服务保障，必要时应停止相关受影响产品的销售</w:t>
            </w:r>
          </w:p>
        </w:tc>
        <w:tc>
          <w:tcPr>
            <w:tcW w:w="259" w:type="pct"/>
            <w:vMerge/>
            <w:vAlign w:val="center"/>
          </w:tcPr>
          <w:p w14:paraId="5588235C"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62C16473"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6AE3227" w14:textId="77777777" w:rsidTr="002131B0">
        <w:trPr>
          <w:trHeight w:val="600"/>
        </w:trPr>
        <w:tc>
          <w:tcPr>
            <w:tcW w:w="262" w:type="pct"/>
            <w:vMerge/>
            <w:vAlign w:val="center"/>
          </w:tcPr>
          <w:p w14:paraId="5BAD239C"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1C3BF27D"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42D25E95"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B83444F"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15E05DCC"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★供应能力证明</w:t>
            </w:r>
          </w:p>
        </w:tc>
        <w:tc>
          <w:tcPr>
            <w:tcW w:w="2348" w:type="pct"/>
            <w:shd w:val="clear" w:color="auto" w:fill="auto"/>
            <w:vAlign w:val="center"/>
          </w:tcPr>
          <w:p w14:paraId="5B7B1F71"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供应商须确保产品的部件在产品服务周期内稳定供货</w:t>
            </w:r>
          </w:p>
        </w:tc>
        <w:tc>
          <w:tcPr>
            <w:tcW w:w="259" w:type="pct"/>
            <w:vMerge/>
            <w:vAlign w:val="center"/>
          </w:tcPr>
          <w:p w14:paraId="1D722511"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F04D00C"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4B75BCD" w14:textId="77777777" w:rsidTr="002131B0">
        <w:trPr>
          <w:trHeight w:val="760"/>
        </w:trPr>
        <w:tc>
          <w:tcPr>
            <w:tcW w:w="262" w:type="pct"/>
            <w:vMerge w:val="restart"/>
            <w:shd w:val="clear" w:color="auto" w:fill="auto"/>
            <w:vAlign w:val="center"/>
          </w:tcPr>
          <w:p w14:paraId="53C6DB2F"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2</w:t>
            </w:r>
          </w:p>
        </w:tc>
        <w:tc>
          <w:tcPr>
            <w:tcW w:w="304" w:type="pct"/>
            <w:vMerge w:val="restart"/>
            <w:shd w:val="clear" w:color="auto" w:fill="auto"/>
            <w:vAlign w:val="center"/>
          </w:tcPr>
          <w:p w14:paraId="0ED36BD3"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数据库服务器-类型2</w:t>
            </w:r>
          </w:p>
        </w:tc>
        <w:tc>
          <w:tcPr>
            <w:tcW w:w="248" w:type="pct"/>
            <w:vMerge w:val="restart"/>
            <w:shd w:val="clear" w:color="auto" w:fill="auto"/>
            <w:vAlign w:val="center"/>
          </w:tcPr>
          <w:p w14:paraId="5FDC37A5"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产品规格</w:t>
            </w:r>
          </w:p>
        </w:tc>
        <w:tc>
          <w:tcPr>
            <w:tcW w:w="665" w:type="pct"/>
            <w:shd w:val="clear" w:color="auto" w:fill="auto"/>
            <w:vAlign w:val="center"/>
          </w:tcPr>
          <w:p w14:paraId="1E4FA569" w14:textId="66ABD4E4"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CPU规格</w:t>
            </w:r>
          </w:p>
        </w:tc>
        <w:tc>
          <w:tcPr>
            <w:tcW w:w="665" w:type="pct"/>
            <w:shd w:val="clear" w:color="auto" w:fill="auto"/>
            <w:vAlign w:val="center"/>
          </w:tcPr>
          <w:p w14:paraId="70897945"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★CPU 信息</w:t>
            </w:r>
          </w:p>
        </w:tc>
        <w:tc>
          <w:tcPr>
            <w:tcW w:w="2348" w:type="pct"/>
            <w:shd w:val="clear" w:color="auto" w:fill="auto"/>
            <w:vAlign w:val="center"/>
          </w:tcPr>
          <w:p w14:paraId="64FE3AE2" w14:textId="5DAF2399"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配置</w:t>
            </w:r>
            <w:r w:rsidR="003D7124" w:rsidRPr="00494E79">
              <w:rPr>
                <w:rFonts w:ascii="宋体" w:hAnsi="宋体" w:cs="宋体" w:hint="eastAsia"/>
                <w:color w:val="000000" w:themeColor="text1"/>
                <w:kern w:val="0"/>
                <w:sz w:val="24"/>
                <w:szCs w:val="24"/>
              </w:rPr>
              <w:t>Intel</w:t>
            </w:r>
            <w:proofErr w:type="gramStart"/>
            <w:r w:rsidR="003D7124" w:rsidRPr="00494E79">
              <w:rPr>
                <w:rFonts w:ascii="宋体" w:hAnsi="宋体" w:cs="宋体" w:hint="eastAsia"/>
                <w:color w:val="000000" w:themeColor="text1"/>
                <w:kern w:val="0"/>
                <w:sz w:val="24"/>
                <w:szCs w:val="24"/>
              </w:rPr>
              <w:t>至强第三代</w:t>
            </w:r>
            <w:proofErr w:type="gramEnd"/>
            <w:r w:rsidR="003D7124" w:rsidRPr="00494E79">
              <w:rPr>
                <w:rFonts w:ascii="宋体" w:hAnsi="宋体" w:cs="宋体" w:hint="eastAsia"/>
                <w:color w:val="000000" w:themeColor="text1"/>
                <w:kern w:val="0"/>
                <w:sz w:val="24"/>
                <w:szCs w:val="24"/>
              </w:rPr>
              <w:t>及以上处理器</w:t>
            </w:r>
            <w:r w:rsidRPr="00494E79">
              <w:rPr>
                <w:rFonts w:ascii="宋体" w:hAnsi="宋体" w:cs="宋体" w:hint="eastAsia"/>
                <w:color w:val="000000" w:themeColor="text1"/>
                <w:kern w:val="0"/>
                <w:sz w:val="24"/>
                <w:szCs w:val="24"/>
              </w:rPr>
              <w:t>≥4颗，单</w:t>
            </w:r>
            <w:r w:rsidR="00C95CD7">
              <w:rPr>
                <w:rFonts w:ascii="宋体" w:hAnsi="宋体" w:cs="宋体" w:hint="eastAsia"/>
                <w:color w:val="000000" w:themeColor="text1"/>
                <w:kern w:val="0"/>
                <w:sz w:val="24"/>
                <w:szCs w:val="24"/>
              </w:rPr>
              <w:t>核心</w:t>
            </w:r>
            <w:r w:rsidRPr="00494E79">
              <w:rPr>
                <w:rFonts w:ascii="宋体" w:hAnsi="宋体" w:cs="宋体" w:hint="eastAsia"/>
                <w:color w:val="000000" w:themeColor="text1"/>
                <w:kern w:val="0"/>
                <w:sz w:val="24"/>
                <w:szCs w:val="24"/>
              </w:rPr>
              <w:t>主频≥2.9GHz，物理核心数≥16核，末级缓存容量≥45MB，</w:t>
            </w:r>
            <w:proofErr w:type="gramStart"/>
            <w:r w:rsidRPr="00494E79">
              <w:rPr>
                <w:rFonts w:ascii="宋体" w:hAnsi="宋体" w:cs="宋体" w:hint="eastAsia"/>
                <w:color w:val="000000" w:themeColor="text1"/>
                <w:kern w:val="0"/>
                <w:sz w:val="24"/>
                <w:szCs w:val="24"/>
              </w:rPr>
              <w:t>线程数</w:t>
            </w:r>
            <w:proofErr w:type="gramEnd"/>
            <w:r w:rsidRPr="00494E79">
              <w:rPr>
                <w:rFonts w:ascii="宋体" w:hAnsi="宋体" w:cs="宋体" w:hint="eastAsia"/>
                <w:color w:val="000000" w:themeColor="text1"/>
                <w:kern w:val="0"/>
                <w:sz w:val="24"/>
                <w:szCs w:val="24"/>
              </w:rPr>
              <w:t>≥32线程</w:t>
            </w:r>
          </w:p>
        </w:tc>
        <w:tc>
          <w:tcPr>
            <w:tcW w:w="259" w:type="pct"/>
            <w:vMerge w:val="restart"/>
            <w:shd w:val="clear" w:color="auto" w:fill="auto"/>
            <w:vAlign w:val="center"/>
          </w:tcPr>
          <w:p w14:paraId="0825E2D2"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台</w:t>
            </w:r>
          </w:p>
        </w:tc>
        <w:tc>
          <w:tcPr>
            <w:tcW w:w="249" w:type="pct"/>
            <w:vMerge w:val="restart"/>
            <w:shd w:val="clear" w:color="auto" w:fill="auto"/>
            <w:vAlign w:val="center"/>
          </w:tcPr>
          <w:p w14:paraId="307B494A"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4</w:t>
            </w:r>
          </w:p>
        </w:tc>
      </w:tr>
      <w:tr w:rsidR="00FC45D5" w:rsidRPr="00494E79" w14:paraId="557A506B" w14:textId="77777777" w:rsidTr="002131B0">
        <w:trPr>
          <w:trHeight w:val="1200"/>
        </w:trPr>
        <w:tc>
          <w:tcPr>
            <w:tcW w:w="262" w:type="pct"/>
            <w:vMerge/>
            <w:vAlign w:val="center"/>
          </w:tcPr>
          <w:p w14:paraId="094978A1"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62A571F5"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011AA0F"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40B5C410" w14:textId="691324FD"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主板规格</w:t>
            </w:r>
          </w:p>
        </w:tc>
        <w:tc>
          <w:tcPr>
            <w:tcW w:w="665" w:type="pct"/>
            <w:shd w:val="clear" w:color="auto" w:fill="auto"/>
            <w:vAlign w:val="center"/>
          </w:tcPr>
          <w:p w14:paraId="182F5FA6"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★主板支持的 CPU 和内存情况</w:t>
            </w:r>
          </w:p>
        </w:tc>
        <w:tc>
          <w:tcPr>
            <w:tcW w:w="2348" w:type="pct"/>
            <w:shd w:val="clear" w:color="auto" w:fill="auto"/>
            <w:vAlign w:val="center"/>
          </w:tcPr>
          <w:p w14:paraId="6C752F81" w14:textId="4372450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支持X86处理器，支持≥4颗，支持≥</w:t>
            </w:r>
            <w:r w:rsidR="000E4F86" w:rsidRPr="00494E79">
              <w:rPr>
                <w:rFonts w:ascii="宋体" w:hAnsi="宋体" w:cs="宋体" w:hint="eastAsia"/>
                <w:color w:val="000000" w:themeColor="text1"/>
                <w:kern w:val="0"/>
                <w:sz w:val="24"/>
                <w:szCs w:val="24"/>
              </w:rPr>
              <w:t>64</w:t>
            </w:r>
            <w:r w:rsidRPr="00494E79">
              <w:rPr>
                <w:rFonts w:ascii="宋体" w:hAnsi="宋体" w:cs="宋体" w:hint="eastAsia"/>
                <w:color w:val="000000" w:themeColor="text1"/>
                <w:kern w:val="0"/>
                <w:sz w:val="24"/>
                <w:szCs w:val="24"/>
              </w:rPr>
              <w:t>条内存</w:t>
            </w:r>
          </w:p>
        </w:tc>
        <w:tc>
          <w:tcPr>
            <w:tcW w:w="259" w:type="pct"/>
            <w:vMerge/>
            <w:vAlign w:val="center"/>
          </w:tcPr>
          <w:p w14:paraId="66AC5DA6"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7D9197D2"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41DBF54E" w14:textId="77777777" w:rsidTr="002131B0">
        <w:trPr>
          <w:trHeight w:val="600"/>
        </w:trPr>
        <w:tc>
          <w:tcPr>
            <w:tcW w:w="262" w:type="pct"/>
            <w:vMerge/>
            <w:vAlign w:val="center"/>
          </w:tcPr>
          <w:p w14:paraId="506BFFE6"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5A44EB07"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20F94888"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6604CD8"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0770C03B"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★主板内存</w:t>
            </w:r>
            <w:proofErr w:type="gramStart"/>
            <w:r w:rsidRPr="00494E79">
              <w:rPr>
                <w:rFonts w:ascii="宋体" w:hAnsi="宋体" w:cs="宋体" w:hint="eastAsia"/>
                <w:color w:val="000000" w:themeColor="text1"/>
                <w:kern w:val="0"/>
                <w:sz w:val="24"/>
                <w:szCs w:val="24"/>
              </w:rPr>
              <w:t>槽数量</w:t>
            </w:r>
            <w:proofErr w:type="gramEnd"/>
          </w:p>
        </w:tc>
        <w:tc>
          <w:tcPr>
            <w:tcW w:w="2348" w:type="pct"/>
            <w:shd w:val="clear" w:color="auto" w:fill="auto"/>
            <w:vAlign w:val="center"/>
          </w:tcPr>
          <w:p w14:paraId="0B8B4F09" w14:textId="21D39FDF"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内存插槽数量≥</w:t>
            </w:r>
            <w:r w:rsidR="000E4F86" w:rsidRPr="00494E79">
              <w:rPr>
                <w:rFonts w:ascii="宋体" w:hAnsi="宋体" w:cs="宋体" w:hint="eastAsia"/>
                <w:color w:val="000000" w:themeColor="text1"/>
                <w:kern w:val="0"/>
                <w:sz w:val="24"/>
                <w:szCs w:val="24"/>
              </w:rPr>
              <w:t>64</w:t>
            </w:r>
            <w:r w:rsidRPr="00494E79">
              <w:rPr>
                <w:rFonts w:ascii="宋体" w:hAnsi="宋体" w:cs="宋体" w:hint="eastAsia"/>
                <w:color w:val="000000" w:themeColor="text1"/>
                <w:kern w:val="0"/>
                <w:sz w:val="24"/>
                <w:szCs w:val="24"/>
              </w:rPr>
              <w:t>个</w:t>
            </w:r>
          </w:p>
        </w:tc>
        <w:tc>
          <w:tcPr>
            <w:tcW w:w="259" w:type="pct"/>
            <w:vMerge/>
            <w:vAlign w:val="center"/>
          </w:tcPr>
          <w:p w14:paraId="7A63B733"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5E7822CD"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61CC4A80" w14:textId="77777777" w:rsidTr="002131B0">
        <w:trPr>
          <w:trHeight w:val="600"/>
        </w:trPr>
        <w:tc>
          <w:tcPr>
            <w:tcW w:w="262" w:type="pct"/>
            <w:vMerge/>
            <w:vAlign w:val="center"/>
          </w:tcPr>
          <w:p w14:paraId="2E5E7B37"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9A9CA90"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1CCF180"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E59604B"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35CFD7D8"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★主板存储接口</w:t>
            </w:r>
          </w:p>
        </w:tc>
        <w:tc>
          <w:tcPr>
            <w:tcW w:w="2348" w:type="pct"/>
            <w:shd w:val="clear" w:color="auto" w:fill="auto"/>
            <w:vAlign w:val="center"/>
          </w:tcPr>
          <w:p w14:paraId="0198459A"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至少支持 SATA、SAS、M.2、U.2 等存储接口中的1种</w:t>
            </w:r>
          </w:p>
        </w:tc>
        <w:tc>
          <w:tcPr>
            <w:tcW w:w="259" w:type="pct"/>
            <w:vMerge/>
            <w:vAlign w:val="center"/>
          </w:tcPr>
          <w:p w14:paraId="49B2C70A"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6A8A96E9"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789C1F7" w14:textId="77777777" w:rsidTr="002131B0">
        <w:trPr>
          <w:trHeight w:val="600"/>
        </w:trPr>
        <w:tc>
          <w:tcPr>
            <w:tcW w:w="262" w:type="pct"/>
            <w:vMerge/>
            <w:vAlign w:val="center"/>
          </w:tcPr>
          <w:p w14:paraId="7552F2E1"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0A3C8E8A"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034EDB8"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9907E6B"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574E88CA"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★PCIe 插槽接口</w:t>
            </w:r>
          </w:p>
        </w:tc>
        <w:tc>
          <w:tcPr>
            <w:tcW w:w="2348" w:type="pct"/>
            <w:shd w:val="clear" w:color="auto" w:fill="auto"/>
            <w:vAlign w:val="center"/>
          </w:tcPr>
          <w:p w14:paraId="7AE296E1"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符合PCIe3.0及以上的高速串行计算机扩展总线标准，PCIe 的接口速率</w:t>
            </w:r>
            <w:proofErr w:type="gramStart"/>
            <w:r w:rsidRPr="00494E79">
              <w:rPr>
                <w:rFonts w:ascii="宋体" w:hAnsi="宋体" w:cs="宋体" w:hint="eastAsia"/>
                <w:color w:val="000000" w:themeColor="text1"/>
                <w:kern w:val="0"/>
                <w:sz w:val="24"/>
                <w:szCs w:val="24"/>
              </w:rPr>
              <w:t>与位宽需</w:t>
            </w:r>
            <w:proofErr w:type="gramEnd"/>
            <w:r w:rsidRPr="00494E79">
              <w:rPr>
                <w:rFonts w:ascii="宋体" w:hAnsi="宋体" w:cs="宋体" w:hint="eastAsia"/>
                <w:color w:val="000000" w:themeColor="text1"/>
                <w:kern w:val="0"/>
                <w:sz w:val="24"/>
                <w:szCs w:val="24"/>
              </w:rPr>
              <w:t>保证向下兼容</w:t>
            </w:r>
          </w:p>
        </w:tc>
        <w:tc>
          <w:tcPr>
            <w:tcW w:w="259" w:type="pct"/>
            <w:vMerge/>
            <w:vAlign w:val="center"/>
          </w:tcPr>
          <w:p w14:paraId="61C32C59"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78940DB"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2B6658F" w14:textId="77777777" w:rsidTr="002131B0">
        <w:trPr>
          <w:trHeight w:val="1200"/>
        </w:trPr>
        <w:tc>
          <w:tcPr>
            <w:tcW w:w="262" w:type="pct"/>
            <w:vMerge/>
            <w:vAlign w:val="center"/>
          </w:tcPr>
          <w:p w14:paraId="4AE2E13E"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CE7F06B"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68FF4476"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3F24BFE"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215A230C" w14:textId="15B6A058"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主板 PCIe插槽数量及规格</w:t>
            </w:r>
          </w:p>
        </w:tc>
        <w:tc>
          <w:tcPr>
            <w:tcW w:w="2348" w:type="pct"/>
            <w:shd w:val="clear" w:color="auto" w:fill="auto"/>
            <w:vAlign w:val="center"/>
          </w:tcPr>
          <w:p w14:paraId="19FF39AF" w14:textId="26777850" w:rsidR="00CB3370" w:rsidRPr="00494E79" w:rsidRDefault="00731A02">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最大支持18个PCIe标准插槽，配置2个OCP插槽</w:t>
            </w:r>
          </w:p>
        </w:tc>
        <w:tc>
          <w:tcPr>
            <w:tcW w:w="259" w:type="pct"/>
            <w:vMerge/>
            <w:vAlign w:val="center"/>
          </w:tcPr>
          <w:p w14:paraId="6F54BC7F"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20D050BF"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726ED9F" w14:textId="77777777" w:rsidTr="002131B0">
        <w:trPr>
          <w:trHeight w:val="600"/>
        </w:trPr>
        <w:tc>
          <w:tcPr>
            <w:tcW w:w="262" w:type="pct"/>
            <w:vMerge/>
            <w:vAlign w:val="center"/>
          </w:tcPr>
          <w:p w14:paraId="5A63054D"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3CF399C"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FE1D8F5"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64D0D30"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04FFD0A5" w14:textId="77777777" w:rsidR="00CB3370" w:rsidRPr="00494E79" w:rsidRDefault="009A148E">
            <w:pPr>
              <w:widowControl/>
              <w:jc w:val="left"/>
              <w:rPr>
                <w:rFonts w:ascii="宋体" w:hAnsi="宋体" w:cs="宋体"/>
                <w:color w:val="000000" w:themeColor="text1"/>
                <w:kern w:val="0"/>
                <w:sz w:val="24"/>
                <w:szCs w:val="24"/>
              </w:rPr>
            </w:pPr>
            <w:proofErr w:type="gramStart"/>
            <w:r w:rsidRPr="00494E79">
              <w:rPr>
                <w:rFonts w:ascii="宋体" w:hAnsi="宋体" w:cs="宋体" w:hint="eastAsia"/>
                <w:color w:val="000000" w:themeColor="text1"/>
                <w:kern w:val="0"/>
                <w:sz w:val="24"/>
                <w:szCs w:val="24"/>
              </w:rPr>
              <w:t>板载网络</w:t>
            </w:r>
            <w:proofErr w:type="gramEnd"/>
            <w:r w:rsidRPr="00494E79">
              <w:rPr>
                <w:rFonts w:ascii="宋体" w:hAnsi="宋体" w:cs="宋体" w:hint="eastAsia"/>
                <w:color w:val="000000" w:themeColor="text1"/>
                <w:kern w:val="0"/>
                <w:sz w:val="24"/>
                <w:szCs w:val="24"/>
              </w:rPr>
              <w:t>接口</w:t>
            </w:r>
          </w:p>
        </w:tc>
        <w:tc>
          <w:tcPr>
            <w:tcW w:w="2348" w:type="pct"/>
            <w:shd w:val="clear" w:color="auto" w:fill="auto"/>
            <w:vAlign w:val="center"/>
          </w:tcPr>
          <w:p w14:paraId="64F3F420" w14:textId="29CF7F94" w:rsidR="00CB3370" w:rsidRPr="00494E79" w:rsidRDefault="006B0255">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无</w:t>
            </w:r>
          </w:p>
        </w:tc>
        <w:tc>
          <w:tcPr>
            <w:tcW w:w="259" w:type="pct"/>
            <w:vMerge/>
            <w:vAlign w:val="center"/>
          </w:tcPr>
          <w:p w14:paraId="7DE95393"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7B383A71"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5297ADC" w14:textId="77777777" w:rsidTr="002131B0">
        <w:trPr>
          <w:trHeight w:val="600"/>
        </w:trPr>
        <w:tc>
          <w:tcPr>
            <w:tcW w:w="262" w:type="pct"/>
            <w:vMerge/>
            <w:vAlign w:val="center"/>
          </w:tcPr>
          <w:p w14:paraId="6B76CE3E"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7D3066D"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5AA5EA4"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73FD614A" w14:textId="5769E6D6"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内存规格</w:t>
            </w:r>
          </w:p>
        </w:tc>
        <w:tc>
          <w:tcPr>
            <w:tcW w:w="665" w:type="pct"/>
            <w:shd w:val="clear" w:color="auto" w:fill="auto"/>
            <w:vAlign w:val="center"/>
          </w:tcPr>
          <w:p w14:paraId="5A8A3810"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★内存数量</w:t>
            </w:r>
          </w:p>
        </w:tc>
        <w:tc>
          <w:tcPr>
            <w:tcW w:w="2348" w:type="pct"/>
            <w:shd w:val="clear" w:color="auto" w:fill="auto"/>
            <w:vAlign w:val="center"/>
          </w:tcPr>
          <w:p w14:paraId="0395921C"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≥16</w:t>
            </w:r>
          </w:p>
        </w:tc>
        <w:tc>
          <w:tcPr>
            <w:tcW w:w="259" w:type="pct"/>
            <w:vMerge/>
            <w:vAlign w:val="center"/>
          </w:tcPr>
          <w:p w14:paraId="1C12FCEA"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F7D4E17"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41A3E1A6" w14:textId="77777777" w:rsidTr="002131B0">
        <w:trPr>
          <w:trHeight w:val="600"/>
        </w:trPr>
        <w:tc>
          <w:tcPr>
            <w:tcW w:w="262" w:type="pct"/>
            <w:vMerge/>
            <w:vAlign w:val="center"/>
          </w:tcPr>
          <w:p w14:paraId="435B0DBB"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172AA789"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A69FC1F"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EFA2ACC"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4E489F69"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★内存规格</w:t>
            </w:r>
          </w:p>
        </w:tc>
        <w:tc>
          <w:tcPr>
            <w:tcW w:w="2348" w:type="pct"/>
            <w:shd w:val="clear" w:color="auto" w:fill="auto"/>
            <w:vAlign w:val="center"/>
          </w:tcPr>
          <w:p w14:paraId="53186E0A"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≥DDR4</w:t>
            </w:r>
          </w:p>
        </w:tc>
        <w:tc>
          <w:tcPr>
            <w:tcW w:w="259" w:type="pct"/>
            <w:vMerge/>
            <w:vAlign w:val="center"/>
          </w:tcPr>
          <w:p w14:paraId="6B4248E0"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68F2B202"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F8D6A2B" w14:textId="77777777" w:rsidTr="002131B0">
        <w:trPr>
          <w:trHeight w:val="900"/>
        </w:trPr>
        <w:tc>
          <w:tcPr>
            <w:tcW w:w="262" w:type="pct"/>
            <w:vMerge/>
            <w:vAlign w:val="center"/>
          </w:tcPr>
          <w:p w14:paraId="47147EDC"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853AACA"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CCC04AA"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9DBBC34"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7DD01DE8"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★内存通道</w:t>
            </w:r>
          </w:p>
        </w:tc>
        <w:tc>
          <w:tcPr>
            <w:tcW w:w="2348" w:type="pct"/>
            <w:shd w:val="clear" w:color="auto" w:fill="auto"/>
            <w:vAlign w:val="center"/>
          </w:tcPr>
          <w:p w14:paraId="341859C6"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支持多个内存接口通道，每个通道可支持 1DPC 或 2DPC，</w:t>
            </w:r>
            <w:proofErr w:type="gramStart"/>
            <w:r w:rsidRPr="00494E79">
              <w:rPr>
                <w:rFonts w:ascii="宋体" w:hAnsi="宋体" w:cs="宋体" w:hint="eastAsia"/>
                <w:color w:val="000000" w:themeColor="text1"/>
                <w:kern w:val="0"/>
                <w:sz w:val="24"/>
                <w:szCs w:val="24"/>
              </w:rPr>
              <w:t>当支持</w:t>
            </w:r>
            <w:proofErr w:type="gramEnd"/>
            <w:r w:rsidRPr="00494E79">
              <w:rPr>
                <w:rFonts w:ascii="宋体" w:hAnsi="宋体" w:cs="宋体" w:hint="eastAsia"/>
                <w:color w:val="000000" w:themeColor="text1"/>
                <w:kern w:val="0"/>
                <w:sz w:val="24"/>
                <w:szCs w:val="24"/>
              </w:rPr>
              <w:t xml:space="preserve"> 2DPC时，印制电路板上应具备插槽的序号标识，具体通道数应在随机文件中明确</w:t>
            </w:r>
          </w:p>
        </w:tc>
        <w:tc>
          <w:tcPr>
            <w:tcW w:w="259" w:type="pct"/>
            <w:vMerge/>
            <w:vAlign w:val="center"/>
          </w:tcPr>
          <w:p w14:paraId="2538CA96"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0EC0A52D"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5C16AA1B" w14:textId="77777777" w:rsidTr="002131B0">
        <w:trPr>
          <w:trHeight w:val="300"/>
        </w:trPr>
        <w:tc>
          <w:tcPr>
            <w:tcW w:w="262" w:type="pct"/>
            <w:vMerge/>
            <w:vAlign w:val="center"/>
          </w:tcPr>
          <w:p w14:paraId="3F2EBDA7"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F2E74D3"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444B598"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4AF75445" w14:textId="14C97251"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存储规格</w:t>
            </w:r>
          </w:p>
        </w:tc>
        <w:tc>
          <w:tcPr>
            <w:tcW w:w="665" w:type="pct"/>
            <w:shd w:val="clear" w:color="auto" w:fill="auto"/>
            <w:vAlign w:val="center"/>
          </w:tcPr>
          <w:p w14:paraId="0D68C2EC"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硬盘类型</w:t>
            </w:r>
          </w:p>
        </w:tc>
        <w:tc>
          <w:tcPr>
            <w:tcW w:w="2348" w:type="pct"/>
            <w:shd w:val="clear" w:color="auto" w:fill="auto"/>
            <w:vAlign w:val="center"/>
          </w:tcPr>
          <w:p w14:paraId="070A81C6"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支持SAS/SATA/NVMe硬盘</w:t>
            </w:r>
          </w:p>
        </w:tc>
        <w:tc>
          <w:tcPr>
            <w:tcW w:w="259" w:type="pct"/>
            <w:vMerge/>
            <w:vAlign w:val="center"/>
          </w:tcPr>
          <w:p w14:paraId="39213896"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A849A0C"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18762368" w14:textId="77777777" w:rsidTr="002131B0">
        <w:trPr>
          <w:trHeight w:val="600"/>
        </w:trPr>
        <w:tc>
          <w:tcPr>
            <w:tcW w:w="262" w:type="pct"/>
            <w:vMerge/>
            <w:vAlign w:val="center"/>
          </w:tcPr>
          <w:p w14:paraId="6C88AF4A"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52B98FC9"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3CDED0F"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E0C2685"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332EC6DC"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w:t>
            </w:r>
            <w:proofErr w:type="gramStart"/>
            <w:r w:rsidRPr="00494E79">
              <w:rPr>
                <w:rFonts w:ascii="宋体" w:hAnsi="宋体" w:cs="宋体" w:hint="eastAsia"/>
                <w:color w:val="000000" w:themeColor="text1"/>
                <w:kern w:val="0"/>
                <w:sz w:val="24"/>
                <w:szCs w:val="24"/>
              </w:rPr>
              <w:t>硬磁盘实配容量</w:t>
            </w:r>
            <w:proofErr w:type="gramEnd"/>
          </w:p>
        </w:tc>
        <w:tc>
          <w:tcPr>
            <w:tcW w:w="2348" w:type="pct"/>
            <w:shd w:val="clear" w:color="auto" w:fill="auto"/>
            <w:vAlign w:val="center"/>
          </w:tcPr>
          <w:p w14:paraId="248FBA38" w14:textId="77777777" w:rsidR="00CB3370" w:rsidRPr="00494E79" w:rsidRDefault="009A148E">
            <w:pPr>
              <w:widowControl/>
              <w:jc w:val="left"/>
              <w:rPr>
                <w:rFonts w:ascii="宋体" w:hAnsi="宋体" w:cs="宋体"/>
                <w:color w:val="000000" w:themeColor="text1"/>
                <w:kern w:val="0"/>
                <w:sz w:val="24"/>
                <w:szCs w:val="24"/>
              </w:rPr>
            </w:pPr>
            <w:proofErr w:type="gramStart"/>
            <w:r w:rsidRPr="00494E79">
              <w:rPr>
                <w:rFonts w:ascii="宋体" w:hAnsi="宋体" w:cs="宋体" w:hint="eastAsia"/>
                <w:color w:val="000000" w:themeColor="text1"/>
                <w:kern w:val="0"/>
                <w:sz w:val="24"/>
                <w:szCs w:val="24"/>
              </w:rPr>
              <w:t>实配固态盘</w:t>
            </w:r>
            <w:proofErr w:type="gramEnd"/>
            <w:r w:rsidRPr="00494E79">
              <w:rPr>
                <w:rFonts w:ascii="宋体" w:hAnsi="宋体" w:cs="宋体" w:hint="eastAsia"/>
                <w:color w:val="000000" w:themeColor="text1"/>
                <w:kern w:val="0"/>
                <w:sz w:val="24"/>
                <w:szCs w:val="24"/>
              </w:rPr>
              <w:t>不少于1.92TB SSD</w:t>
            </w:r>
          </w:p>
        </w:tc>
        <w:tc>
          <w:tcPr>
            <w:tcW w:w="259" w:type="pct"/>
            <w:vMerge/>
            <w:vAlign w:val="center"/>
          </w:tcPr>
          <w:p w14:paraId="38E7B715"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2C677812"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4EFAB040" w14:textId="77777777" w:rsidTr="002131B0">
        <w:trPr>
          <w:trHeight w:val="600"/>
        </w:trPr>
        <w:tc>
          <w:tcPr>
            <w:tcW w:w="262" w:type="pct"/>
            <w:vMerge/>
            <w:vAlign w:val="center"/>
          </w:tcPr>
          <w:p w14:paraId="07391098"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333E5975"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9FAA6DB"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FE01918"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732F792B"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硬盘接口类型</w:t>
            </w:r>
          </w:p>
        </w:tc>
        <w:tc>
          <w:tcPr>
            <w:tcW w:w="2348" w:type="pct"/>
            <w:shd w:val="clear" w:color="auto" w:fill="auto"/>
            <w:vAlign w:val="center"/>
          </w:tcPr>
          <w:p w14:paraId="7F486373"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应提供至少1种类型固态盘接口，如UFS、SATA、PCIe等</w:t>
            </w:r>
          </w:p>
        </w:tc>
        <w:tc>
          <w:tcPr>
            <w:tcW w:w="259" w:type="pct"/>
            <w:vMerge/>
            <w:vAlign w:val="center"/>
          </w:tcPr>
          <w:p w14:paraId="171C244C"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2DA93248"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6804D1A" w14:textId="77777777" w:rsidTr="002131B0">
        <w:trPr>
          <w:trHeight w:val="600"/>
        </w:trPr>
        <w:tc>
          <w:tcPr>
            <w:tcW w:w="262" w:type="pct"/>
            <w:vMerge/>
            <w:vAlign w:val="center"/>
          </w:tcPr>
          <w:p w14:paraId="024854A8"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BE4567F"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1D71915"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3EA2E64"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2A02A498"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★硬盘</w:t>
            </w:r>
            <w:proofErr w:type="gramStart"/>
            <w:r w:rsidRPr="00494E79">
              <w:rPr>
                <w:rFonts w:ascii="宋体" w:hAnsi="宋体" w:cs="宋体" w:hint="eastAsia"/>
                <w:color w:val="000000" w:themeColor="text1"/>
                <w:kern w:val="0"/>
                <w:sz w:val="24"/>
                <w:szCs w:val="24"/>
              </w:rPr>
              <w:t>实配数量</w:t>
            </w:r>
            <w:proofErr w:type="gramEnd"/>
          </w:p>
        </w:tc>
        <w:tc>
          <w:tcPr>
            <w:tcW w:w="2348" w:type="pct"/>
            <w:shd w:val="clear" w:color="auto" w:fill="auto"/>
            <w:vAlign w:val="center"/>
          </w:tcPr>
          <w:p w14:paraId="42713522" w14:textId="77777777" w:rsidR="00CB3370" w:rsidRPr="00494E79" w:rsidRDefault="009A148E">
            <w:pPr>
              <w:widowControl/>
              <w:jc w:val="left"/>
              <w:rPr>
                <w:rFonts w:ascii="宋体" w:hAnsi="宋体" w:cs="宋体"/>
                <w:color w:val="000000" w:themeColor="text1"/>
                <w:kern w:val="0"/>
                <w:sz w:val="24"/>
                <w:szCs w:val="24"/>
              </w:rPr>
            </w:pPr>
            <w:proofErr w:type="gramStart"/>
            <w:r w:rsidRPr="00494E79">
              <w:rPr>
                <w:rFonts w:ascii="宋体" w:hAnsi="宋体" w:cs="宋体" w:hint="eastAsia"/>
                <w:color w:val="000000" w:themeColor="text1"/>
                <w:kern w:val="0"/>
                <w:sz w:val="24"/>
                <w:szCs w:val="24"/>
              </w:rPr>
              <w:t>实配固态盘</w:t>
            </w:r>
            <w:proofErr w:type="gramEnd"/>
            <w:r w:rsidRPr="00494E79">
              <w:rPr>
                <w:rFonts w:ascii="宋体" w:hAnsi="宋体" w:cs="宋体" w:hint="eastAsia"/>
                <w:color w:val="000000" w:themeColor="text1"/>
                <w:kern w:val="0"/>
                <w:sz w:val="24"/>
                <w:szCs w:val="24"/>
              </w:rPr>
              <w:t>数量应不小于2块</w:t>
            </w:r>
          </w:p>
        </w:tc>
        <w:tc>
          <w:tcPr>
            <w:tcW w:w="259" w:type="pct"/>
            <w:vMerge/>
            <w:vAlign w:val="center"/>
          </w:tcPr>
          <w:p w14:paraId="0C1031FF"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645AB28A"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149343D7" w14:textId="77777777" w:rsidTr="002131B0">
        <w:trPr>
          <w:trHeight w:val="900"/>
        </w:trPr>
        <w:tc>
          <w:tcPr>
            <w:tcW w:w="262" w:type="pct"/>
            <w:vMerge/>
            <w:vAlign w:val="center"/>
          </w:tcPr>
          <w:p w14:paraId="031A8051"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AB95ACD"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23DD26DF"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628EC8F"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1B0828F5"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★硬盘插槽数量及规格</w:t>
            </w:r>
          </w:p>
        </w:tc>
        <w:tc>
          <w:tcPr>
            <w:tcW w:w="2348" w:type="pct"/>
            <w:shd w:val="clear" w:color="auto" w:fill="auto"/>
            <w:vAlign w:val="center"/>
          </w:tcPr>
          <w:p w14:paraId="2317EDFC"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支持的硬盘数量应不少于8块2.5寸热插拔硬盘槽位</w:t>
            </w:r>
          </w:p>
        </w:tc>
        <w:tc>
          <w:tcPr>
            <w:tcW w:w="259" w:type="pct"/>
            <w:vMerge/>
            <w:vAlign w:val="center"/>
          </w:tcPr>
          <w:p w14:paraId="6811B21D"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09EAED03"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DB9C43E" w14:textId="77777777" w:rsidTr="002131B0">
        <w:trPr>
          <w:trHeight w:val="1500"/>
        </w:trPr>
        <w:tc>
          <w:tcPr>
            <w:tcW w:w="262" w:type="pct"/>
            <w:vMerge/>
            <w:vAlign w:val="center"/>
          </w:tcPr>
          <w:p w14:paraId="709E47F9"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033C167E"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3379D24"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77943EDA"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RAID卡规格（若支持RAID卡）</w:t>
            </w:r>
          </w:p>
        </w:tc>
        <w:tc>
          <w:tcPr>
            <w:tcW w:w="665" w:type="pct"/>
            <w:shd w:val="clear" w:color="auto" w:fill="auto"/>
            <w:vAlign w:val="center"/>
          </w:tcPr>
          <w:p w14:paraId="0D3C1AB3"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RAID 卡支持的 SAS接口数</w:t>
            </w:r>
          </w:p>
        </w:tc>
        <w:tc>
          <w:tcPr>
            <w:tcW w:w="2348" w:type="pct"/>
            <w:shd w:val="clear" w:color="auto" w:fill="auto"/>
            <w:noWrap/>
            <w:vAlign w:val="bottom"/>
          </w:tcPr>
          <w:p w14:paraId="55D8EEE9" w14:textId="77777777" w:rsidR="00CB3370" w:rsidRPr="00494E79" w:rsidRDefault="009A148E">
            <w:pPr>
              <w:widowControl/>
              <w:jc w:val="left"/>
              <w:rPr>
                <w:rFonts w:ascii="宋体" w:hAnsi="宋体" w:cs="宋体"/>
                <w:color w:val="000000" w:themeColor="text1"/>
                <w:kern w:val="0"/>
                <w:sz w:val="22"/>
                <w:szCs w:val="22"/>
              </w:rPr>
            </w:pPr>
            <w:r w:rsidRPr="00494E79">
              <w:rPr>
                <w:rFonts w:ascii="宋体" w:hAnsi="宋体" w:cs="宋体"/>
                <w:color w:val="000000" w:themeColor="text1"/>
                <w:kern w:val="0"/>
                <w:sz w:val="22"/>
                <w:szCs w:val="22"/>
              </w:rPr>
              <w:t>≥8</w:t>
            </w:r>
          </w:p>
        </w:tc>
        <w:tc>
          <w:tcPr>
            <w:tcW w:w="259" w:type="pct"/>
            <w:vMerge/>
            <w:vAlign w:val="center"/>
          </w:tcPr>
          <w:p w14:paraId="7E524F16"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6B0F528"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023A213" w14:textId="77777777" w:rsidTr="002131B0">
        <w:trPr>
          <w:trHeight w:val="300"/>
        </w:trPr>
        <w:tc>
          <w:tcPr>
            <w:tcW w:w="262" w:type="pct"/>
            <w:vMerge/>
            <w:vAlign w:val="center"/>
          </w:tcPr>
          <w:p w14:paraId="1AAA47A8"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118BB64D"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7DD5947"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41B6C033" w14:textId="0F334759"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网络规格</w:t>
            </w:r>
          </w:p>
        </w:tc>
        <w:tc>
          <w:tcPr>
            <w:tcW w:w="665" w:type="pct"/>
            <w:vMerge w:val="restart"/>
            <w:shd w:val="clear" w:color="auto" w:fill="auto"/>
            <w:vAlign w:val="center"/>
          </w:tcPr>
          <w:p w14:paraId="1AF84257"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★网口速率和数量</w:t>
            </w:r>
          </w:p>
        </w:tc>
        <w:tc>
          <w:tcPr>
            <w:tcW w:w="2348" w:type="pct"/>
            <w:shd w:val="clear" w:color="auto" w:fill="auto"/>
            <w:vAlign w:val="center"/>
          </w:tcPr>
          <w:p w14:paraId="4115C6F7"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配备32G FC网口数量不少于4个</w:t>
            </w:r>
          </w:p>
        </w:tc>
        <w:tc>
          <w:tcPr>
            <w:tcW w:w="259" w:type="pct"/>
            <w:vMerge/>
            <w:vAlign w:val="center"/>
          </w:tcPr>
          <w:p w14:paraId="7B7ED6E1"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C067E2F"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12EA069" w14:textId="77777777" w:rsidTr="002131B0">
        <w:trPr>
          <w:trHeight w:val="300"/>
        </w:trPr>
        <w:tc>
          <w:tcPr>
            <w:tcW w:w="262" w:type="pct"/>
            <w:vMerge/>
            <w:vAlign w:val="center"/>
          </w:tcPr>
          <w:p w14:paraId="620D73F0"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3925B181"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6176A3E"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B53B831"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5CE30C0"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623126D1" w14:textId="1A7E0352"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配置10G光纤网口数量不少于4个</w:t>
            </w:r>
            <w:r w:rsidR="006B0255" w:rsidRPr="00494E79">
              <w:rPr>
                <w:rFonts w:ascii="宋体" w:hAnsi="宋体" w:cs="宋体" w:hint="eastAsia"/>
                <w:color w:val="000000" w:themeColor="text1"/>
                <w:kern w:val="0"/>
                <w:sz w:val="24"/>
                <w:szCs w:val="24"/>
              </w:rPr>
              <w:t xml:space="preserve">, </w:t>
            </w:r>
            <w:proofErr w:type="gramStart"/>
            <w:r w:rsidR="006B0255" w:rsidRPr="00494E79">
              <w:rPr>
                <w:rFonts w:ascii="宋体" w:hAnsi="宋体" w:cs="宋体" w:hint="eastAsia"/>
                <w:color w:val="000000" w:themeColor="text1"/>
                <w:kern w:val="0"/>
                <w:sz w:val="24"/>
                <w:szCs w:val="24"/>
              </w:rPr>
              <w:t>千兆电口</w:t>
            </w:r>
            <w:proofErr w:type="gramEnd"/>
            <w:r w:rsidR="006B0255" w:rsidRPr="00494E79">
              <w:rPr>
                <w:rFonts w:ascii="宋体" w:hAnsi="宋体" w:cs="宋体" w:hint="eastAsia"/>
                <w:color w:val="000000" w:themeColor="text1"/>
                <w:kern w:val="0"/>
                <w:sz w:val="24"/>
                <w:szCs w:val="24"/>
              </w:rPr>
              <w:t>不少于4个</w:t>
            </w:r>
          </w:p>
        </w:tc>
        <w:tc>
          <w:tcPr>
            <w:tcW w:w="259" w:type="pct"/>
            <w:vMerge/>
            <w:vAlign w:val="center"/>
          </w:tcPr>
          <w:p w14:paraId="12AAFD70"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4C97F8A"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4996F137" w14:textId="77777777" w:rsidTr="002131B0">
        <w:trPr>
          <w:trHeight w:val="600"/>
        </w:trPr>
        <w:tc>
          <w:tcPr>
            <w:tcW w:w="262" w:type="pct"/>
            <w:vMerge/>
            <w:vAlign w:val="center"/>
          </w:tcPr>
          <w:p w14:paraId="74CC965C"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67B14CCB"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7DBF96A"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CFC2009"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1F65F2E1"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独立网卡网口数量</w:t>
            </w:r>
          </w:p>
        </w:tc>
        <w:tc>
          <w:tcPr>
            <w:tcW w:w="2348" w:type="pct"/>
            <w:shd w:val="clear" w:color="auto" w:fill="auto"/>
            <w:vAlign w:val="center"/>
          </w:tcPr>
          <w:p w14:paraId="25237416" w14:textId="419FB5E8"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独立</w:t>
            </w:r>
            <w:proofErr w:type="gramStart"/>
            <w:r w:rsidRPr="00494E79">
              <w:rPr>
                <w:rFonts w:ascii="宋体" w:hAnsi="宋体" w:cs="宋体" w:hint="eastAsia"/>
                <w:color w:val="000000" w:themeColor="text1"/>
                <w:kern w:val="0"/>
                <w:sz w:val="24"/>
                <w:szCs w:val="24"/>
              </w:rPr>
              <w:t>网卡光口数量</w:t>
            </w:r>
            <w:proofErr w:type="gramEnd"/>
            <w:r w:rsidRPr="00494E79">
              <w:rPr>
                <w:rFonts w:ascii="宋体" w:hAnsi="宋体" w:cs="宋体" w:hint="eastAsia"/>
                <w:color w:val="000000" w:themeColor="text1"/>
                <w:kern w:val="0"/>
                <w:sz w:val="24"/>
                <w:szCs w:val="24"/>
              </w:rPr>
              <w:t>≥</w:t>
            </w:r>
            <w:r w:rsidR="000E4F86" w:rsidRPr="00494E79">
              <w:rPr>
                <w:rFonts w:ascii="宋体" w:hAnsi="宋体" w:cs="宋体" w:hint="eastAsia"/>
                <w:color w:val="000000" w:themeColor="text1"/>
                <w:kern w:val="0"/>
                <w:sz w:val="24"/>
                <w:szCs w:val="24"/>
              </w:rPr>
              <w:t>4</w:t>
            </w:r>
            <w:r w:rsidRPr="00494E79">
              <w:rPr>
                <w:rFonts w:ascii="宋体" w:hAnsi="宋体" w:cs="宋体" w:hint="eastAsia"/>
                <w:color w:val="000000" w:themeColor="text1"/>
                <w:kern w:val="0"/>
                <w:sz w:val="24"/>
                <w:szCs w:val="24"/>
              </w:rPr>
              <w:t>（满配光模块）</w:t>
            </w:r>
          </w:p>
        </w:tc>
        <w:tc>
          <w:tcPr>
            <w:tcW w:w="259" w:type="pct"/>
            <w:vMerge/>
            <w:vAlign w:val="center"/>
          </w:tcPr>
          <w:p w14:paraId="5C293B5E"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4D77B03"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E5F6FE6" w14:textId="77777777" w:rsidTr="002131B0">
        <w:trPr>
          <w:trHeight w:val="600"/>
        </w:trPr>
        <w:tc>
          <w:tcPr>
            <w:tcW w:w="262" w:type="pct"/>
            <w:vMerge/>
            <w:vAlign w:val="center"/>
          </w:tcPr>
          <w:p w14:paraId="3EB09DA0"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189BEA61"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07B4A41"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4DC703D"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17CA98B9"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独立网卡接口类型</w:t>
            </w:r>
          </w:p>
        </w:tc>
        <w:tc>
          <w:tcPr>
            <w:tcW w:w="2348" w:type="pct"/>
            <w:shd w:val="clear" w:color="auto" w:fill="auto"/>
            <w:vAlign w:val="center"/>
          </w:tcPr>
          <w:p w14:paraId="5251AC66"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支持FC/SFP+ 等</w:t>
            </w:r>
          </w:p>
        </w:tc>
        <w:tc>
          <w:tcPr>
            <w:tcW w:w="259" w:type="pct"/>
            <w:vMerge/>
            <w:vAlign w:val="center"/>
          </w:tcPr>
          <w:p w14:paraId="224FB1ED"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6669A803"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570901E1" w14:textId="77777777" w:rsidTr="002131B0">
        <w:trPr>
          <w:trHeight w:val="600"/>
        </w:trPr>
        <w:tc>
          <w:tcPr>
            <w:tcW w:w="262" w:type="pct"/>
            <w:vMerge/>
            <w:vAlign w:val="center"/>
          </w:tcPr>
          <w:p w14:paraId="2E54D194"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06F8DA89"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3E45CFD"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AD0179F"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5C271410" w14:textId="77777777" w:rsidR="00CB3370" w:rsidRPr="00494E79" w:rsidRDefault="009A148E">
            <w:pPr>
              <w:widowControl/>
              <w:jc w:val="left"/>
              <w:rPr>
                <w:rFonts w:ascii="宋体" w:hAnsi="宋体" w:cs="宋体"/>
                <w:color w:val="000000" w:themeColor="text1"/>
                <w:kern w:val="0"/>
                <w:sz w:val="24"/>
                <w:szCs w:val="24"/>
              </w:rPr>
            </w:pPr>
            <w:proofErr w:type="gramStart"/>
            <w:r w:rsidRPr="00494E79">
              <w:rPr>
                <w:rFonts w:ascii="宋体" w:hAnsi="宋体" w:cs="宋体" w:hint="eastAsia"/>
                <w:color w:val="000000" w:themeColor="text1"/>
                <w:kern w:val="0"/>
                <w:sz w:val="24"/>
                <w:szCs w:val="24"/>
              </w:rPr>
              <w:t>板载网卡</w:t>
            </w:r>
            <w:proofErr w:type="gramEnd"/>
            <w:r w:rsidRPr="00494E79">
              <w:rPr>
                <w:rFonts w:ascii="宋体" w:hAnsi="宋体" w:cs="宋体" w:hint="eastAsia"/>
                <w:color w:val="000000" w:themeColor="text1"/>
                <w:kern w:val="0"/>
                <w:sz w:val="24"/>
                <w:szCs w:val="24"/>
              </w:rPr>
              <w:t>接口类型</w:t>
            </w:r>
          </w:p>
        </w:tc>
        <w:tc>
          <w:tcPr>
            <w:tcW w:w="2348" w:type="pct"/>
            <w:shd w:val="clear" w:color="auto" w:fill="auto"/>
            <w:vAlign w:val="center"/>
          </w:tcPr>
          <w:p w14:paraId="623999D4"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无需</w:t>
            </w:r>
          </w:p>
        </w:tc>
        <w:tc>
          <w:tcPr>
            <w:tcW w:w="259" w:type="pct"/>
            <w:vMerge/>
            <w:vAlign w:val="center"/>
          </w:tcPr>
          <w:p w14:paraId="56CF490F"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6932A5A1"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23E87CA" w14:textId="77777777" w:rsidTr="002131B0">
        <w:trPr>
          <w:trHeight w:val="600"/>
        </w:trPr>
        <w:tc>
          <w:tcPr>
            <w:tcW w:w="262" w:type="pct"/>
            <w:vMerge/>
            <w:vAlign w:val="center"/>
          </w:tcPr>
          <w:p w14:paraId="0F9A0043"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208D6EB"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4829C146"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04E87459" w14:textId="3D44E478"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外部接</w:t>
            </w:r>
            <w:r w:rsidRPr="00494E79">
              <w:rPr>
                <w:rFonts w:ascii="宋体" w:hAnsi="宋体" w:cs="宋体" w:hint="eastAsia"/>
                <w:color w:val="000000" w:themeColor="text1"/>
                <w:kern w:val="0"/>
                <w:sz w:val="24"/>
                <w:szCs w:val="24"/>
              </w:rPr>
              <w:lastRenderedPageBreak/>
              <w:t>口规格</w:t>
            </w:r>
          </w:p>
        </w:tc>
        <w:tc>
          <w:tcPr>
            <w:tcW w:w="665" w:type="pct"/>
            <w:shd w:val="clear" w:color="auto" w:fill="auto"/>
            <w:vAlign w:val="center"/>
          </w:tcPr>
          <w:p w14:paraId="64C42C9B"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lastRenderedPageBreak/>
              <w:t>★显示</w:t>
            </w:r>
            <w:r w:rsidRPr="00494E79">
              <w:rPr>
                <w:rFonts w:ascii="宋体" w:hAnsi="宋体" w:cs="宋体" w:hint="eastAsia"/>
                <w:color w:val="000000" w:themeColor="text1"/>
                <w:kern w:val="0"/>
                <w:sz w:val="24"/>
                <w:szCs w:val="24"/>
              </w:rPr>
              <w:lastRenderedPageBreak/>
              <w:t>接口</w:t>
            </w:r>
          </w:p>
        </w:tc>
        <w:tc>
          <w:tcPr>
            <w:tcW w:w="2348" w:type="pct"/>
            <w:shd w:val="clear" w:color="auto" w:fill="auto"/>
            <w:vAlign w:val="center"/>
          </w:tcPr>
          <w:p w14:paraId="54F031F0"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lastRenderedPageBreak/>
              <w:t>显示接口应支持VGA或HDMI</w:t>
            </w:r>
          </w:p>
        </w:tc>
        <w:tc>
          <w:tcPr>
            <w:tcW w:w="259" w:type="pct"/>
            <w:vMerge/>
            <w:vAlign w:val="center"/>
          </w:tcPr>
          <w:p w14:paraId="1DB8B927"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52A3D566"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181D1BF3" w14:textId="77777777" w:rsidTr="002131B0">
        <w:trPr>
          <w:trHeight w:val="600"/>
        </w:trPr>
        <w:tc>
          <w:tcPr>
            <w:tcW w:w="262" w:type="pct"/>
            <w:vMerge/>
            <w:vAlign w:val="center"/>
          </w:tcPr>
          <w:p w14:paraId="63EC3323"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772AF23"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5B5C15D"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8C7B2C7"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1022334B"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★USB 接口</w:t>
            </w:r>
          </w:p>
        </w:tc>
        <w:tc>
          <w:tcPr>
            <w:tcW w:w="2348" w:type="pct"/>
            <w:shd w:val="clear" w:color="auto" w:fill="auto"/>
            <w:vAlign w:val="center"/>
          </w:tcPr>
          <w:p w14:paraId="0B16842A"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具备不少于</w:t>
            </w:r>
            <w:r w:rsidRPr="00494E79">
              <w:rPr>
                <w:rFonts w:ascii="宋体" w:hAnsi="宋体" w:cs="宋体"/>
                <w:color w:val="000000" w:themeColor="text1"/>
                <w:kern w:val="0"/>
                <w:sz w:val="24"/>
                <w:szCs w:val="24"/>
              </w:rPr>
              <w:t>1</w:t>
            </w:r>
            <w:r w:rsidRPr="00494E79">
              <w:rPr>
                <w:rFonts w:ascii="宋体" w:hAnsi="宋体" w:cs="宋体" w:hint="eastAsia"/>
                <w:color w:val="000000" w:themeColor="text1"/>
                <w:kern w:val="0"/>
                <w:sz w:val="24"/>
                <w:szCs w:val="24"/>
              </w:rPr>
              <w:t>个USB3.0接口</w:t>
            </w:r>
          </w:p>
        </w:tc>
        <w:tc>
          <w:tcPr>
            <w:tcW w:w="259" w:type="pct"/>
            <w:vMerge/>
            <w:vAlign w:val="center"/>
          </w:tcPr>
          <w:p w14:paraId="79D8F068"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28BCBFB"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1D9AFB51" w14:textId="77777777" w:rsidTr="002131B0">
        <w:trPr>
          <w:trHeight w:val="600"/>
        </w:trPr>
        <w:tc>
          <w:tcPr>
            <w:tcW w:w="262" w:type="pct"/>
            <w:vMerge/>
            <w:vAlign w:val="center"/>
          </w:tcPr>
          <w:p w14:paraId="2FC602DC"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5A6873A2"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428F327"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62050F2F" w14:textId="16FD9FD8"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电源规格</w:t>
            </w:r>
          </w:p>
        </w:tc>
        <w:tc>
          <w:tcPr>
            <w:tcW w:w="665" w:type="pct"/>
            <w:shd w:val="clear" w:color="auto" w:fill="auto"/>
            <w:vAlign w:val="center"/>
          </w:tcPr>
          <w:p w14:paraId="77246D31"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电源冗余模式</w:t>
            </w:r>
          </w:p>
        </w:tc>
        <w:tc>
          <w:tcPr>
            <w:tcW w:w="2348" w:type="pct"/>
            <w:shd w:val="clear" w:color="auto" w:fill="auto"/>
            <w:vAlign w:val="center"/>
          </w:tcPr>
          <w:p w14:paraId="4B7DD8F3" w14:textId="5274B80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整机电源模块按 </w:t>
            </w:r>
            <w:r w:rsidR="006B0255" w:rsidRPr="00494E79">
              <w:rPr>
                <w:rFonts w:ascii="宋体" w:hAnsi="宋体" w:cs="宋体" w:hint="eastAsia"/>
                <w:color w:val="000000" w:themeColor="text1"/>
                <w:kern w:val="0"/>
                <w:sz w:val="24"/>
                <w:szCs w:val="24"/>
              </w:rPr>
              <w:t>N</w:t>
            </w:r>
            <w:r w:rsidRPr="00494E79">
              <w:rPr>
                <w:rFonts w:ascii="宋体" w:hAnsi="宋体" w:cs="宋体" w:hint="eastAsia"/>
                <w:color w:val="000000" w:themeColor="text1"/>
                <w:kern w:val="0"/>
                <w:sz w:val="24"/>
                <w:szCs w:val="24"/>
              </w:rPr>
              <w:t>+</w:t>
            </w:r>
            <w:r w:rsidR="006B0255" w:rsidRPr="00494E79">
              <w:rPr>
                <w:rFonts w:ascii="宋体" w:hAnsi="宋体" w:cs="宋体" w:hint="eastAsia"/>
                <w:color w:val="000000" w:themeColor="text1"/>
                <w:kern w:val="0"/>
                <w:sz w:val="24"/>
                <w:szCs w:val="24"/>
              </w:rPr>
              <w:t>N</w:t>
            </w:r>
            <w:r w:rsidRPr="00494E79">
              <w:rPr>
                <w:rFonts w:ascii="宋体" w:hAnsi="宋体" w:cs="宋体" w:hint="eastAsia"/>
                <w:color w:val="000000" w:themeColor="text1"/>
                <w:kern w:val="0"/>
                <w:sz w:val="24"/>
                <w:szCs w:val="24"/>
              </w:rPr>
              <w:t xml:space="preserve"> 冗余或N+1 冗余配置</w:t>
            </w:r>
          </w:p>
        </w:tc>
        <w:tc>
          <w:tcPr>
            <w:tcW w:w="259" w:type="pct"/>
            <w:vMerge/>
            <w:vAlign w:val="center"/>
          </w:tcPr>
          <w:p w14:paraId="35F8CEB3"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251E7C80"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6E23245E" w14:textId="77777777" w:rsidTr="002131B0">
        <w:trPr>
          <w:trHeight w:val="600"/>
        </w:trPr>
        <w:tc>
          <w:tcPr>
            <w:tcW w:w="262" w:type="pct"/>
            <w:vMerge/>
            <w:vAlign w:val="center"/>
          </w:tcPr>
          <w:p w14:paraId="5DA80A78"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12A698B4"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C3CF594"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9A5ED7A"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1D9462CC"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★电源模块数量</w:t>
            </w:r>
          </w:p>
        </w:tc>
        <w:tc>
          <w:tcPr>
            <w:tcW w:w="2348" w:type="pct"/>
            <w:shd w:val="clear" w:color="auto" w:fill="auto"/>
            <w:vAlign w:val="center"/>
          </w:tcPr>
          <w:p w14:paraId="609F0127"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≥4</w:t>
            </w:r>
          </w:p>
        </w:tc>
        <w:tc>
          <w:tcPr>
            <w:tcW w:w="259" w:type="pct"/>
            <w:vMerge/>
            <w:vAlign w:val="center"/>
          </w:tcPr>
          <w:p w14:paraId="4EFC153A"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7C726AA"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05FCEE6" w14:textId="77777777" w:rsidTr="002131B0">
        <w:trPr>
          <w:trHeight w:val="600"/>
        </w:trPr>
        <w:tc>
          <w:tcPr>
            <w:tcW w:w="262" w:type="pct"/>
            <w:vMerge/>
            <w:vAlign w:val="center"/>
          </w:tcPr>
          <w:p w14:paraId="55371778"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3D8C3108"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4641E2F6"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8ACD626"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49A06764"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★电源功率</w:t>
            </w:r>
          </w:p>
        </w:tc>
        <w:tc>
          <w:tcPr>
            <w:tcW w:w="2348" w:type="pct"/>
            <w:shd w:val="clear" w:color="auto" w:fill="auto"/>
            <w:vAlign w:val="center"/>
          </w:tcPr>
          <w:p w14:paraId="29AB3D46" w14:textId="082B2AAD"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单个电源模块功率≥1</w:t>
            </w:r>
            <w:r w:rsidR="000E4F86" w:rsidRPr="00494E79">
              <w:rPr>
                <w:rFonts w:ascii="宋体" w:hAnsi="宋体" w:cs="宋体" w:hint="eastAsia"/>
                <w:color w:val="000000" w:themeColor="text1"/>
                <w:kern w:val="0"/>
                <w:sz w:val="24"/>
                <w:szCs w:val="24"/>
              </w:rPr>
              <w:t>6</w:t>
            </w:r>
            <w:r w:rsidRPr="00494E79">
              <w:rPr>
                <w:rFonts w:ascii="宋体" w:hAnsi="宋体" w:cs="宋体" w:hint="eastAsia"/>
                <w:color w:val="000000" w:themeColor="text1"/>
                <w:kern w:val="0"/>
                <w:sz w:val="24"/>
                <w:szCs w:val="24"/>
              </w:rPr>
              <w:t>00W</w:t>
            </w:r>
          </w:p>
        </w:tc>
        <w:tc>
          <w:tcPr>
            <w:tcW w:w="259" w:type="pct"/>
            <w:vMerge/>
            <w:vAlign w:val="center"/>
          </w:tcPr>
          <w:p w14:paraId="295A6705"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0C2EF453"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F89ED29" w14:textId="77777777" w:rsidTr="002131B0">
        <w:trPr>
          <w:trHeight w:val="600"/>
        </w:trPr>
        <w:tc>
          <w:tcPr>
            <w:tcW w:w="262" w:type="pct"/>
            <w:vMerge/>
            <w:vAlign w:val="center"/>
          </w:tcPr>
          <w:p w14:paraId="7691109D"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363746AE"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19F5BCE"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5991921A" w14:textId="1AE9E98D"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整机规格</w:t>
            </w:r>
          </w:p>
        </w:tc>
        <w:tc>
          <w:tcPr>
            <w:tcW w:w="665" w:type="pct"/>
            <w:vMerge w:val="restart"/>
            <w:shd w:val="clear" w:color="auto" w:fill="auto"/>
            <w:vAlign w:val="center"/>
          </w:tcPr>
          <w:p w14:paraId="409EC5FD"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★外观和结构</w:t>
            </w:r>
          </w:p>
        </w:tc>
        <w:tc>
          <w:tcPr>
            <w:tcW w:w="2348" w:type="pct"/>
            <w:shd w:val="clear" w:color="auto" w:fill="auto"/>
            <w:vAlign w:val="center"/>
          </w:tcPr>
          <w:p w14:paraId="261E5859"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a)服务器的零部件应紧固无松动，可插拔部件应可靠连接，开关、按钮和其它控制部件应灵活可靠，布局应方便使用；</w:t>
            </w:r>
          </w:p>
        </w:tc>
        <w:tc>
          <w:tcPr>
            <w:tcW w:w="259" w:type="pct"/>
            <w:vMerge/>
            <w:vAlign w:val="center"/>
          </w:tcPr>
          <w:p w14:paraId="75301536"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50AAB260"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536A14A9" w14:textId="77777777" w:rsidTr="002131B0">
        <w:trPr>
          <w:trHeight w:val="900"/>
        </w:trPr>
        <w:tc>
          <w:tcPr>
            <w:tcW w:w="262" w:type="pct"/>
            <w:vMerge/>
            <w:vAlign w:val="center"/>
          </w:tcPr>
          <w:p w14:paraId="295C0108"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9A06027"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2895A69D"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025A4D6"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F316A61"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75CACD66"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b) 产品表面不应有明显的凹痕、划伤、裂缝、变形和污染等。表面涂层均匀，不应起泡、龟裂、脱落和磨损，金属零部件无锈蚀及其它机械损伤；</w:t>
            </w:r>
          </w:p>
        </w:tc>
        <w:tc>
          <w:tcPr>
            <w:tcW w:w="259" w:type="pct"/>
            <w:vMerge/>
            <w:vAlign w:val="center"/>
          </w:tcPr>
          <w:p w14:paraId="0036AACF"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C437847"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12BC0BC9" w14:textId="77777777" w:rsidTr="002131B0">
        <w:trPr>
          <w:trHeight w:val="600"/>
        </w:trPr>
        <w:tc>
          <w:tcPr>
            <w:tcW w:w="262" w:type="pct"/>
            <w:vMerge/>
            <w:vAlign w:val="center"/>
          </w:tcPr>
          <w:p w14:paraId="27A76998"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5C8AA9A9"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4E9B9023"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0F55D17"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001150C"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64913118"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c) 产品表面说明功能的文字、符号和标志应清晰、端正且牢固；</w:t>
            </w:r>
          </w:p>
        </w:tc>
        <w:tc>
          <w:tcPr>
            <w:tcW w:w="259" w:type="pct"/>
            <w:vMerge/>
            <w:vAlign w:val="center"/>
          </w:tcPr>
          <w:p w14:paraId="3115475A"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85F152D"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CBCB904" w14:textId="77777777" w:rsidTr="002131B0">
        <w:trPr>
          <w:trHeight w:val="600"/>
        </w:trPr>
        <w:tc>
          <w:tcPr>
            <w:tcW w:w="262" w:type="pct"/>
            <w:vMerge/>
            <w:vAlign w:val="center"/>
          </w:tcPr>
          <w:p w14:paraId="531CC67B"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11F739D3"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471FEA9"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4437D46"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C29C524"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097CC056"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d) 应在服务器的显著位置提供运行状态的指示功能，并在随机文件中明确具体含义；</w:t>
            </w:r>
          </w:p>
        </w:tc>
        <w:tc>
          <w:tcPr>
            <w:tcW w:w="259" w:type="pct"/>
            <w:vMerge/>
            <w:vAlign w:val="center"/>
          </w:tcPr>
          <w:p w14:paraId="11EB56F2"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0C734222"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53717ACD" w14:textId="77777777" w:rsidTr="002131B0">
        <w:trPr>
          <w:trHeight w:val="1200"/>
        </w:trPr>
        <w:tc>
          <w:tcPr>
            <w:tcW w:w="262" w:type="pct"/>
            <w:vMerge/>
            <w:vAlign w:val="center"/>
          </w:tcPr>
          <w:p w14:paraId="2F129DCE"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83CA905"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4A2D2611"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11A40C1"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732F924"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698CA96D"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e) 机架、机箱的尺寸应符合通用机柜的安装要求，插入总线插座的电路板接口外形尺寸应符合有关总线标准的规定，将机箱固定在机柜上，机箱底面最大下垂变形不得干涉相邻机体；</w:t>
            </w:r>
          </w:p>
        </w:tc>
        <w:tc>
          <w:tcPr>
            <w:tcW w:w="259" w:type="pct"/>
            <w:vMerge/>
            <w:vAlign w:val="center"/>
          </w:tcPr>
          <w:p w14:paraId="544CA226"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AF566B2"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4FD8C8CD" w14:textId="77777777" w:rsidTr="002131B0">
        <w:trPr>
          <w:trHeight w:val="300"/>
        </w:trPr>
        <w:tc>
          <w:tcPr>
            <w:tcW w:w="262" w:type="pct"/>
            <w:vMerge/>
            <w:vAlign w:val="center"/>
          </w:tcPr>
          <w:p w14:paraId="4380F6E5"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58C82A9"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A7D7492"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9EDE372"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63B8786"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24CAE3F1"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f) 高密度服务器应给出 CPU 个数与机柜高度；</w:t>
            </w:r>
          </w:p>
        </w:tc>
        <w:tc>
          <w:tcPr>
            <w:tcW w:w="259" w:type="pct"/>
            <w:vMerge/>
            <w:vAlign w:val="center"/>
          </w:tcPr>
          <w:p w14:paraId="16975A3D"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76D86CA"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E5F4176" w14:textId="77777777" w:rsidTr="002131B0">
        <w:trPr>
          <w:trHeight w:val="300"/>
        </w:trPr>
        <w:tc>
          <w:tcPr>
            <w:tcW w:w="262" w:type="pct"/>
            <w:vMerge/>
            <w:vAlign w:val="center"/>
          </w:tcPr>
          <w:p w14:paraId="4A9C3D02"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66DD5C14"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52249C0"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F742677"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5F4634B"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4B9219B3"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g) 服务器尺寸具体要求在随机文件中明确</w:t>
            </w:r>
          </w:p>
        </w:tc>
        <w:tc>
          <w:tcPr>
            <w:tcW w:w="259" w:type="pct"/>
            <w:vMerge/>
            <w:vAlign w:val="center"/>
          </w:tcPr>
          <w:p w14:paraId="3EF0BF9E"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4F3F733"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092FEDB" w14:textId="77777777" w:rsidTr="002131B0">
        <w:trPr>
          <w:trHeight w:val="900"/>
        </w:trPr>
        <w:tc>
          <w:tcPr>
            <w:tcW w:w="262" w:type="pct"/>
            <w:vMerge/>
            <w:vAlign w:val="center"/>
          </w:tcPr>
          <w:p w14:paraId="775F0EDA"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14C9A9E0"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786A06A"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2C4B22A"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6EF3BCD0"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★尺寸（高×宽×深）</w:t>
            </w:r>
          </w:p>
        </w:tc>
        <w:tc>
          <w:tcPr>
            <w:tcW w:w="2348" w:type="pct"/>
            <w:shd w:val="clear" w:color="auto" w:fill="auto"/>
            <w:vAlign w:val="center"/>
          </w:tcPr>
          <w:p w14:paraId="179F6350"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机箱尺寸(高x宽x深)不低于</w:t>
            </w:r>
            <w:r w:rsidRPr="00494E79">
              <w:rPr>
                <w:rFonts w:ascii="宋体" w:hAnsi="宋体" w:cs="宋体"/>
                <w:color w:val="000000" w:themeColor="text1"/>
                <w:kern w:val="0"/>
                <w:sz w:val="24"/>
                <w:szCs w:val="24"/>
              </w:rPr>
              <w:t>16</w:t>
            </w:r>
            <w:r w:rsidRPr="00494E79">
              <w:rPr>
                <w:rFonts w:ascii="宋体" w:hAnsi="宋体" w:cs="宋体" w:hint="eastAsia"/>
                <w:color w:val="000000" w:themeColor="text1"/>
                <w:kern w:val="0"/>
                <w:sz w:val="24"/>
                <w:szCs w:val="24"/>
              </w:rPr>
              <w:t>0mm×</w:t>
            </w:r>
            <w:r w:rsidRPr="00494E79">
              <w:rPr>
                <w:rFonts w:ascii="宋体" w:hAnsi="宋体" w:cs="宋体"/>
                <w:color w:val="000000" w:themeColor="text1"/>
                <w:kern w:val="0"/>
                <w:sz w:val="24"/>
                <w:szCs w:val="24"/>
              </w:rPr>
              <w:t>40</w:t>
            </w:r>
            <w:r w:rsidRPr="00494E79">
              <w:rPr>
                <w:rFonts w:ascii="宋体" w:hAnsi="宋体" w:cs="宋体" w:hint="eastAsia"/>
                <w:color w:val="000000" w:themeColor="text1"/>
                <w:kern w:val="0"/>
                <w:sz w:val="24"/>
                <w:szCs w:val="24"/>
              </w:rPr>
              <w:t>0 mm×8</w:t>
            </w:r>
            <w:r w:rsidRPr="00494E79">
              <w:rPr>
                <w:rFonts w:ascii="宋体" w:hAnsi="宋体" w:cs="宋体"/>
                <w:color w:val="000000" w:themeColor="text1"/>
                <w:kern w:val="0"/>
                <w:sz w:val="24"/>
                <w:szCs w:val="24"/>
              </w:rPr>
              <w:t>0</w:t>
            </w:r>
            <w:r w:rsidRPr="00494E79">
              <w:rPr>
                <w:rFonts w:ascii="宋体" w:hAnsi="宋体" w:cs="宋体" w:hint="eastAsia"/>
                <w:color w:val="000000" w:themeColor="text1"/>
                <w:kern w:val="0"/>
                <w:sz w:val="24"/>
                <w:szCs w:val="24"/>
              </w:rPr>
              <w:t>0 mm</w:t>
            </w:r>
          </w:p>
        </w:tc>
        <w:tc>
          <w:tcPr>
            <w:tcW w:w="259" w:type="pct"/>
            <w:vMerge/>
            <w:vAlign w:val="center"/>
          </w:tcPr>
          <w:p w14:paraId="58B1AF54"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3A01D5B"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1A1B7109" w14:textId="77777777" w:rsidTr="002131B0">
        <w:trPr>
          <w:trHeight w:val="600"/>
        </w:trPr>
        <w:tc>
          <w:tcPr>
            <w:tcW w:w="262" w:type="pct"/>
            <w:vMerge/>
            <w:vAlign w:val="center"/>
          </w:tcPr>
          <w:p w14:paraId="4247E662"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5B5E1ABC"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44349608"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06C94C9"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5094C1BA"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★环境适应性</w:t>
            </w:r>
          </w:p>
        </w:tc>
        <w:tc>
          <w:tcPr>
            <w:tcW w:w="2348" w:type="pct"/>
            <w:shd w:val="clear" w:color="auto" w:fill="auto"/>
            <w:vAlign w:val="center"/>
          </w:tcPr>
          <w:p w14:paraId="75D8ED2F"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气候环境适应性应符合GB/T 9813.3 的有关规定</w:t>
            </w:r>
          </w:p>
        </w:tc>
        <w:tc>
          <w:tcPr>
            <w:tcW w:w="259" w:type="pct"/>
            <w:vMerge/>
            <w:vAlign w:val="center"/>
          </w:tcPr>
          <w:p w14:paraId="1E102481"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6C552939"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154182D" w14:textId="77777777" w:rsidTr="002131B0">
        <w:trPr>
          <w:trHeight w:val="600"/>
        </w:trPr>
        <w:tc>
          <w:tcPr>
            <w:tcW w:w="262" w:type="pct"/>
            <w:vMerge/>
            <w:vAlign w:val="center"/>
          </w:tcPr>
          <w:p w14:paraId="29CC2D87"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18FB63EB"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F34F9F8"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E66A9DD"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338F460C"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★机械环境适应性</w:t>
            </w:r>
          </w:p>
        </w:tc>
        <w:tc>
          <w:tcPr>
            <w:tcW w:w="2348" w:type="pct"/>
            <w:shd w:val="clear" w:color="auto" w:fill="auto"/>
            <w:vAlign w:val="center"/>
          </w:tcPr>
          <w:p w14:paraId="1A7F0E22"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机械环境适应性应符合GB/</w:t>
            </w:r>
            <w:r w:rsidRPr="00494E79">
              <w:rPr>
                <w:rFonts w:ascii="宋体" w:hAnsi="宋体" w:cs="宋体"/>
                <w:color w:val="000000" w:themeColor="text1"/>
                <w:kern w:val="0"/>
                <w:sz w:val="24"/>
                <w:szCs w:val="24"/>
              </w:rPr>
              <w:t>T9813.3的有关规定</w:t>
            </w:r>
          </w:p>
        </w:tc>
        <w:tc>
          <w:tcPr>
            <w:tcW w:w="259" w:type="pct"/>
            <w:vMerge/>
            <w:vAlign w:val="center"/>
          </w:tcPr>
          <w:p w14:paraId="174DE4AD"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224A8EC6"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DAD850D" w14:textId="77777777" w:rsidTr="002131B0">
        <w:trPr>
          <w:trHeight w:val="600"/>
        </w:trPr>
        <w:tc>
          <w:tcPr>
            <w:tcW w:w="262" w:type="pct"/>
            <w:vMerge/>
            <w:vAlign w:val="center"/>
          </w:tcPr>
          <w:p w14:paraId="32302C72"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D25F0CB"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393A4B7"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222DBD1"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4E57CAE0"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★噪声</w:t>
            </w:r>
          </w:p>
        </w:tc>
        <w:tc>
          <w:tcPr>
            <w:tcW w:w="2348" w:type="pct"/>
            <w:shd w:val="clear" w:color="auto" w:fill="auto"/>
            <w:vAlign w:val="center"/>
          </w:tcPr>
          <w:p w14:paraId="190EC713"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符合GB/</w:t>
            </w:r>
            <w:r w:rsidRPr="00494E79">
              <w:rPr>
                <w:rFonts w:ascii="宋体" w:hAnsi="宋体" w:cs="宋体"/>
                <w:color w:val="000000" w:themeColor="text1"/>
                <w:kern w:val="0"/>
                <w:sz w:val="24"/>
                <w:szCs w:val="24"/>
              </w:rPr>
              <w:t>T9813.3的有关规定</w:t>
            </w:r>
          </w:p>
        </w:tc>
        <w:tc>
          <w:tcPr>
            <w:tcW w:w="259" w:type="pct"/>
            <w:vMerge/>
            <w:vAlign w:val="center"/>
          </w:tcPr>
          <w:p w14:paraId="66F7D341"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C705D06"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CAADEEC" w14:textId="77777777" w:rsidTr="002131B0">
        <w:trPr>
          <w:trHeight w:val="600"/>
        </w:trPr>
        <w:tc>
          <w:tcPr>
            <w:tcW w:w="262" w:type="pct"/>
            <w:vMerge/>
            <w:vAlign w:val="center"/>
          </w:tcPr>
          <w:p w14:paraId="54D5FD57"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3064E699"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29EF35F4"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58F59839"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机柜规格</w:t>
            </w:r>
          </w:p>
        </w:tc>
        <w:tc>
          <w:tcPr>
            <w:tcW w:w="665" w:type="pct"/>
            <w:shd w:val="clear" w:color="auto" w:fill="auto"/>
            <w:vAlign w:val="center"/>
          </w:tcPr>
          <w:p w14:paraId="60DDA097"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★机柜尺寸</w:t>
            </w:r>
          </w:p>
        </w:tc>
        <w:tc>
          <w:tcPr>
            <w:tcW w:w="2348" w:type="pct"/>
            <w:shd w:val="clear" w:color="auto" w:fill="auto"/>
            <w:vAlign w:val="center"/>
          </w:tcPr>
          <w:p w14:paraId="3166B18D"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支持机柜尺寸≥高1100 （mm）×宽600（mm）×≥深1000 （mm）</w:t>
            </w:r>
          </w:p>
        </w:tc>
        <w:tc>
          <w:tcPr>
            <w:tcW w:w="259" w:type="pct"/>
            <w:vMerge/>
            <w:vAlign w:val="center"/>
          </w:tcPr>
          <w:p w14:paraId="4BB628E4"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264B9549"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A68207C" w14:textId="77777777" w:rsidTr="002131B0">
        <w:trPr>
          <w:trHeight w:val="900"/>
        </w:trPr>
        <w:tc>
          <w:tcPr>
            <w:tcW w:w="262" w:type="pct"/>
            <w:vMerge/>
            <w:vAlign w:val="center"/>
          </w:tcPr>
          <w:p w14:paraId="0236CF91"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0BC59A43"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restart"/>
            <w:shd w:val="clear" w:color="auto" w:fill="auto"/>
            <w:vAlign w:val="center"/>
          </w:tcPr>
          <w:p w14:paraId="36BBB2BE"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功能要求</w:t>
            </w:r>
          </w:p>
        </w:tc>
        <w:tc>
          <w:tcPr>
            <w:tcW w:w="665" w:type="pct"/>
            <w:shd w:val="clear" w:color="auto" w:fill="auto"/>
            <w:vAlign w:val="center"/>
          </w:tcPr>
          <w:p w14:paraId="59C4E88C"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主板功能</w:t>
            </w:r>
          </w:p>
        </w:tc>
        <w:tc>
          <w:tcPr>
            <w:tcW w:w="665" w:type="pct"/>
            <w:shd w:val="clear" w:color="auto" w:fill="auto"/>
            <w:vAlign w:val="center"/>
          </w:tcPr>
          <w:p w14:paraId="721A22FD"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★主板外部接口种类</w:t>
            </w:r>
          </w:p>
        </w:tc>
        <w:tc>
          <w:tcPr>
            <w:tcW w:w="2348" w:type="pct"/>
            <w:shd w:val="clear" w:color="auto" w:fill="auto"/>
            <w:vAlign w:val="center"/>
          </w:tcPr>
          <w:p w14:paraId="6FBD45D5"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支持USB、显示、管理等接口</w:t>
            </w:r>
          </w:p>
        </w:tc>
        <w:tc>
          <w:tcPr>
            <w:tcW w:w="259" w:type="pct"/>
            <w:vMerge/>
            <w:vAlign w:val="center"/>
          </w:tcPr>
          <w:p w14:paraId="4B2CFB62"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7B4B3F3"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F698624" w14:textId="77777777" w:rsidTr="002131B0">
        <w:trPr>
          <w:trHeight w:val="600"/>
        </w:trPr>
        <w:tc>
          <w:tcPr>
            <w:tcW w:w="262" w:type="pct"/>
            <w:vMerge/>
            <w:vAlign w:val="center"/>
          </w:tcPr>
          <w:p w14:paraId="57B2F928"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080D51A5"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201DFD1"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1CF4033C"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网络功</w:t>
            </w:r>
            <w:r w:rsidRPr="00494E79">
              <w:rPr>
                <w:rFonts w:ascii="宋体" w:hAnsi="宋体" w:cs="宋体" w:hint="eastAsia"/>
                <w:color w:val="000000" w:themeColor="text1"/>
                <w:kern w:val="0"/>
                <w:sz w:val="24"/>
                <w:szCs w:val="24"/>
              </w:rPr>
              <w:lastRenderedPageBreak/>
              <w:t>能</w:t>
            </w:r>
          </w:p>
        </w:tc>
        <w:tc>
          <w:tcPr>
            <w:tcW w:w="665" w:type="pct"/>
            <w:shd w:val="clear" w:color="auto" w:fill="auto"/>
            <w:vAlign w:val="center"/>
          </w:tcPr>
          <w:p w14:paraId="582CD204"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lastRenderedPageBreak/>
              <w:t>★网络</w:t>
            </w:r>
            <w:r w:rsidRPr="00494E79">
              <w:rPr>
                <w:rFonts w:ascii="宋体" w:hAnsi="宋体" w:cs="宋体" w:hint="eastAsia"/>
                <w:color w:val="000000" w:themeColor="text1"/>
                <w:kern w:val="0"/>
                <w:sz w:val="24"/>
                <w:szCs w:val="24"/>
              </w:rPr>
              <w:lastRenderedPageBreak/>
              <w:t>功能</w:t>
            </w:r>
          </w:p>
        </w:tc>
        <w:tc>
          <w:tcPr>
            <w:tcW w:w="2348" w:type="pct"/>
            <w:shd w:val="clear" w:color="auto" w:fill="auto"/>
            <w:vAlign w:val="center"/>
          </w:tcPr>
          <w:p w14:paraId="4A81BD4B"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lastRenderedPageBreak/>
              <w:t>支持网络连接、网络访问、数据交换</w:t>
            </w:r>
            <w:r w:rsidRPr="00494E79">
              <w:rPr>
                <w:rFonts w:ascii="宋体" w:hAnsi="宋体" w:cs="宋体" w:hint="eastAsia"/>
                <w:color w:val="000000" w:themeColor="text1"/>
                <w:kern w:val="0"/>
                <w:sz w:val="24"/>
                <w:szCs w:val="24"/>
              </w:rPr>
              <w:lastRenderedPageBreak/>
              <w:t>和网络管</w:t>
            </w:r>
            <w:proofErr w:type="gramStart"/>
            <w:r w:rsidRPr="00494E79">
              <w:rPr>
                <w:rFonts w:ascii="宋体" w:hAnsi="宋体" w:cs="宋体" w:hint="eastAsia"/>
                <w:color w:val="000000" w:themeColor="text1"/>
                <w:kern w:val="0"/>
                <w:sz w:val="24"/>
                <w:szCs w:val="24"/>
              </w:rPr>
              <w:t>控功能</w:t>
            </w:r>
            <w:proofErr w:type="gramEnd"/>
          </w:p>
        </w:tc>
        <w:tc>
          <w:tcPr>
            <w:tcW w:w="259" w:type="pct"/>
            <w:vMerge/>
            <w:vAlign w:val="center"/>
          </w:tcPr>
          <w:p w14:paraId="6E47B7EA"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50678BC3"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C413451" w14:textId="77777777" w:rsidTr="002131B0">
        <w:trPr>
          <w:trHeight w:val="1200"/>
        </w:trPr>
        <w:tc>
          <w:tcPr>
            <w:tcW w:w="262" w:type="pct"/>
            <w:vMerge/>
            <w:vAlign w:val="center"/>
          </w:tcPr>
          <w:p w14:paraId="7E4BE5CC"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0BBB154"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B8EC4D8"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2F2290CD" w14:textId="1AB19606"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CPU功能</w:t>
            </w:r>
          </w:p>
        </w:tc>
        <w:tc>
          <w:tcPr>
            <w:tcW w:w="665" w:type="pct"/>
            <w:shd w:val="clear" w:color="auto" w:fill="auto"/>
            <w:vAlign w:val="center"/>
          </w:tcPr>
          <w:p w14:paraId="5C19C58A"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★计算处理</w:t>
            </w:r>
          </w:p>
        </w:tc>
        <w:tc>
          <w:tcPr>
            <w:tcW w:w="2348" w:type="pct"/>
            <w:shd w:val="clear" w:color="auto" w:fill="auto"/>
            <w:vAlign w:val="center"/>
          </w:tcPr>
          <w:p w14:paraId="63BC1A65"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支持通用计算及虚拟化功能。处理器需集成整型计算单元、浮点计算单元、内存控制器、I/O 模块等，处理器与存储部件、网络部件、I/O部件等组成计算系统，提供数据处理、网络接入等计算相关功能</w:t>
            </w:r>
          </w:p>
        </w:tc>
        <w:tc>
          <w:tcPr>
            <w:tcW w:w="259" w:type="pct"/>
            <w:vMerge/>
            <w:vAlign w:val="center"/>
          </w:tcPr>
          <w:p w14:paraId="424D77AC"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0F4D94D"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4AD951CC" w14:textId="77777777" w:rsidTr="002131B0">
        <w:trPr>
          <w:trHeight w:val="600"/>
        </w:trPr>
        <w:tc>
          <w:tcPr>
            <w:tcW w:w="262" w:type="pct"/>
            <w:vMerge/>
            <w:vAlign w:val="center"/>
          </w:tcPr>
          <w:p w14:paraId="2C80DCFF"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66AAE6BF"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45630B7F"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3BCE660"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00DE9F2F"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★密码算法实现</w:t>
            </w:r>
          </w:p>
        </w:tc>
        <w:tc>
          <w:tcPr>
            <w:tcW w:w="2348" w:type="pct"/>
            <w:shd w:val="clear" w:color="auto" w:fill="auto"/>
            <w:vAlign w:val="center"/>
          </w:tcPr>
          <w:p w14:paraId="778D8B4A"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无需</w:t>
            </w:r>
          </w:p>
        </w:tc>
        <w:tc>
          <w:tcPr>
            <w:tcW w:w="259" w:type="pct"/>
            <w:vMerge/>
            <w:vAlign w:val="center"/>
          </w:tcPr>
          <w:p w14:paraId="0C257F16"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5892EE9"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8260D14" w14:textId="77777777" w:rsidTr="002131B0">
        <w:trPr>
          <w:trHeight w:val="1500"/>
        </w:trPr>
        <w:tc>
          <w:tcPr>
            <w:tcW w:w="262" w:type="pct"/>
            <w:vMerge/>
            <w:vAlign w:val="center"/>
          </w:tcPr>
          <w:p w14:paraId="0E23DEF2" w14:textId="77777777" w:rsidR="000F585B" w:rsidRPr="00494E79" w:rsidRDefault="000F585B">
            <w:pPr>
              <w:widowControl/>
              <w:jc w:val="left"/>
              <w:rPr>
                <w:rFonts w:ascii="宋体" w:hAnsi="宋体" w:cs="宋体"/>
                <w:color w:val="000000" w:themeColor="text1"/>
                <w:kern w:val="0"/>
                <w:sz w:val="24"/>
                <w:szCs w:val="24"/>
              </w:rPr>
            </w:pPr>
          </w:p>
        </w:tc>
        <w:tc>
          <w:tcPr>
            <w:tcW w:w="304" w:type="pct"/>
            <w:vMerge/>
            <w:vAlign w:val="center"/>
          </w:tcPr>
          <w:p w14:paraId="112CA99B" w14:textId="77777777" w:rsidR="000F585B" w:rsidRPr="00494E79" w:rsidRDefault="000F585B">
            <w:pPr>
              <w:widowControl/>
              <w:jc w:val="left"/>
              <w:rPr>
                <w:rFonts w:ascii="宋体" w:hAnsi="宋体" w:cs="宋体"/>
                <w:color w:val="000000" w:themeColor="text1"/>
                <w:kern w:val="0"/>
                <w:sz w:val="24"/>
                <w:szCs w:val="24"/>
              </w:rPr>
            </w:pPr>
          </w:p>
        </w:tc>
        <w:tc>
          <w:tcPr>
            <w:tcW w:w="248" w:type="pct"/>
            <w:vMerge/>
            <w:vAlign w:val="center"/>
          </w:tcPr>
          <w:p w14:paraId="797361EB" w14:textId="77777777" w:rsidR="000F585B" w:rsidRPr="00494E79" w:rsidRDefault="000F585B">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5A806091" w14:textId="77777777" w:rsidR="000F585B" w:rsidRPr="00494E79" w:rsidRDefault="000F585B">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RAID卡功能（若支持RAID卡）</w:t>
            </w:r>
          </w:p>
        </w:tc>
        <w:tc>
          <w:tcPr>
            <w:tcW w:w="665" w:type="pct"/>
            <w:shd w:val="clear" w:color="auto" w:fill="auto"/>
            <w:vAlign w:val="center"/>
          </w:tcPr>
          <w:p w14:paraId="0A057F9C" w14:textId="77777777" w:rsidR="000F585B" w:rsidRPr="00494E79" w:rsidRDefault="000F585B">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RAID 卡RAID 级别支持</w:t>
            </w:r>
          </w:p>
        </w:tc>
        <w:tc>
          <w:tcPr>
            <w:tcW w:w="2348" w:type="pct"/>
            <w:shd w:val="clear" w:color="auto" w:fill="auto"/>
            <w:vAlign w:val="center"/>
          </w:tcPr>
          <w:p w14:paraId="0FFD2A7D" w14:textId="29395914" w:rsidR="000F585B" w:rsidRPr="00494E79" w:rsidRDefault="000F585B">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RAID 模式支持 RAID 0/1/5/6 </w:t>
            </w:r>
          </w:p>
        </w:tc>
        <w:tc>
          <w:tcPr>
            <w:tcW w:w="259" w:type="pct"/>
            <w:vMerge/>
            <w:vAlign w:val="center"/>
          </w:tcPr>
          <w:p w14:paraId="7E53B454" w14:textId="77777777" w:rsidR="000F585B" w:rsidRPr="00494E79" w:rsidRDefault="000F585B">
            <w:pPr>
              <w:widowControl/>
              <w:jc w:val="left"/>
              <w:rPr>
                <w:rFonts w:ascii="宋体" w:hAnsi="宋体" w:cs="宋体"/>
                <w:color w:val="000000" w:themeColor="text1"/>
                <w:kern w:val="0"/>
                <w:sz w:val="24"/>
                <w:szCs w:val="24"/>
              </w:rPr>
            </w:pPr>
          </w:p>
        </w:tc>
        <w:tc>
          <w:tcPr>
            <w:tcW w:w="249" w:type="pct"/>
            <w:vMerge/>
            <w:vAlign w:val="center"/>
          </w:tcPr>
          <w:p w14:paraId="6C3A002F" w14:textId="77777777" w:rsidR="000F585B" w:rsidRPr="00494E79" w:rsidRDefault="000F585B">
            <w:pPr>
              <w:widowControl/>
              <w:jc w:val="left"/>
              <w:rPr>
                <w:rFonts w:ascii="宋体" w:hAnsi="宋体" w:cs="宋体"/>
                <w:color w:val="000000" w:themeColor="text1"/>
                <w:kern w:val="0"/>
                <w:sz w:val="24"/>
                <w:szCs w:val="24"/>
              </w:rPr>
            </w:pPr>
          </w:p>
        </w:tc>
      </w:tr>
      <w:tr w:rsidR="00FC45D5" w:rsidRPr="00494E79" w14:paraId="1117C7C1" w14:textId="77777777" w:rsidTr="002131B0">
        <w:trPr>
          <w:trHeight w:val="1500"/>
        </w:trPr>
        <w:tc>
          <w:tcPr>
            <w:tcW w:w="262" w:type="pct"/>
            <w:vMerge/>
            <w:vAlign w:val="center"/>
          </w:tcPr>
          <w:p w14:paraId="540A73B7" w14:textId="77777777" w:rsidR="000F585B" w:rsidRPr="00494E79" w:rsidRDefault="000F585B">
            <w:pPr>
              <w:widowControl/>
              <w:jc w:val="left"/>
              <w:rPr>
                <w:rFonts w:ascii="宋体" w:hAnsi="宋体" w:cs="宋体"/>
                <w:color w:val="000000" w:themeColor="text1"/>
                <w:kern w:val="0"/>
                <w:sz w:val="24"/>
                <w:szCs w:val="24"/>
              </w:rPr>
            </w:pPr>
          </w:p>
        </w:tc>
        <w:tc>
          <w:tcPr>
            <w:tcW w:w="304" w:type="pct"/>
            <w:vMerge/>
            <w:vAlign w:val="center"/>
          </w:tcPr>
          <w:p w14:paraId="30061C75" w14:textId="77777777" w:rsidR="000F585B" w:rsidRPr="00494E79" w:rsidRDefault="000F585B">
            <w:pPr>
              <w:widowControl/>
              <w:jc w:val="left"/>
              <w:rPr>
                <w:rFonts w:ascii="宋体" w:hAnsi="宋体" w:cs="宋体"/>
                <w:color w:val="000000" w:themeColor="text1"/>
                <w:kern w:val="0"/>
                <w:sz w:val="24"/>
                <w:szCs w:val="24"/>
              </w:rPr>
            </w:pPr>
          </w:p>
        </w:tc>
        <w:tc>
          <w:tcPr>
            <w:tcW w:w="248" w:type="pct"/>
            <w:vMerge/>
            <w:vAlign w:val="center"/>
          </w:tcPr>
          <w:p w14:paraId="757E7A56" w14:textId="77777777" w:rsidR="000F585B" w:rsidRPr="00494E79" w:rsidRDefault="000F585B">
            <w:pPr>
              <w:widowControl/>
              <w:jc w:val="left"/>
              <w:rPr>
                <w:rFonts w:ascii="宋体" w:hAnsi="宋体" w:cs="宋体"/>
                <w:color w:val="000000" w:themeColor="text1"/>
                <w:kern w:val="0"/>
                <w:sz w:val="24"/>
                <w:szCs w:val="24"/>
              </w:rPr>
            </w:pPr>
          </w:p>
        </w:tc>
        <w:tc>
          <w:tcPr>
            <w:tcW w:w="665" w:type="pct"/>
            <w:vMerge/>
            <w:shd w:val="clear" w:color="auto" w:fill="auto"/>
            <w:vAlign w:val="center"/>
          </w:tcPr>
          <w:p w14:paraId="10281A2D" w14:textId="77777777" w:rsidR="000F585B" w:rsidRPr="00494E79" w:rsidRDefault="000F585B">
            <w:pPr>
              <w:widowControl/>
              <w:jc w:val="center"/>
              <w:rPr>
                <w:rFonts w:ascii="宋体" w:hAnsi="宋体" w:cs="宋体"/>
                <w:color w:val="000000" w:themeColor="text1"/>
                <w:kern w:val="0"/>
                <w:sz w:val="24"/>
                <w:szCs w:val="24"/>
              </w:rPr>
            </w:pPr>
          </w:p>
        </w:tc>
        <w:tc>
          <w:tcPr>
            <w:tcW w:w="665" w:type="pct"/>
            <w:shd w:val="clear" w:color="auto" w:fill="auto"/>
            <w:vAlign w:val="center"/>
          </w:tcPr>
          <w:p w14:paraId="4AA3C0F8" w14:textId="77777777" w:rsidR="000F585B" w:rsidRPr="00494E79" w:rsidRDefault="000F585B" w:rsidP="000F585B">
            <w:pPr>
              <w:widowControl/>
              <w:jc w:val="left"/>
              <w:rPr>
                <w:rFonts w:ascii="宋体" w:hAnsi="宋体" w:cs="宋体"/>
                <w:color w:val="000000" w:themeColor="text1"/>
                <w:kern w:val="0"/>
                <w:sz w:val="24"/>
                <w:szCs w:val="24"/>
              </w:rPr>
            </w:pPr>
            <w:r w:rsidRPr="00494E79">
              <w:rPr>
                <w:rFonts w:ascii="宋体" w:hAnsi="宋体" w:cs="宋体"/>
                <w:color w:val="000000" w:themeColor="text1"/>
                <w:kern w:val="0"/>
                <w:sz w:val="24"/>
                <w:szCs w:val="24"/>
              </w:rPr>
              <w:t xml:space="preserve">RAID </w:t>
            </w:r>
            <w:r w:rsidRPr="00494E79">
              <w:rPr>
                <w:rFonts w:ascii="宋体" w:hAnsi="宋体" w:cs="宋体" w:hint="eastAsia"/>
                <w:color w:val="000000" w:themeColor="text1"/>
                <w:kern w:val="0"/>
                <w:sz w:val="24"/>
                <w:szCs w:val="24"/>
              </w:rPr>
              <w:t>卡</w:t>
            </w:r>
          </w:p>
          <w:p w14:paraId="6D80D73C" w14:textId="072EBB3F" w:rsidR="000F585B" w:rsidRPr="00494E79" w:rsidRDefault="000F585B" w:rsidP="000F585B">
            <w:pPr>
              <w:widowControl/>
              <w:jc w:val="left"/>
              <w:rPr>
                <w:rFonts w:ascii="宋体" w:hAnsi="宋体" w:cs="宋体"/>
                <w:color w:val="000000" w:themeColor="text1"/>
                <w:kern w:val="0"/>
                <w:sz w:val="24"/>
                <w:szCs w:val="24"/>
              </w:rPr>
            </w:pPr>
            <w:r w:rsidRPr="00494E79">
              <w:rPr>
                <w:rFonts w:ascii="宋体" w:hAnsi="宋体" w:cs="宋体"/>
                <w:color w:val="000000" w:themeColor="text1"/>
                <w:kern w:val="0"/>
                <w:sz w:val="24"/>
                <w:szCs w:val="24"/>
              </w:rPr>
              <w:t xml:space="preserve">BBU </w:t>
            </w:r>
            <w:r w:rsidRPr="00494E79">
              <w:rPr>
                <w:rFonts w:ascii="宋体" w:hAnsi="宋体" w:cs="宋体" w:hint="eastAsia"/>
                <w:color w:val="000000" w:themeColor="text1"/>
                <w:kern w:val="0"/>
                <w:sz w:val="24"/>
                <w:szCs w:val="24"/>
              </w:rPr>
              <w:t>单元</w:t>
            </w:r>
          </w:p>
        </w:tc>
        <w:tc>
          <w:tcPr>
            <w:tcW w:w="2348" w:type="pct"/>
            <w:shd w:val="clear" w:color="auto" w:fill="auto"/>
            <w:vAlign w:val="center"/>
          </w:tcPr>
          <w:p w14:paraId="02CDFD0E" w14:textId="6509BBE2" w:rsidR="000F585B" w:rsidRPr="00494E79" w:rsidRDefault="000F585B">
            <w:pPr>
              <w:widowControl/>
              <w:jc w:val="left"/>
              <w:rPr>
                <w:rFonts w:ascii="宋体" w:hAnsi="宋体" w:cs="宋体"/>
                <w:color w:val="000000" w:themeColor="text1"/>
                <w:kern w:val="0"/>
                <w:sz w:val="24"/>
                <w:szCs w:val="24"/>
              </w:rPr>
            </w:pPr>
            <w:r w:rsidRPr="00494E79">
              <w:rPr>
                <w:rFonts w:ascii="宋体" w:hAnsi="宋体" w:cs="宋体"/>
                <w:color w:val="000000" w:themeColor="text1"/>
                <w:kern w:val="0"/>
                <w:sz w:val="24"/>
                <w:szCs w:val="24"/>
              </w:rPr>
              <w:t xml:space="preserve">RAID </w:t>
            </w:r>
            <w:r w:rsidRPr="00494E79">
              <w:rPr>
                <w:rFonts w:ascii="宋体" w:hAnsi="宋体" w:cs="宋体" w:hint="eastAsia"/>
                <w:color w:val="000000" w:themeColor="text1"/>
                <w:kern w:val="0"/>
                <w:sz w:val="24"/>
                <w:szCs w:val="24"/>
              </w:rPr>
              <w:t>卡支持电池或电容备份单元，配置4GB缓存</w:t>
            </w:r>
          </w:p>
        </w:tc>
        <w:tc>
          <w:tcPr>
            <w:tcW w:w="259" w:type="pct"/>
            <w:vMerge/>
            <w:vAlign w:val="center"/>
          </w:tcPr>
          <w:p w14:paraId="3371B710" w14:textId="77777777" w:rsidR="000F585B" w:rsidRPr="00494E79" w:rsidRDefault="000F585B">
            <w:pPr>
              <w:widowControl/>
              <w:jc w:val="left"/>
              <w:rPr>
                <w:rFonts w:ascii="宋体" w:hAnsi="宋体" w:cs="宋体"/>
                <w:color w:val="000000" w:themeColor="text1"/>
                <w:kern w:val="0"/>
                <w:sz w:val="24"/>
                <w:szCs w:val="24"/>
              </w:rPr>
            </w:pPr>
          </w:p>
        </w:tc>
        <w:tc>
          <w:tcPr>
            <w:tcW w:w="249" w:type="pct"/>
            <w:vMerge/>
            <w:vAlign w:val="center"/>
          </w:tcPr>
          <w:p w14:paraId="2C88A467" w14:textId="77777777" w:rsidR="000F585B" w:rsidRPr="00494E79" w:rsidRDefault="000F585B">
            <w:pPr>
              <w:widowControl/>
              <w:jc w:val="left"/>
              <w:rPr>
                <w:rFonts w:ascii="宋体" w:hAnsi="宋体" w:cs="宋体"/>
                <w:color w:val="000000" w:themeColor="text1"/>
                <w:kern w:val="0"/>
                <w:sz w:val="24"/>
                <w:szCs w:val="24"/>
              </w:rPr>
            </w:pPr>
          </w:p>
        </w:tc>
      </w:tr>
      <w:tr w:rsidR="00FC45D5" w:rsidRPr="00494E79" w14:paraId="3D0F5275" w14:textId="77777777" w:rsidTr="002131B0">
        <w:trPr>
          <w:trHeight w:val="600"/>
        </w:trPr>
        <w:tc>
          <w:tcPr>
            <w:tcW w:w="262" w:type="pct"/>
            <w:vMerge/>
            <w:vAlign w:val="center"/>
          </w:tcPr>
          <w:p w14:paraId="36D07170"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59C9FDD"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4ADDABF"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6CAD95CB" w14:textId="29D528D1"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电源功能</w:t>
            </w:r>
          </w:p>
        </w:tc>
        <w:tc>
          <w:tcPr>
            <w:tcW w:w="665" w:type="pct"/>
            <w:shd w:val="clear" w:color="auto" w:fill="auto"/>
            <w:vAlign w:val="center"/>
          </w:tcPr>
          <w:p w14:paraId="5A5886BA"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★电源热插拔</w:t>
            </w:r>
          </w:p>
        </w:tc>
        <w:tc>
          <w:tcPr>
            <w:tcW w:w="2348" w:type="pct"/>
            <w:shd w:val="clear" w:color="auto" w:fill="auto"/>
            <w:vAlign w:val="center"/>
          </w:tcPr>
          <w:p w14:paraId="113582B0"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整机电源模块应具备热插拔功能</w:t>
            </w:r>
          </w:p>
        </w:tc>
        <w:tc>
          <w:tcPr>
            <w:tcW w:w="259" w:type="pct"/>
            <w:vMerge/>
            <w:vAlign w:val="center"/>
          </w:tcPr>
          <w:p w14:paraId="4CE349BE"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690D384"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12D4C155" w14:textId="77777777" w:rsidTr="002131B0">
        <w:trPr>
          <w:trHeight w:val="600"/>
        </w:trPr>
        <w:tc>
          <w:tcPr>
            <w:tcW w:w="262" w:type="pct"/>
            <w:vMerge/>
            <w:vAlign w:val="center"/>
          </w:tcPr>
          <w:p w14:paraId="0FDB34BD"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6782EF27"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251DA9B9"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E04F006"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1E7923DF"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★电源过流保护</w:t>
            </w:r>
          </w:p>
        </w:tc>
        <w:tc>
          <w:tcPr>
            <w:tcW w:w="2348" w:type="pct"/>
            <w:shd w:val="clear" w:color="auto" w:fill="auto"/>
            <w:vAlign w:val="center"/>
          </w:tcPr>
          <w:p w14:paraId="2861E812"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支持过流及短路保护的功能</w:t>
            </w:r>
          </w:p>
        </w:tc>
        <w:tc>
          <w:tcPr>
            <w:tcW w:w="259" w:type="pct"/>
            <w:vMerge/>
            <w:vAlign w:val="center"/>
          </w:tcPr>
          <w:p w14:paraId="4F10CE02"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52BC09E7"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1B476868" w14:textId="77777777" w:rsidTr="002131B0">
        <w:trPr>
          <w:trHeight w:val="600"/>
        </w:trPr>
        <w:tc>
          <w:tcPr>
            <w:tcW w:w="262" w:type="pct"/>
            <w:vMerge/>
            <w:vAlign w:val="center"/>
          </w:tcPr>
          <w:p w14:paraId="07098843"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13BD3687"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CE197C2"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5587C897" w14:textId="087F7499"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整机功能</w:t>
            </w:r>
          </w:p>
        </w:tc>
        <w:tc>
          <w:tcPr>
            <w:tcW w:w="665" w:type="pct"/>
            <w:shd w:val="clear" w:color="auto" w:fill="auto"/>
            <w:vAlign w:val="center"/>
          </w:tcPr>
          <w:p w14:paraId="55271DE6"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★散热方式</w:t>
            </w:r>
          </w:p>
        </w:tc>
        <w:tc>
          <w:tcPr>
            <w:tcW w:w="2348" w:type="pct"/>
            <w:shd w:val="clear" w:color="auto" w:fill="auto"/>
            <w:vAlign w:val="center"/>
          </w:tcPr>
          <w:p w14:paraId="58B2E09D"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支持风冷或液冷等散热方式</w:t>
            </w:r>
          </w:p>
        </w:tc>
        <w:tc>
          <w:tcPr>
            <w:tcW w:w="259" w:type="pct"/>
            <w:vMerge/>
            <w:vAlign w:val="center"/>
          </w:tcPr>
          <w:p w14:paraId="615FBBA1"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0ADEC1A"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63021E93" w14:textId="77777777" w:rsidTr="002131B0">
        <w:trPr>
          <w:trHeight w:val="300"/>
        </w:trPr>
        <w:tc>
          <w:tcPr>
            <w:tcW w:w="262" w:type="pct"/>
            <w:vMerge/>
            <w:vAlign w:val="center"/>
          </w:tcPr>
          <w:p w14:paraId="1D7D11C9"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622001BE"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0EFB8EF"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07965350" w14:textId="1CA8CF7A"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管理系</w:t>
            </w:r>
            <w:r w:rsidRPr="00494E79">
              <w:rPr>
                <w:rFonts w:ascii="宋体" w:hAnsi="宋体" w:cs="宋体" w:hint="eastAsia"/>
                <w:color w:val="000000" w:themeColor="text1"/>
                <w:kern w:val="0"/>
                <w:sz w:val="24"/>
                <w:szCs w:val="24"/>
              </w:rPr>
              <w:lastRenderedPageBreak/>
              <w:t>统功能</w:t>
            </w:r>
          </w:p>
        </w:tc>
        <w:tc>
          <w:tcPr>
            <w:tcW w:w="665" w:type="pct"/>
            <w:vMerge w:val="restart"/>
            <w:shd w:val="clear" w:color="auto" w:fill="auto"/>
            <w:vAlign w:val="center"/>
          </w:tcPr>
          <w:p w14:paraId="2D06D72B"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lastRenderedPageBreak/>
              <w:t xml:space="preserve">★BMC </w:t>
            </w:r>
            <w:r w:rsidRPr="00494E79">
              <w:rPr>
                <w:rFonts w:ascii="宋体" w:hAnsi="宋体" w:cs="宋体" w:hint="eastAsia"/>
                <w:color w:val="000000" w:themeColor="text1"/>
                <w:kern w:val="0"/>
                <w:sz w:val="24"/>
                <w:szCs w:val="24"/>
              </w:rPr>
              <w:lastRenderedPageBreak/>
              <w:t>固件基础功能</w:t>
            </w:r>
          </w:p>
        </w:tc>
        <w:tc>
          <w:tcPr>
            <w:tcW w:w="2348" w:type="pct"/>
            <w:shd w:val="clear" w:color="auto" w:fill="auto"/>
            <w:vAlign w:val="center"/>
          </w:tcPr>
          <w:p w14:paraId="7A7946F3"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lastRenderedPageBreak/>
              <w:t>1)支持 DHCP 设置网络功能；</w:t>
            </w:r>
          </w:p>
        </w:tc>
        <w:tc>
          <w:tcPr>
            <w:tcW w:w="259" w:type="pct"/>
            <w:vMerge/>
            <w:vAlign w:val="center"/>
          </w:tcPr>
          <w:p w14:paraId="19A3D4EC"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D2C2E89"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FB5C410" w14:textId="77777777" w:rsidTr="002131B0">
        <w:trPr>
          <w:trHeight w:val="300"/>
        </w:trPr>
        <w:tc>
          <w:tcPr>
            <w:tcW w:w="262" w:type="pct"/>
            <w:vMerge/>
            <w:vAlign w:val="center"/>
          </w:tcPr>
          <w:p w14:paraId="635BE151"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56DFBA30"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FF6B481"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6779660"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4D0AEBB"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54CBE4D8"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2)支持静态 IP 设置网络功能；</w:t>
            </w:r>
          </w:p>
        </w:tc>
        <w:tc>
          <w:tcPr>
            <w:tcW w:w="259" w:type="pct"/>
            <w:vMerge/>
            <w:vAlign w:val="center"/>
          </w:tcPr>
          <w:p w14:paraId="2D17130E"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6942B8BB"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E603EBA" w14:textId="77777777" w:rsidTr="002131B0">
        <w:trPr>
          <w:trHeight w:val="300"/>
        </w:trPr>
        <w:tc>
          <w:tcPr>
            <w:tcW w:w="262" w:type="pct"/>
            <w:vMerge/>
            <w:vAlign w:val="center"/>
          </w:tcPr>
          <w:p w14:paraId="3B2F6365"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404DB68"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6961E3B8"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B69F9DC"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BA35BF7"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250BF410"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3)支持设备日志记录，包括但不限</w:t>
            </w:r>
          </w:p>
        </w:tc>
        <w:tc>
          <w:tcPr>
            <w:tcW w:w="259" w:type="pct"/>
            <w:vMerge/>
            <w:vAlign w:val="center"/>
          </w:tcPr>
          <w:p w14:paraId="569EE1C7"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28487293"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6EACEB38" w14:textId="77777777" w:rsidTr="002131B0">
        <w:trPr>
          <w:trHeight w:val="300"/>
        </w:trPr>
        <w:tc>
          <w:tcPr>
            <w:tcW w:w="262" w:type="pct"/>
            <w:vMerge/>
            <w:vAlign w:val="center"/>
          </w:tcPr>
          <w:p w14:paraId="4D5350CB"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104F52E4"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4E2BB1D2"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D519994"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E7DD03B"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7BAA3EDF"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于登录日志、操作日志和报警日志等功能；</w:t>
            </w:r>
          </w:p>
        </w:tc>
        <w:tc>
          <w:tcPr>
            <w:tcW w:w="259" w:type="pct"/>
            <w:vMerge/>
            <w:vAlign w:val="center"/>
          </w:tcPr>
          <w:p w14:paraId="4D3AF03D"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691F3E7B"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BAF7DBF" w14:textId="77777777" w:rsidTr="002131B0">
        <w:trPr>
          <w:trHeight w:val="300"/>
        </w:trPr>
        <w:tc>
          <w:tcPr>
            <w:tcW w:w="262" w:type="pct"/>
            <w:vMerge/>
            <w:vAlign w:val="center"/>
          </w:tcPr>
          <w:p w14:paraId="7AC8AAD1"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F4E0E48"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086D1D2"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F2C5441"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2A94243"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125FFFE6"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4)支持日志信息导出和记录删除功能；</w:t>
            </w:r>
          </w:p>
        </w:tc>
        <w:tc>
          <w:tcPr>
            <w:tcW w:w="259" w:type="pct"/>
            <w:vMerge/>
            <w:vAlign w:val="center"/>
          </w:tcPr>
          <w:p w14:paraId="07E8E231"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0C3A17CB"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685E812C" w14:textId="77777777" w:rsidTr="002131B0">
        <w:trPr>
          <w:trHeight w:val="300"/>
        </w:trPr>
        <w:tc>
          <w:tcPr>
            <w:tcW w:w="262" w:type="pct"/>
            <w:vMerge/>
            <w:vAlign w:val="center"/>
          </w:tcPr>
          <w:p w14:paraId="0677C84E"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3C4C097D"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4C14E03E"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7EB9093"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3164062"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07B08F13"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5)支持通过管理接口向外输出准确的报警信息功能；</w:t>
            </w:r>
          </w:p>
        </w:tc>
        <w:tc>
          <w:tcPr>
            <w:tcW w:w="259" w:type="pct"/>
            <w:vMerge/>
            <w:vAlign w:val="center"/>
          </w:tcPr>
          <w:p w14:paraId="1B6D8A79"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546601C3"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2F40A6F" w14:textId="77777777" w:rsidTr="002131B0">
        <w:trPr>
          <w:trHeight w:val="300"/>
        </w:trPr>
        <w:tc>
          <w:tcPr>
            <w:tcW w:w="262" w:type="pct"/>
            <w:vMerge/>
            <w:vAlign w:val="center"/>
          </w:tcPr>
          <w:p w14:paraId="0C8E69BA"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E7AB7E5"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4EDB64A"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E771684"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9A7936D"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2CCFB5C2"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6)设备的BMC 管理软件应能够按报警的严重程度进行区分；</w:t>
            </w:r>
          </w:p>
        </w:tc>
        <w:tc>
          <w:tcPr>
            <w:tcW w:w="259" w:type="pct"/>
            <w:vMerge/>
            <w:vAlign w:val="center"/>
          </w:tcPr>
          <w:p w14:paraId="377CA260"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36E20FB"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629C4C95" w14:textId="77777777" w:rsidTr="002131B0">
        <w:trPr>
          <w:trHeight w:val="300"/>
        </w:trPr>
        <w:tc>
          <w:tcPr>
            <w:tcW w:w="262" w:type="pct"/>
            <w:vMerge/>
            <w:vAlign w:val="center"/>
          </w:tcPr>
          <w:p w14:paraId="17412895"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39BE911B"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ED17C64"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59E0263"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9CE65AF"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3E1FBC9F"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7)支持 IPMI2.0、SNMP 或 Redfish等接口功能；</w:t>
            </w:r>
          </w:p>
        </w:tc>
        <w:tc>
          <w:tcPr>
            <w:tcW w:w="259" w:type="pct"/>
            <w:vMerge/>
            <w:vAlign w:val="center"/>
          </w:tcPr>
          <w:p w14:paraId="6293F5A1"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61430178"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D4BEF13" w14:textId="77777777" w:rsidTr="002131B0">
        <w:trPr>
          <w:trHeight w:val="600"/>
        </w:trPr>
        <w:tc>
          <w:tcPr>
            <w:tcW w:w="262" w:type="pct"/>
            <w:vMerge/>
            <w:vAlign w:val="center"/>
          </w:tcPr>
          <w:p w14:paraId="2132D0DD"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358374DE"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F274689"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0C9C019"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6DB601E"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29031B11"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8)支持键盘、鼠标和视频的重定向、文本控制台的重定向、远程虚拟媒体、高可靠的硬件监控和管理功能；</w:t>
            </w:r>
          </w:p>
        </w:tc>
        <w:tc>
          <w:tcPr>
            <w:tcW w:w="259" w:type="pct"/>
            <w:vMerge/>
            <w:vAlign w:val="center"/>
          </w:tcPr>
          <w:p w14:paraId="77322F8B"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5B56D590"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666CD444" w14:textId="77777777" w:rsidTr="002131B0">
        <w:trPr>
          <w:trHeight w:val="600"/>
        </w:trPr>
        <w:tc>
          <w:tcPr>
            <w:tcW w:w="262" w:type="pct"/>
            <w:vMerge/>
            <w:vAlign w:val="center"/>
          </w:tcPr>
          <w:p w14:paraId="551F65BF"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308F32EB"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0A135BF"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39781BB"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658B642"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3454C051"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9)支持基于网络开启、关闭和重</w:t>
            </w:r>
            <w:proofErr w:type="gramStart"/>
            <w:r w:rsidRPr="00494E79">
              <w:rPr>
                <w:rFonts w:ascii="宋体" w:hAnsi="宋体" w:cs="宋体" w:hint="eastAsia"/>
                <w:color w:val="000000" w:themeColor="text1"/>
                <w:kern w:val="0"/>
                <w:sz w:val="24"/>
                <w:szCs w:val="24"/>
              </w:rPr>
              <w:t>启设备</w:t>
            </w:r>
            <w:proofErr w:type="gramEnd"/>
            <w:r w:rsidRPr="00494E79">
              <w:rPr>
                <w:rFonts w:ascii="宋体" w:hAnsi="宋体" w:cs="宋体" w:hint="eastAsia"/>
                <w:color w:val="000000" w:themeColor="text1"/>
                <w:kern w:val="0"/>
                <w:sz w:val="24"/>
                <w:szCs w:val="24"/>
              </w:rPr>
              <w:t>的功能，并查询当前设备开机运行状态；</w:t>
            </w:r>
          </w:p>
        </w:tc>
        <w:tc>
          <w:tcPr>
            <w:tcW w:w="259" w:type="pct"/>
            <w:vMerge/>
            <w:vAlign w:val="center"/>
          </w:tcPr>
          <w:p w14:paraId="3262C210"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1BBA31A"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53B90EA3" w14:textId="77777777" w:rsidTr="002131B0">
        <w:trPr>
          <w:trHeight w:val="600"/>
        </w:trPr>
        <w:tc>
          <w:tcPr>
            <w:tcW w:w="262" w:type="pct"/>
            <w:vMerge/>
            <w:vAlign w:val="center"/>
          </w:tcPr>
          <w:p w14:paraId="78181AE7"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FCD06D4"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78BD70C"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AC5ADA5"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CA354F4"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10FEEF75"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10)支持故障提示功能，并可通过接口读取服务器故障信息；</w:t>
            </w:r>
          </w:p>
        </w:tc>
        <w:tc>
          <w:tcPr>
            <w:tcW w:w="259" w:type="pct"/>
            <w:vMerge/>
            <w:vAlign w:val="center"/>
          </w:tcPr>
          <w:p w14:paraId="1F3514AD"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5266FB07"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1AB4D2E6" w14:textId="77777777" w:rsidTr="002131B0">
        <w:trPr>
          <w:trHeight w:val="300"/>
        </w:trPr>
        <w:tc>
          <w:tcPr>
            <w:tcW w:w="262" w:type="pct"/>
            <w:vMerge/>
            <w:vAlign w:val="center"/>
          </w:tcPr>
          <w:p w14:paraId="7D736DE9"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504C76A9"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20710458"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AC05A5E"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0579D0B"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2C30811E"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11)支持基于网络的固件更新功能，包括 BMC 和 BIOS 等；</w:t>
            </w:r>
          </w:p>
        </w:tc>
        <w:tc>
          <w:tcPr>
            <w:tcW w:w="259" w:type="pct"/>
            <w:vMerge/>
            <w:vAlign w:val="center"/>
          </w:tcPr>
          <w:p w14:paraId="5BD638BC"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44B6029"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61A835B" w14:textId="77777777" w:rsidTr="002131B0">
        <w:trPr>
          <w:trHeight w:val="600"/>
        </w:trPr>
        <w:tc>
          <w:tcPr>
            <w:tcW w:w="262" w:type="pct"/>
            <w:vMerge/>
            <w:vAlign w:val="center"/>
          </w:tcPr>
          <w:p w14:paraId="260B7867"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116DFC3"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592F53D"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1D6DDE1"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B0AEDD5"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4D52F033"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12)支持基于网络安装操作系统的功能，并可通过网络控制台访问设备；</w:t>
            </w:r>
          </w:p>
        </w:tc>
        <w:tc>
          <w:tcPr>
            <w:tcW w:w="259" w:type="pct"/>
            <w:vMerge/>
            <w:vAlign w:val="center"/>
          </w:tcPr>
          <w:p w14:paraId="01D5BCFB"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7FBFA499"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10D91286" w14:textId="77777777" w:rsidTr="002131B0">
        <w:trPr>
          <w:trHeight w:val="600"/>
        </w:trPr>
        <w:tc>
          <w:tcPr>
            <w:tcW w:w="262" w:type="pct"/>
            <w:vMerge/>
            <w:vAlign w:val="center"/>
          </w:tcPr>
          <w:p w14:paraId="722E420D"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3A8E0A2"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0BEA70E"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D1B95D6"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64FECBD"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0339D8C5"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13)支持通过本地的硬盘或光驱等存储设备，基于网络完成设备的操作系统安装功能；</w:t>
            </w:r>
          </w:p>
        </w:tc>
        <w:tc>
          <w:tcPr>
            <w:tcW w:w="259" w:type="pct"/>
            <w:vMerge/>
            <w:vAlign w:val="center"/>
          </w:tcPr>
          <w:p w14:paraId="5D3DA354"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20AFBC57"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47669FFC" w14:textId="77777777" w:rsidTr="002131B0">
        <w:trPr>
          <w:trHeight w:val="300"/>
        </w:trPr>
        <w:tc>
          <w:tcPr>
            <w:tcW w:w="262" w:type="pct"/>
            <w:vMerge/>
            <w:vAlign w:val="center"/>
          </w:tcPr>
          <w:p w14:paraId="72A86C01"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2444D96"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1614AA2"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C790C35"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AD6218C"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33D1DEF6"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14)支持通过浏览器打开管理界面并登录功能；</w:t>
            </w:r>
          </w:p>
        </w:tc>
        <w:tc>
          <w:tcPr>
            <w:tcW w:w="259" w:type="pct"/>
            <w:vMerge/>
            <w:vAlign w:val="center"/>
          </w:tcPr>
          <w:p w14:paraId="15635AD0"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F9F9011"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1129B091" w14:textId="77777777" w:rsidTr="002131B0">
        <w:trPr>
          <w:trHeight w:val="300"/>
        </w:trPr>
        <w:tc>
          <w:tcPr>
            <w:tcW w:w="262" w:type="pct"/>
            <w:vMerge/>
            <w:vAlign w:val="center"/>
          </w:tcPr>
          <w:p w14:paraId="47146F26"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5F8CE28"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6509CE10"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4332DA1"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A6A4FF4"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5B8A3501"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15)支持设置口令策略功能；</w:t>
            </w:r>
          </w:p>
        </w:tc>
        <w:tc>
          <w:tcPr>
            <w:tcW w:w="259" w:type="pct"/>
            <w:vMerge/>
            <w:vAlign w:val="center"/>
          </w:tcPr>
          <w:p w14:paraId="602060D2"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552F42FC"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6EE60828" w14:textId="77777777" w:rsidTr="002131B0">
        <w:trPr>
          <w:trHeight w:val="300"/>
        </w:trPr>
        <w:tc>
          <w:tcPr>
            <w:tcW w:w="262" w:type="pct"/>
            <w:vMerge/>
            <w:vAlign w:val="center"/>
          </w:tcPr>
          <w:p w14:paraId="07675730"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2887BDF"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6904CCA9"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82C6780"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A8BA038"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398E74F6"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16)支持访问权限设置功能，并通过日志记录访问事件；</w:t>
            </w:r>
          </w:p>
        </w:tc>
        <w:tc>
          <w:tcPr>
            <w:tcW w:w="259" w:type="pct"/>
            <w:vMerge/>
            <w:vAlign w:val="center"/>
          </w:tcPr>
          <w:p w14:paraId="2929DB6F"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5D3F18A"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4F1FB022" w14:textId="77777777" w:rsidTr="002131B0">
        <w:trPr>
          <w:trHeight w:val="600"/>
        </w:trPr>
        <w:tc>
          <w:tcPr>
            <w:tcW w:w="262" w:type="pct"/>
            <w:vMerge/>
            <w:vAlign w:val="center"/>
          </w:tcPr>
          <w:p w14:paraId="09D3DC3F"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1FB51E27"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25279AA"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1122AC7"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0FFDABB"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1276F886"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17)支持对出厂默认的用户名及口令进行安全保护功能，并提供默认口令修改提示；</w:t>
            </w:r>
          </w:p>
        </w:tc>
        <w:tc>
          <w:tcPr>
            <w:tcW w:w="259" w:type="pct"/>
            <w:vMerge/>
            <w:vAlign w:val="center"/>
          </w:tcPr>
          <w:p w14:paraId="7928F62E"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3794A2F"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6F48947B" w14:textId="77777777" w:rsidTr="002131B0">
        <w:trPr>
          <w:trHeight w:val="300"/>
        </w:trPr>
        <w:tc>
          <w:tcPr>
            <w:tcW w:w="262" w:type="pct"/>
            <w:vMerge/>
            <w:vAlign w:val="center"/>
          </w:tcPr>
          <w:p w14:paraId="0DB4F800"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29ABDD6"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571B088"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58E198F"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7778015"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5E796624"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18)支持读取设备主板的工作环境温度功能；</w:t>
            </w:r>
          </w:p>
        </w:tc>
        <w:tc>
          <w:tcPr>
            <w:tcW w:w="259" w:type="pct"/>
            <w:vMerge/>
            <w:vAlign w:val="center"/>
          </w:tcPr>
          <w:p w14:paraId="72505BFA"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0FE56B0D"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69A2F7F" w14:textId="77777777" w:rsidTr="002131B0">
        <w:trPr>
          <w:trHeight w:val="300"/>
        </w:trPr>
        <w:tc>
          <w:tcPr>
            <w:tcW w:w="262" w:type="pct"/>
            <w:vMerge/>
            <w:vAlign w:val="center"/>
          </w:tcPr>
          <w:p w14:paraId="4E752CD1"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00452AC4"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88656B3"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4B90564"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910B900"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71960F83"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19)支持读取服务器 CPU 等核心器件的温度功能；</w:t>
            </w:r>
          </w:p>
        </w:tc>
        <w:tc>
          <w:tcPr>
            <w:tcW w:w="259" w:type="pct"/>
            <w:vMerge/>
            <w:vAlign w:val="center"/>
          </w:tcPr>
          <w:p w14:paraId="24DDFE9E"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737DA7C5"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BBF4E88" w14:textId="77777777" w:rsidTr="002131B0">
        <w:trPr>
          <w:trHeight w:val="600"/>
        </w:trPr>
        <w:tc>
          <w:tcPr>
            <w:tcW w:w="262" w:type="pct"/>
            <w:vMerge/>
            <w:vAlign w:val="center"/>
          </w:tcPr>
          <w:p w14:paraId="541CE996"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43A0026"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02497C8"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6DFB5BD"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F4BE4A9"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6D8FE86E"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20)支持通过外部管理工具进行 BMC参数设置的功能，并可基于网络通过外部管理工具对 BMC 进行管理；</w:t>
            </w:r>
          </w:p>
        </w:tc>
        <w:tc>
          <w:tcPr>
            <w:tcW w:w="259" w:type="pct"/>
            <w:vMerge/>
            <w:vAlign w:val="center"/>
          </w:tcPr>
          <w:p w14:paraId="44D4B747"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2F87E740"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541441BA" w14:textId="77777777" w:rsidTr="002131B0">
        <w:trPr>
          <w:trHeight w:val="300"/>
        </w:trPr>
        <w:tc>
          <w:tcPr>
            <w:tcW w:w="262" w:type="pct"/>
            <w:vMerge/>
            <w:vAlign w:val="center"/>
          </w:tcPr>
          <w:p w14:paraId="4534676F"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0670F7BA"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6DC4B59"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C4378B0"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379CC3C"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729CDA88"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21)应支持固件版本查询、固件升级</w:t>
            </w:r>
          </w:p>
        </w:tc>
        <w:tc>
          <w:tcPr>
            <w:tcW w:w="259" w:type="pct"/>
            <w:vMerge/>
            <w:vAlign w:val="center"/>
          </w:tcPr>
          <w:p w14:paraId="06789137"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5A679D8E"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6548D88C" w14:textId="77777777" w:rsidTr="002131B0">
        <w:trPr>
          <w:trHeight w:val="300"/>
        </w:trPr>
        <w:tc>
          <w:tcPr>
            <w:tcW w:w="262" w:type="pct"/>
            <w:vMerge/>
            <w:vAlign w:val="center"/>
          </w:tcPr>
          <w:p w14:paraId="282A610D"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CD9F973"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143A6CA"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B627085"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A836FAF"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1F6096D2"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22)支持基于网络实现开关机和复位控制的功能；</w:t>
            </w:r>
          </w:p>
        </w:tc>
        <w:tc>
          <w:tcPr>
            <w:tcW w:w="259" w:type="pct"/>
            <w:vMerge/>
            <w:vAlign w:val="center"/>
          </w:tcPr>
          <w:p w14:paraId="5786AEB5"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64E94D56"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4D561F9E" w14:textId="77777777" w:rsidTr="002131B0">
        <w:trPr>
          <w:trHeight w:val="600"/>
        </w:trPr>
        <w:tc>
          <w:tcPr>
            <w:tcW w:w="262" w:type="pct"/>
            <w:vMerge/>
            <w:vAlign w:val="center"/>
          </w:tcPr>
          <w:p w14:paraId="36A859D0"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38A4A10"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B484F49"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0166695"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66A2B69"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22102759"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23)BMC 启动时间应不超过 180s，实现功能包括网络、IPMI、散热、传感器服务可用；</w:t>
            </w:r>
          </w:p>
        </w:tc>
        <w:tc>
          <w:tcPr>
            <w:tcW w:w="259" w:type="pct"/>
            <w:vMerge/>
            <w:vAlign w:val="center"/>
          </w:tcPr>
          <w:p w14:paraId="60C250C1"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9A0EAA3"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D2FB4C5" w14:textId="77777777" w:rsidTr="002131B0">
        <w:trPr>
          <w:trHeight w:val="300"/>
        </w:trPr>
        <w:tc>
          <w:tcPr>
            <w:tcW w:w="262" w:type="pct"/>
            <w:vMerge/>
            <w:vAlign w:val="center"/>
          </w:tcPr>
          <w:p w14:paraId="7C07D746"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53DA8154"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0A058BF"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2795A13"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48157B5"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110E80B4"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24)支持 BMC 固件设置的恢复出厂功能</w:t>
            </w:r>
          </w:p>
        </w:tc>
        <w:tc>
          <w:tcPr>
            <w:tcW w:w="259" w:type="pct"/>
            <w:vMerge/>
            <w:vAlign w:val="center"/>
          </w:tcPr>
          <w:p w14:paraId="746C2F39"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755C9E3E"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EE70DA7" w14:textId="77777777" w:rsidTr="002131B0">
        <w:trPr>
          <w:trHeight w:val="600"/>
        </w:trPr>
        <w:tc>
          <w:tcPr>
            <w:tcW w:w="262" w:type="pct"/>
            <w:vMerge/>
            <w:vAlign w:val="center"/>
          </w:tcPr>
          <w:p w14:paraId="2A36DA56"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1562D6F5"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BDD33F2"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01E9492"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70366DB8"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★BIOS 固件基础功能</w:t>
            </w:r>
          </w:p>
        </w:tc>
        <w:tc>
          <w:tcPr>
            <w:tcW w:w="2348" w:type="pct"/>
            <w:shd w:val="clear" w:color="auto" w:fill="auto"/>
            <w:vAlign w:val="center"/>
          </w:tcPr>
          <w:p w14:paraId="731C0D06"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a）支持查看固件版本、内存信息、主板信息、处理器信息和系统时间信息功能；</w:t>
            </w:r>
          </w:p>
        </w:tc>
        <w:tc>
          <w:tcPr>
            <w:tcW w:w="259" w:type="pct"/>
            <w:vMerge/>
            <w:vAlign w:val="center"/>
          </w:tcPr>
          <w:p w14:paraId="162C8FA6"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68F9F82"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5E65526" w14:textId="77777777" w:rsidTr="002131B0">
        <w:trPr>
          <w:trHeight w:val="600"/>
        </w:trPr>
        <w:tc>
          <w:tcPr>
            <w:tcW w:w="262" w:type="pct"/>
            <w:vMerge/>
            <w:vAlign w:val="center"/>
          </w:tcPr>
          <w:p w14:paraId="510387D3"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0F7E806C"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3116FC0"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EF8DB49"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C0164C0"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1C82F371"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b）支持上电初始化界面显示 CPU 信息、内存信息、固件版本和部分快捷键信息功能；</w:t>
            </w:r>
          </w:p>
        </w:tc>
        <w:tc>
          <w:tcPr>
            <w:tcW w:w="259" w:type="pct"/>
            <w:vMerge/>
            <w:vAlign w:val="center"/>
          </w:tcPr>
          <w:p w14:paraId="66C1F9C9"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A9875A7"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438A6EB" w14:textId="77777777" w:rsidTr="002131B0">
        <w:trPr>
          <w:trHeight w:val="300"/>
        </w:trPr>
        <w:tc>
          <w:tcPr>
            <w:tcW w:w="262" w:type="pct"/>
            <w:vMerge/>
            <w:vAlign w:val="center"/>
          </w:tcPr>
          <w:p w14:paraId="705D3F3C"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44FD5FC"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45D101AF"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E3A67F1"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1B292CC"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5AB65487"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c）支持设置界面中英文显示切换功能；</w:t>
            </w:r>
          </w:p>
        </w:tc>
        <w:tc>
          <w:tcPr>
            <w:tcW w:w="259" w:type="pct"/>
            <w:vMerge/>
            <w:vAlign w:val="center"/>
          </w:tcPr>
          <w:p w14:paraId="1FD5B6A1"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64CC146E"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6E5CCD7" w14:textId="77777777" w:rsidTr="002131B0">
        <w:trPr>
          <w:trHeight w:val="300"/>
        </w:trPr>
        <w:tc>
          <w:tcPr>
            <w:tcW w:w="262" w:type="pct"/>
            <w:vMerge/>
            <w:vAlign w:val="center"/>
          </w:tcPr>
          <w:p w14:paraId="0C682884"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12E70AB3"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44923817"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87E93A3"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AF2A06A"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7900F84B"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d）支持查看 PCIe 设备信息，SATA设备信息功能；</w:t>
            </w:r>
          </w:p>
        </w:tc>
        <w:tc>
          <w:tcPr>
            <w:tcW w:w="259" w:type="pct"/>
            <w:vMerge/>
            <w:vAlign w:val="center"/>
          </w:tcPr>
          <w:p w14:paraId="354243C4"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A2E8D0B"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11A96C66" w14:textId="77777777" w:rsidTr="002131B0">
        <w:trPr>
          <w:trHeight w:val="600"/>
        </w:trPr>
        <w:tc>
          <w:tcPr>
            <w:tcW w:w="262" w:type="pct"/>
            <w:vMerge/>
            <w:vAlign w:val="center"/>
          </w:tcPr>
          <w:p w14:paraId="68F038E2"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62C31BC7"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20D8DC9"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D0558D3"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12D536C"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62E6159F"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e）支持操作系统安装和引导功能，应并向操作系统提供计算机主板信息和服务接口；</w:t>
            </w:r>
          </w:p>
        </w:tc>
        <w:tc>
          <w:tcPr>
            <w:tcW w:w="259" w:type="pct"/>
            <w:vMerge/>
            <w:vAlign w:val="center"/>
          </w:tcPr>
          <w:p w14:paraId="2FD8683A"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C234F64"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5BE2031" w14:textId="77777777" w:rsidTr="002131B0">
        <w:trPr>
          <w:trHeight w:val="300"/>
        </w:trPr>
        <w:tc>
          <w:tcPr>
            <w:tcW w:w="262" w:type="pct"/>
            <w:vMerge/>
            <w:vAlign w:val="center"/>
          </w:tcPr>
          <w:p w14:paraId="2BB039F5"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2AC289F"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419F3394"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38A8A1D"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4E129BD"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0D0B2223"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f）支持设置启动顺序，并按照设置的启动顺序启动功能；</w:t>
            </w:r>
          </w:p>
        </w:tc>
        <w:tc>
          <w:tcPr>
            <w:tcW w:w="259" w:type="pct"/>
            <w:vMerge/>
            <w:vAlign w:val="center"/>
          </w:tcPr>
          <w:p w14:paraId="7F295075"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6F009E19"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2844A93" w14:textId="77777777" w:rsidTr="002131B0">
        <w:trPr>
          <w:trHeight w:val="300"/>
        </w:trPr>
        <w:tc>
          <w:tcPr>
            <w:tcW w:w="262" w:type="pct"/>
            <w:vMerge/>
            <w:vAlign w:val="center"/>
          </w:tcPr>
          <w:p w14:paraId="69E5BC0F"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D6C777F"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5311A21"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7C43968"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DDB2750"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5B8034C7"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g）支持安全启动功能；</w:t>
            </w:r>
          </w:p>
        </w:tc>
        <w:tc>
          <w:tcPr>
            <w:tcW w:w="259" w:type="pct"/>
            <w:vMerge/>
            <w:vAlign w:val="center"/>
          </w:tcPr>
          <w:p w14:paraId="607594ED"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9DF31C0"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4C316292" w14:textId="77777777" w:rsidTr="002131B0">
        <w:trPr>
          <w:trHeight w:val="300"/>
        </w:trPr>
        <w:tc>
          <w:tcPr>
            <w:tcW w:w="262" w:type="pct"/>
            <w:vMerge/>
            <w:vAlign w:val="center"/>
          </w:tcPr>
          <w:p w14:paraId="482DA93E"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1AC28013"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2B8167F"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B43C573"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1FAB946"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1AA28CDF"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h）支持设置口令、修改口令、验证口令功能；</w:t>
            </w:r>
          </w:p>
        </w:tc>
        <w:tc>
          <w:tcPr>
            <w:tcW w:w="259" w:type="pct"/>
            <w:vMerge/>
            <w:vAlign w:val="center"/>
          </w:tcPr>
          <w:p w14:paraId="690303B4"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3B1EF2D"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4D375071" w14:textId="77777777" w:rsidTr="002131B0">
        <w:trPr>
          <w:trHeight w:val="300"/>
        </w:trPr>
        <w:tc>
          <w:tcPr>
            <w:tcW w:w="262" w:type="pct"/>
            <w:vMerge/>
            <w:vAlign w:val="center"/>
          </w:tcPr>
          <w:p w14:paraId="1D9F50FC"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03F29424"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C29CC39"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A8C6174"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6836234"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695B2E2B"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i）支持</w:t>
            </w:r>
            <w:proofErr w:type="gramStart"/>
            <w:r w:rsidRPr="00494E79">
              <w:rPr>
                <w:rFonts w:ascii="宋体" w:hAnsi="宋体" w:cs="宋体" w:hint="eastAsia"/>
                <w:color w:val="000000" w:themeColor="text1"/>
                <w:kern w:val="0"/>
                <w:sz w:val="24"/>
                <w:szCs w:val="24"/>
              </w:rPr>
              <w:t>板载显示</w:t>
            </w:r>
            <w:proofErr w:type="gramEnd"/>
            <w:r w:rsidRPr="00494E79">
              <w:rPr>
                <w:rFonts w:ascii="宋体" w:hAnsi="宋体" w:cs="宋体" w:hint="eastAsia"/>
                <w:color w:val="000000" w:themeColor="text1"/>
                <w:kern w:val="0"/>
                <w:sz w:val="24"/>
                <w:szCs w:val="24"/>
              </w:rPr>
              <w:t>控制或独立显卡的显示控制功能；</w:t>
            </w:r>
          </w:p>
        </w:tc>
        <w:tc>
          <w:tcPr>
            <w:tcW w:w="259" w:type="pct"/>
            <w:vMerge/>
            <w:vAlign w:val="center"/>
          </w:tcPr>
          <w:p w14:paraId="6A071A2F"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2D8472DD"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BCC9579" w14:textId="77777777" w:rsidTr="002131B0">
        <w:trPr>
          <w:trHeight w:val="300"/>
        </w:trPr>
        <w:tc>
          <w:tcPr>
            <w:tcW w:w="262" w:type="pct"/>
            <w:vMerge/>
            <w:vAlign w:val="center"/>
          </w:tcPr>
          <w:p w14:paraId="5E15D5D1"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06B899CE"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2F1365F"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ABFBFBE"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92B9ECA"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397758CA"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j）支持 RAID 识别和启动功能；</w:t>
            </w:r>
          </w:p>
        </w:tc>
        <w:tc>
          <w:tcPr>
            <w:tcW w:w="259" w:type="pct"/>
            <w:vMerge/>
            <w:vAlign w:val="center"/>
          </w:tcPr>
          <w:p w14:paraId="32961A12"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372F277"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C9B22E3" w14:textId="77777777" w:rsidTr="002131B0">
        <w:trPr>
          <w:trHeight w:val="300"/>
        </w:trPr>
        <w:tc>
          <w:tcPr>
            <w:tcW w:w="262" w:type="pct"/>
            <w:vMerge/>
            <w:vAlign w:val="center"/>
          </w:tcPr>
          <w:p w14:paraId="628F1F6B"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7B52B42"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6C493F37"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10B22AE"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33E573C"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79A57375"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k）支持串口重定向功能；</w:t>
            </w:r>
          </w:p>
        </w:tc>
        <w:tc>
          <w:tcPr>
            <w:tcW w:w="259" w:type="pct"/>
            <w:vMerge/>
            <w:vAlign w:val="center"/>
          </w:tcPr>
          <w:p w14:paraId="5B4B4776"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720172B9"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5D255F9E" w14:textId="77777777" w:rsidTr="002131B0">
        <w:trPr>
          <w:trHeight w:val="300"/>
        </w:trPr>
        <w:tc>
          <w:tcPr>
            <w:tcW w:w="262" w:type="pct"/>
            <w:vMerge/>
            <w:vAlign w:val="center"/>
          </w:tcPr>
          <w:p w14:paraId="269625B9"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6931FA14"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D53C33B"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17592D6"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68F04DE"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57BA8C6B"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l）支持固件更新功能；</w:t>
            </w:r>
          </w:p>
        </w:tc>
        <w:tc>
          <w:tcPr>
            <w:tcW w:w="259" w:type="pct"/>
            <w:vMerge/>
            <w:vAlign w:val="center"/>
          </w:tcPr>
          <w:p w14:paraId="2AA9C18F"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D7358E0"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522A1AC6" w14:textId="77777777" w:rsidTr="002131B0">
        <w:trPr>
          <w:trHeight w:val="300"/>
        </w:trPr>
        <w:tc>
          <w:tcPr>
            <w:tcW w:w="262" w:type="pct"/>
            <w:vMerge/>
            <w:vAlign w:val="center"/>
          </w:tcPr>
          <w:p w14:paraId="7DD20CDB"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E44334D"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9711A05"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2FFEDD6"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F53F12D"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62581B4B"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m）支持BIOS 固件设置的恢复出厂功能；</w:t>
            </w:r>
          </w:p>
        </w:tc>
        <w:tc>
          <w:tcPr>
            <w:tcW w:w="259" w:type="pct"/>
            <w:vMerge/>
            <w:vAlign w:val="center"/>
          </w:tcPr>
          <w:p w14:paraId="691C052E"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72FF95FE"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4EAFE932" w14:textId="77777777" w:rsidTr="002131B0">
        <w:trPr>
          <w:trHeight w:val="300"/>
        </w:trPr>
        <w:tc>
          <w:tcPr>
            <w:tcW w:w="262" w:type="pct"/>
            <w:vMerge/>
            <w:vAlign w:val="center"/>
          </w:tcPr>
          <w:p w14:paraId="3451EE2E"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62B22CB"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FE2958B"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28FE07F"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4A42A4C"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38F78E5C"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n）支持网络引导启用和关闭功能</w:t>
            </w:r>
          </w:p>
        </w:tc>
        <w:tc>
          <w:tcPr>
            <w:tcW w:w="259" w:type="pct"/>
            <w:vMerge/>
            <w:vAlign w:val="center"/>
          </w:tcPr>
          <w:p w14:paraId="0C1D36B8"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57C8D568"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44889640" w14:textId="77777777" w:rsidTr="002131B0">
        <w:trPr>
          <w:trHeight w:val="600"/>
        </w:trPr>
        <w:tc>
          <w:tcPr>
            <w:tcW w:w="262" w:type="pct"/>
            <w:vMerge/>
            <w:vAlign w:val="center"/>
          </w:tcPr>
          <w:p w14:paraId="4D920B04"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6BD68D9"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B6C4936"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4418A89"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416C9584"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★远程控制</w:t>
            </w:r>
          </w:p>
        </w:tc>
        <w:tc>
          <w:tcPr>
            <w:tcW w:w="2348" w:type="pct"/>
            <w:shd w:val="clear" w:color="auto" w:fill="auto"/>
            <w:vAlign w:val="center"/>
          </w:tcPr>
          <w:p w14:paraId="7DB0CA6E"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支持远程关机和重新启动功能</w:t>
            </w:r>
          </w:p>
        </w:tc>
        <w:tc>
          <w:tcPr>
            <w:tcW w:w="259" w:type="pct"/>
            <w:vMerge/>
            <w:vAlign w:val="center"/>
          </w:tcPr>
          <w:p w14:paraId="0252EA3B"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1F08E1C"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2036570" w14:textId="77777777" w:rsidTr="002131B0">
        <w:trPr>
          <w:trHeight w:val="900"/>
        </w:trPr>
        <w:tc>
          <w:tcPr>
            <w:tcW w:w="262" w:type="pct"/>
            <w:vMerge/>
            <w:vAlign w:val="center"/>
          </w:tcPr>
          <w:p w14:paraId="46F8EA12"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56387FB1"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0878A42"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7ACFE176" w14:textId="4DC6BF90"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操作系统及驱动功能</w:t>
            </w:r>
          </w:p>
        </w:tc>
        <w:tc>
          <w:tcPr>
            <w:tcW w:w="665" w:type="pct"/>
            <w:shd w:val="clear" w:color="auto" w:fill="auto"/>
            <w:vAlign w:val="center"/>
          </w:tcPr>
          <w:p w14:paraId="140963C1"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★操作系统及驱动的升级</w:t>
            </w:r>
          </w:p>
        </w:tc>
        <w:tc>
          <w:tcPr>
            <w:tcW w:w="2348" w:type="pct"/>
            <w:shd w:val="clear" w:color="auto" w:fill="auto"/>
            <w:vAlign w:val="center"/>
          </w:tcPr>
          <w:p w14:paraId="4744AE91"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支持通过网络、闪存盘对操作系统、驱动进行升级</w:t>
            </w:r>
          </w:p>
        </w:tc>
        <w:tc>
          <w:tcPr>
            <w:tcW w:w="259" w:type="pct"/>
            <w:vMerge/>
            <w:vAlign w:val="center"/>
          </w:tcPr>
          <w:p w14:paraId="30E9C725"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389A173"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59A39976" w14:textId="77777777" w:rsidTr="002131B0">
        <w:trPr>
          <w:trHeight w:val="600"/>
        </w:trPr>
        <w:tc>
          <w:tcPr>
            <w:tcW w:w="262" w:type="pct"/>
            <w:vMerge/>
            <w:vAlign w:val="center"/>
          </w:tcPr>
          <w:p w14:paraId="7757370D"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67E7E4DB"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46439E91"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B2707EE"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1367F47B"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★操作系统功能</w:t>
            </w:r>
          </w:p>
        </w:tc>
        <w:tc>
          <w:tcPr>
            <w:tcW w:w="2348" w:type="pct"/>
            <w:shd w:val="clear" w:color="auto" w:fill="auto"/>
            <w:vAlign w:val="center"/>
          </w:tcPr>
          <w:p w14:paraId="161ABCF2"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支持系统设置、用户界面控制等功能</w:t>
            </w:r>
          </w:p>
        </w:tc>
        <w:tc>
          <w:tcPr>
            <w:tcW w:w="259" w:type="pct"/>
            <w:vMerge/>
            <w:vAlign w:val="center"/>
          </w:tcPr>
          <w:p w14:paraId="1ACF547A"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EE88784"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670308CB" w14:textId="77777777" w:rsidTr="002131B0">
        <w:trPr>
          <w:trHeight w:val="900"/>
        </w:trPr>
        <w:tc>
          <w:tcPr>
            <w:tcW w:w="262" w:type="pct"/>
            <w:vMerge/>
            <w:vAlign w:val="center"/>
          </w:tcPr>
          <w:p w14:paraId="74431AC8"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D675F78"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1C65F54"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0243E01A" w14:textId="5CAFCA68"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中文信息处理功能</w:t>
            </w:r>
          </w:p>
        </w:tc>
        <w:tc>
          <w:tcPr>
            <w:tcW w:w="665" w:type="pct"/>
            <w:shd w:val="clear" w:color="auto" w:fill="auto"/>
            <w:vAlign w:val="center"/>
          </w:tcPr>
          <w:p w14:paraId="00F8FCF9"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★中文信息处理</w:t>
            </w:r>
          </w:p>
        </w:tc>
        <w:tc>
          <w:tcPr>
            <w:tcW w:w="2348" w:type="pct"/>
            <w:shd w:val="clear" w:color="auto" w:fill="auto"/>
            <w:vAlign w:val="center"/>
          </w:tcPr>
          <w:p w14:paraId="6B0D806C"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符合 GB 18030 的有关规定</w:t>
            </w:r>
          </w:p>
        </w:tc>
        <w:tc>
          <w:tcPr>
            <w:tcW w:w="259" w:type="pct"/>
            <w:vMerge/>
            <w:vAlign w:val="center"/>
          </w:tcPr>
          <w:p w14:paraId="0004A745"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D91A20F"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0FEC9CE" w14:textId="77777777" w:rsidTr="002131B0">
        <w:trPr>
          <w:trHeight w:val="900"/>
        </w:trPr>
        <w:tc>
          <w:tcPr>
            <w:tcW w:w="262" w:type="pct"/>
            <w:vMerge/>
            <w:vAlign w:val="center"/>
          </w:tcPr>
          <w:p w14:paraId="7A75384C"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DFDB2AB"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restart"/>
            <w:shd w:val="clear" w:color="auto" w:fill="auto"/>
            <w:vAlign w:val="center"/>
          </w:tcPr>
          <w:p w14:paraId="08BC3C17"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安全要求</w:t>
            </w:r>
          </w:p>
        </w:tc>
        <w:tc>
          <w:tcPr>
            <w:tcW w:w="665" w:type="pct"/>
            <w:shd w:val="clear" w:color="auto" w:fill="auto"/>
            <w:vAlign w:val="center"/>
          </w:tcPr>
          <w:p w14:paraId="3859FC79" w14:textId="5EF4E27A"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关键部件安全要求</w:t>
            </w:r>
          </w:p>
        </w:tc>
        <w:tc>
          <w:tcPr>
            <w:tcW w:w="665" w:type="pct"/>
            <w:shd w:val="clear" w:color="auto" w:fill="auto"/>
            <w:vAlign w:val="center"/>
          </w:tcPr>
          <w:p w14:paraId="6F3777AF"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★关键部件安全要求3</w:t>
            </w:r>
          </w:p>
        </w:tc>
        <w:tc>
          <w:tcPr>
            <w:tcW w:w="2348" w:type="pct"/>
            <w:shd w:val="clear" w:color="auto" w:fill="auto"/>
            <w:vAlign w:val="center"/>
          </w:tcPr>
          <w:p w14:paraId="3DF76A96"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无需</w:t>
            </w:r>
          </w:p>
        </w:tc>
        <w:tc>
          <w:tcPr>
            <w:tcW w:w="259" w:type="pct"/>
            <w:vMerge/>
            <w:vAlign w:val="center"/>
          </w:tcPr>
          <w:p w14:paraId="57C0D9A0"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C69C6DD"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637923C7" w14:textId="77777777" w:rsidTr="002131B0">
        <w:trPr>
          <w:trHeight w:val="600"/>
        </w:trPr>
        <w:tc>
          <w:tcPr>
            <w:tcW w:w="262" w:type="pct"/>
            <w:vMerge/>
            <w:vAlign w:val="center"/>
          </w:tcPr>
          <w:p w14:paraId="69909C2E"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6BC48153"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6CA24D94"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29870D7E" w14:textId="73A15555"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固件安全要求</w:t>
            </w:r>
          </w:p>
        </w:tc>
        <w:tc>
          <w:tcPr>
            <w:tcW w:w="665" w:type="pct"/>
            <w:shd w:val="clear" w:color="auto" w:fill="auto"/>
            <w:vAlign w:val="center"/>
          </w:tcPr>
          <w:p w14:paraId="3D1D75D0"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★故障检测</w:t>
            </w:r>
          </w:p>
        </w:tc>
        <w:tc>
          <w:tcPr>
            <w:tcW w:w="2348" w:type="pct"/>
            <w:shd w:val="clear" w:color="auto" w:fill="auto"/>
            <w:vAlign w:val="center"/>
          </w:tcPr>
          <w:p w14:paraId="2E3D7AA4"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支持该功能可有效提升系统安全性和稳定性</w:t>
            </w:r>
          </w:p>
        </w:tc>
        <w:tc>
          <w:tcPr>
            <w:tcW w:w="259" w:type="pct"/>
            <w:vMerge/>
            <w:vAlign w:val="center"/>
          </w:tcPr>
          <w:p w14:paraId="0796A366"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9072DE9"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6B367228" w14:textId="77777777" w:rsidTr="002131B0">
        <w:trPr>
          <w:trHeight w:val="1200"/>
        </w:trPr>
        <w:tc>
          <w:tcPr>
            <w:tcW w:w="262" w:type="pct"/>
            <w:vMerge/>
            <w:vAlign w:val="center"/>
          </w:tcPr>
          <w:p w14:paraId="395E64DB"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54FFE0C"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8D2000F"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B58EFED"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2DF944F2"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内存故障智能预测和</w:t>
            </w:r>
            <w:r w:rsidRPr="00494E79">
              <w:rPr>
                <w:rFonts w:ascii="宋体" w:hAnsi="宋体" w:cs="宋体" w:hint="eastAsia"/>
                <w:color w:val="000000" w:themeColor="text1"/>
                <w:kern w:val="0"/>
                <w:sz w:val="24"/>
                <w:szCs w:val="24"/>
              </w:rPr>
              <w:lastRenderedPageBreak/>
              <w:t>自愈修复</w:t>
            </w:r>
          </w:p>
        </w:tc>
        <w:tc>
          <w:tcPr>
            <w:tcW w:w="2348" w:type="pct"/>
            <w:shd w:val="clear" w:color="auto" w:fill="auto"/>
            <w:vAlign w:val="center"/>
          </w:tcPr>
          <w:p w14:paraId="4ED6B654"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lastRenderedPageBreak/>
              <w:t>支持该功能可有效提升系统安全性和稳定性</w:t>
            </w:r>
          </w:p>
        </w:tc>
        <w:tc>
          <w:tcPr>
            <w:tcW w:w="259" w:type="pct"/>
            <w:vMerge/>
            <w:vAlign w:val="center"/>
          </w:tcPr>
          <w:p w14:paraId="1E1D9A1F"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70AE566C"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5F5D0ED5" w14:textId="77777777" w:rsidTr="002131B0">
        <w:trPr>
          <w:trHeight w:val="600"/>
        </w:trPr>
        <w:tc>
          <w:tcPr>
            <w:tcW w:w="262" w:type="pct"/>
            <w:vMerge/>
            <w:vAlign w:val="center"/>
          </w:tcPr>
          <w:p w14:paraId="22C64B5D"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C45F8BE"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3644F38"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0A3FC1AF" w14:textId="0F53971E"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系统安全要求</w:t>
            </w:r>
          </w:p>
        </w:tc>
        <w:tc>
          <w:tcPr>
            <w:tcW w:w="665" w:type="pct"/>
            <w:shd w:val="clear" w:color="auto" w:fill="auto"/>
            <w:vAlign w:val="center"/>
          </w:tcPr>
          <w:p w14:paraId="4AF5FBBD"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★弱口令字典检查</w:t>
            </w:r>
          </w:p>
        </w:tc>
        <w:tc>
          <w:tcPr>
            <w:tcW w:w="2348" w:type="pct"/>
            <w:shd w:val="clear" w:color="auto" w:fill="auto"/>
            <w:vAlign w:val="center"/>
          </w:tcPr>
          <w:p w14:paraId="59C75F18"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支持弱口令字典检查功能，出现在弱口令字典中的字符串不能被设置为用户口令</w:t>
            </w:r>
          </w:p>
        </w:tc>
        <w:tc>
          <w:tcPr>
            <w:tcW w:w="259" w:type="pct"/>
            <w:vMerge/>
            <w:vAlign w:val="center"/>
          </w:tcPr>
          <w:p w14:paraId="509808F7"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739CBF1F"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576D6F8" w14:textId="77777777" w:rsidTr="002131B0">
        <w:trPr>
          <w:trHeight w:val="600"/>
        </w:trPr>
        <w:tc>
          <w:tcPr>
            <w:tcW w:w="262" w:type="pct"/>
            <w:vMerge/>
            <w:vAlign w:val="center"/>
          </w:tcPr>
          <w:p w14:paraId="100EE3EA"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64A3604"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806FF2A"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F779B38"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7A8A6638"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★白名单访问控制</w:t>
            </w:r>
          </w:p>
        </w:tc>
        <w:tc>
          <w:tcPr>
            <w:tcW w:w="2348" w:type="pct"/>
            <w:shd w:val="clear" w:color="auto" w:fill="auto"/>
            <w:vAlign w:val="center"/>
          </w:tcPr>
          <w:p w14:paraId="2A8058FF"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支持该功能可有效提升系统安全性和稳定性</w:t>
            </w:r>
          </w:p>
        </w:tc>
        <w:tc>
          <w:tcPr>
            <w:tcW w:w="259" w:type="pct"/>
            <w:vMerge/>
            <w:vAlign w:val="center"/>
          </w:tcPr>
          <w:p w14:paraId="18E302C9"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57EE8BD2"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B861707" w14:textId="77777777" w:rsidTr="002131B0">
        <w:trPr>
          <w:trHeight w:val="900"/>
        </w:trPr>
        <w:tc>
          <w:tcPr>
            <w:tcW w:w="262" w:type="pct"/>
            <w:vMerge/>
            <w:vAlign w:val="center"/>
          </w:tcPr>
          <w:p w14:paraId="6B21E692"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0E976042"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60548922"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61DD04B"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60CC9926"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★二次鉴别</w:t>
            </w:r>
          </w:p>
        </w:tc>
        <w:tc>
          <w:tcPr>
            <w:tcW w:w="2348" w:type="pct"/>
            <w:shd w:val="clear" w:color="auto" w:fill="auto"/>
            <w:vAlign w:val="center"/>
          </w:tcPr>
          <w:p w14:paraId="241C20B8"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支持二次鉴别功能。对于用户配置、权限配置、公</w:t>
            </w:r>
            <w:proofErr w:type="gramStart"/>
            <w:r w:rsidRPr="00494E79">
              <w:rPr>
                <w:rFonts w:ascii="宋体" w:hAnsi="宋体" w:cs="宋体" w:hint="eastAsia"/>
                <w:color w:val="000000" w:themeColor="text1"/>
                <w:kern w:val="0"/>
                <w:sz w:val="24"/>
                <w:szCs w:val="24"/>
              </w:rPr>
              <w:t>钥</w:t>
            </w:r>
            <w:proofErr w:type="gramEnd"/>
            <w:r w:rsidRPr="00494E79">
              <w:rPr>
                <w:rFonts w:ascii="宋体" w:hAnsi="宋体" w:cs="宋体" w:hint="eastAsia"/>
                <w:color w:val="000000" w:themeColor="text1"/>
                <w:kern w:val="0"/>
                <w:sz w:val="24"/>
                <w:szCs w:val="24"/>
              </w:rPr>
              <w:t>导入等重要的管理操作，已登录用户应通过二次鉴别后，才能执行操作</w:t>
            </w:r>
          </w:p>
        </w:tc>
        <w:tc>
          <w:tcPr>
            <w:tcW w:w="259" w:type="pct"/>
            <w:vMerge/>
            <w:vAlign w:val="center"/>
          </w:tcPr>
          <w:p w14:paraId="66200B7B"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76656950"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874865D" w14:textId="77777777" w:rsidTr="002131B0">
        <w:trPr>
          <w:trHeight w:val="900"/>
        </w:trPr>
        <w:tc>
          <w:tcPr>
            <w:tcW w:w="262" w:type="pct"/>
            <w:vMerge/>
            <w:vAlign w:val="center"/>
          </w:tcPr>
          <w:p w14:paraId="522E2FD9"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50EE7C89"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682C7267"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C2DC312"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52A1415C"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★密码证书安全加密存储</w:t>
            </w:r>
          </w:p>
        </w:tc>
        <w:tc>
          <w:tcPr>
            <w:tcW w:w="2348" w:type="pct"/>
            <w:shd w:val="clear" w:color="auto" w:fill="auto"/>
            <w:vAlign w:val="center"/>
          </w:tcPr>
          <w:p w14:paraId="0F554CA1"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支持对带外管理系统中的用户口令和证书等敏感信息进行加密存储，禁止使用私有的和业界已知不安全的密码算法</w:t>
            </w:r>
          </w:p>
        </w:tc>
        <w:tc>
          <w:tcPr>
            <w:tcW w:w="259" w:type="pct"/>
            <w:vMerge/>
            <w:vAlign w:val="center"/>
          </w:tcPr>
          <w:p w14:paraId="566966AC"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2494B871"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17383B6" w14:textId="77777777" w:rsidTr="002131B0">
        <w:trPr>
          <w:trHeight w:val="900"/>
        </w:trPr>
        <w:tc>
          <w:tcPr>
            <w:tcW w:w="262" w:type="pct"/>
            <w:vMerge/>
            <w:vAlign w:val="center"/>
          </w:tcPr>
          <w:p w14:paraId="29538A48"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04ECC699"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A8B9847"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85D9437"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290BD334"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★敏感信息安全加密传输</w:t>
            </w:r>
          </w:p>
        </w:tc>
        <w:tc>
          <w:tcPr>
            <w:tcW w:w="2348" w:type="pct"/>
            <w:shd w:val="clear" w:color="auto" w:fill="auto"/>
            <w:vAlign w:val="center"/>
          </w:tcPr>
          <w:p w14:paraId="45B247D5"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支持使用安全的传输加密协议（如SSH 或 HTTPS 等）传输用户的敏感信息</w:t>
            </w:r>
          </w:p>
        </w:tc>
        <w:tc>
          <w:tcPr>
            <w:tcW w:w="259" w:type="pct"/>
            <w:vMerge/>
            <w:vAlign w:val="center"/>
          </w:tcPr>
          <w:p w14:paraId="637A9D54"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71F28F61"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1B54156" w14:textId="77777777" w:rsidTr="002131B0">
        <w:trPr>
          <w:trHeight w:val="1200"/>
        </w:trPr>
        <w:tc>
          <w:tcPr>
            <w:tcW w:w="262" w:type="pct"/>
            <w:vMerge/>
            <w:vAlign w:val="center"/>
          </w:tcPr>
          <w:p w14:paraId="4790A02E"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125DCDFF"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3B460F1"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29F7C4F6" w14:textId="14D9097B"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信息安全要求</w:t>
            </w:r>
          </w:p>
        </w:tc>
        <w:tc>
          <w:tcPr>
            <w:tcW w:w="665" w:type="pct"/>
            <w:shd w:val="clear" w:color="auto" w:fill="auto"/>
            <w:vAlign w:val="center"/>
          </w:tcPr>
          <w:p w14:paraId="214BC8D1"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★研发过程安全</w:t>
            </w:r>
          </w:p>
        </w:tc>
        <w:tc>
          <w:tcPr>
            <w:tcW w:w="2348" w:type="pct"/>
            <w:shd w:val="clear" w:color="auto" w:fill="auto"/>
            <w:vAlign w:val="center"/>
          </w:tcPr>
          <w:p w14:paraId="7363BD49"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供应商承诺，生产商已建立从需求、设计、开发、测试、维护端到端的开发流程管理机制，输出和保存开发流程中每个阶段的产品需求清单、设计</w:t>
            </w:r>
            <w:r w:rsidRPr="00494E79">
              <w:rPr>
                <w:rFonts w:ascii="宋体" w:hAnsi="宋体" w:cs="宋体" w:hint="eastAsia"/>
                <w:color w:val="000000" w:themeColor="text1"/>
                <w:kern w:val="0"/>
                <w:sz w:val="24"/>
                <w:szCs w:val="24"/>
              </w:rPr>
              <w:lastRenderedPageBreak/>
              <w:t>文档、开发文档、测试记录等材料，保证各个流程可追溯</w:t>
            </w:r>
          </w:p>
        </w:tc>
        <w:tc>
          <w:tcPr>
            <w:tcW w:w="259" w:type="pct"/>
            <w:vMerge/>
            <w:vAlign w:val="center"/>
          </w:tcPr>
          <w:p w14:paraId="54617EAC"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B456EB7"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1E17A211" w14:textId="77777777" w:rsidTr="002131B0">
        <w:trPr>
          <w:trHeight w:val="600"/>
        </w:trPr>
        <w:tc>
          <w:tcPr>
            <w:tcW w:w="262" w:type="pct"/>
            <w:vMerge/>
            <w:vAlign w:val="center"/>
          </w:tcPr>
          <w:p w14:paraId="51987ECC"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62452A01"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26956A9"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6E2E5341" w14:textId="654D7445"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物理安全</w:t>
            </w:r>
          </w:p>
        </w:tc>
        <w:tc>
          <w:tcPr>
            <w:tcW w:w="665" w:type="pct"/>
            <w:shd w:val="clear" w:color="auto" w:fill="auto"/>
            <w:vAlign w:val="center"/>
          </w:tcPr>
          <w:p w14:paraId="023CD7DB"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★物理安全</w:t>
            </w:r>
          </w:p>
        </w:tc>
        <w:tc>
          <w:tcPr>
            <w:tcW w:w="2348" w:type="pct"/>
            <w:shd w:val="clear" w:color="auto" w:fill="auto"/>
            <w:vAlign w:val="center"/>
          </w:tcPr>
          <w:p w14:paraId="7331AE1E"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安全要求应符合 GB 4943.1 的规定</w:t>
            </w:r>
          </w:p>
        </w:tc>
        <w:tc>
          <w:tcPr>
            <w:tcW w:w="259" w:type="pct"/>
            <w:vMerge/>
            <w:vAlign w:val="center"/>
          </w:tcPr>
          <w:p w14:paraId="53F1B2A1"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7A5EB376"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4C645C2F" w14:textId="77777777" w:rsidTr="002131B0">
        <w:trPr>
          <w:trHeight w:val="1200"/>
        </w:trPr>
        <w:tc>
          <w:tcPr>
            <w:tcW w:w="262" w:type="pct"/>
            <w:vMerge/>
            <w:vAlign w:val="center"/>
          </w:tcPr>
          <w:p w14:paraId="0BB124BF"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5DB5A34"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6B2033D0"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4D7091DF" w14:textId="67726AEF"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限用物质的限量要求</w:t>
            </w:r>
          </w:p>
        </w:tc>
        <w:tc>
          <w:tcPr>
            <w:tcW w:w="665" w:type="pct"/>
            <w:shd w:val="clear" w:color="auto" w:fill="auto"/>
            <w:vAlign w:val="center"/>
          </w:tcPr>
          <w:p w14:paraId="7298F3A5"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★限用物质的限量要求</w:t>
            </w:r>
          </w:p>
        </w:tc>
        <w:tc>
          <w:tcPr>
            <w:tcW w:w="2348" w:type="pct"/>
            <w:shd w:val="clear" w:color="auto" w:fill="auto"/>
            <w:vAlign w:val="center"/>
          </w:tcPr>
          <w:p w14:paraId="70C806C3"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限用物质的限量应符合GB/T 26572的要求</w:t>
            </w:r>
          </w:p>
        </w:tc>
        <w:tc>
          <w:tcPr>
            <w:tcW w:w="259" w:type="pct"/>
            <w:vMerge/>
            <w:vAlign w:val="center"/>
          </w:tcPr>
          <w:p w14:paraId="44B85090"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6DF7898A"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343B25D" w14:textId="77777777" w:rsidTr="002131B0">
        <w:trPr>
          <w:trHeight w:val="600"/>
        </w:trPr>
        <w:tc>
          <w:tcPr>
            <w:tcW w:w="262" w:type="pct"/>
            <w:vMerge/>
            <w:vAlign w:val="center"/>
          </w:tcPr>
          <w:p w14:paraId="41314407"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1A0B88ED"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restart"/>
            <w:shd w:val="clear" w:color="auto" w:fill="auto"/>
            <w:vAlign w:val="center"/>
          </w:tcPr>
          <w:p w14:paraId="4790B168"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性能要求</w:t>
            </w:r>
          </w:p>
        </w:tc>
        <w:tc>
          <w:tcPr>
            <w:tcW w:w="665" w:type="pct"/>
            <w:vMerge w:val="restart"/>
            <w:shd w:val="clear" w:color="auto" w:fill="auto"/>
            <w:vAlign w:val="center"/>
          </w:tcPr>
          <w:p w14:paraId="14F2BD4C" w14:textId="2B7D33EF"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CPU性能</w:t>
            </w:r>
          </w:p>
        </w:tc>
        <w:tc>
          <w:tcPr>
            <w:tcW w:w="665" w:type="pct"/>
            <w:shd w:val="clear" w:color="auto" w:fill="auto"/>
            <w:vAlign w:val="center"/>
          </w:tcPr>
          <w:p w14:paraId="3F54D045"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★CPU 主频</w:t>
            </w:r>
          </w:p>
        </w:tc>
        <w:tc>
          <w:tcPr>
            <w:tcW w:w="2348" w:type="pct"/>
            <w:shd w:val="clear" w:color="auto" w:fill="auto"/>
            <w:vAlign w:val="center"/>
          </w:tcPr>
          <w:p w14:paraId="33C6C1BB"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≥2.9GHz</w:t>
            </w:r>
          </w:p>
        </w:tc>
        <w:tc>
          <w:tcPr>
            <w:tcW w:w="259" w:type="pct"/>
            <w:vMerge/>
            <w:vAlign w:val="center"/>
          </w:tcPr>
          <w:p w14:paraId="6B02F487"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6B6BD7D3"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4CE0830C" w14:textId="77777777" w:rsidTr="002131B0">
        <w:trPr>
          <w:trHeight w:val="600"/>
        </w:trPr>
        <w:tc>
          <w:tcPr>
            <w:tcW w:w="262" w:type="pct"/>
            <w:vMerge/>
            <w:vAlign w:val="center"/>
          </w:tcPr>
          <w:p w14:paraId="771E653C"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641EABA0"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7AB0AA5"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7C41689"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48A16142"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★单 CPU 核数</w:t>
            </w:r>
          </w:p>
        </w:tc>
        <w:tc>
          <w:tcPr>
            <w:tcW w:w="2348" w:type="pct"/>
            <w:shd w:val="clear" w:color="auto" w:fill="auto"/>
            <w:vAlign w:val="center"/>
          </w:tcPr>
          <w:p w14:paraId="721CF27F"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≥16</w:t>
            </w:r>
          </w:p>
        </w:tc>
        <w:tc>
          <w:tcPr>
            <w:tcW w:w="259" w:type="pct"/>
            <w:vMerge/>
            <w:vAlign w:val="center"/>
          </w:tcPr>
          <w:p w14:paraId="5B8FE3F4"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A28DE2F"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5F0A7DEC" w14:textId="77777777" w:rsidTr="002131B0">
        <w:trPr>
          <w:trHeight w:val="900"/>
        </w:trPr>
        <w:tc>
          <w:tcPr>
            <w:tcW w:w="262" w:type="pct"/>
            <w:vMerge/>
            <w:vAlign w:val="center"/>
          </w:tcPr>
          <w:p w14:paraId="5C103242"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464F214"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FA7DCE1"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5D18811"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125DD656"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★单 CPU 末级缓存容量</w:t>
            </w:r>
          </w:p>
        </w:tc>
        <w:tc>
          <w:tcPr>
            <w:tcW w:w="2348" w:type="pct"/>
            <w:shd w:val="clear" w:color="auto" w:fill="auto"/>
            <w:vAlign w:val="center"/>
          </w:tcPr>
          <w:p w14:paraId="34F452C5"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≥45MB</w:t>
            </w:r>
          </w:p>
        </w:tc>
        <w:tc>
          <w:tcPr>
            <w:tcW w:w="259" w:type="pct"/>
            <w:vMerge/>
            <w:vAlign w:val="center"/>
          </w:tcPr>
          <w:p w14:paraId="1C182BE1"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6658282F"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6C7AB85C" w14:textId="77777777" w:rsidTr="002131B0">
        <w:trPr>
          <w:trHeight w:val="600"/>
        </w:trPr>
        <w:tc>
          <w:tcPr>
            <w:tcW w:w="262" w:type="pct"/>
            <w:vMerge/>
            <w:vAlign w:val="center"/>
          </w:tcPr>
          <w:p w14:paraId="308DA153"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472B7C8"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0014A34"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4C885880" w14:textId="7D3E1AE2"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内存性能</w:t>
            </w:r>
          </w:p>
        </w:tc>
        <w:tc>
          <w:tcPr>
            <w:tcW w:w="665" w:type="pct"/>
            <w:shd w:val="clear" w:color="auto" w:fill="auto"/>
            <w:vAlign w:val="center"/>
          </w:tcPr>
          <w:p w14:paraId="25B7F567"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单内存模块容量</w:t>
            </w:r>
          </w:p>
        </w:tc>
        <w:tc>
          <w:tcPr>
            <w:tcW w:w="2348" w:type="pct"/>
            <w:shd w:val="clear" w:color="auto" w:fill="auto"/>
            <w:vAlign w:val="center"/>
          </w:tcPr>
          <w:p w14:paraId="1D4E3C06"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≥64GB</w:t>
            </w:r>
          </w:p>
        </w:tc>
        <w:tc>
          <w:tcPr>
            <w:tcW w:w="259" w:type="pct"/>
            <w:vMerge/>
            <w:vAlign w:val="center"/>
          </w:tcPr>
          <w:p w14:paraId="5D617038"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7E1AFD77"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42E84B2" w14:textId="77777777" w:rsidTr="002131B0">
        <w:trPr>
          <w:trHeight w:val="600"/>
        </w:trPr>
        <w:tc>
          <w:tcPr>
            <w:tcW w:w="262" w:type="pct"/>
            <w:vMerge/>
            <w:vAlign w:val="center"/>
          </w:tcPr>
          <w:p w14:paraId="3AFFA49F"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C5B43B2"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440FEFF"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C8355E0"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35825907"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★内存速率</w:t>
            </w:r>
          </w:p>
        </w:tc>
        <w:tc>
          <w:tcPr>
            <w:tcW w:w="2348" w:type="pct"/>
            <w:shd w:val="clear" w:color="auto" w:fill="auto"/>
            <w:vAlign w:val="center"/>
          </w:tcPr>
          <w:p w14:paraId="649E3589" w14:textId="3AF2ECBB"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w:t>
            </w:r>
            <w:r w:rsidR="008F791A" w:rsidRPr="00494E79">
              <w:rPr>
                <w:rFonts w:ascii="宋体" w:hAnsi="宋体" w:cs="宋体" w:hint="eastAsia"/>
                <w:color w:val="000000" w:themeColor="text1"/>
                <w:kern w:val="0"/>
                <w:sz w:val="24"/>
                <w:szCs w:val="24"/>
              </w:rPr>
              <w:t>48</w:t>
            </w:r>
            <w:r w:rsidRPr="00494E79">
              <w:rPr>
                <w:rFonts w:ascii="宋体" w:hAnsi="宋体" w:cs="宋体" w:hint="eastAsia"/>
                <w:color w:val="000000" w:themeColor="text1"/>
                <w:kern w:val="0"/>
                <w:sz w:val="24"/>
                <w:szCs w:val="24"/>
              </w:rPr>
              <w:t>00MT/s</w:t>
            </w:r>
          </w:p>
        </w:tc>
        <w:tc>
          <w:tcPr>
            <w:tcW w:w="259" w:type="pct"/>
            <w:vMerge/>
            <w:vAlign w:val="center"/>
          </w:tcPr>
          <w:p w14:paraId="2478BA5D"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6924359"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952B56B" w14:textId="77777777" w:rsidTr="002131B0">
        <w:trPr>
          <w:trHeight w:val="600"/>
        </w:trPr>
        <w:tc>
          <w:tcPr>
            <w:tcW w:w="262" w:type="pct"/>
            <w:vMerge/>
            <w:vAlign w:val="center"/>
          </w:tcPr>
          <w:p w14:paraId="37A598ED"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66E8841A"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120C8A5"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61BE0455" w14:textId="529A3FBE"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电源能耗</w:t>
            </w:r>
          </w:p>
        </w:tc>
        <w:tc>
          <w:tcPr>
            <w:tcW w:w="665" w:type="pct"/>
            <w:shd w:val="clear" w:color="auto" w:fill="auto"/>
            <w:vAlign w:val="center"/>
          </w:tcPr>
          <w:p w14:paraId="51B91908"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★电源能耗</w:t>
            </w:r>
          </w:p>
        </w:tc>
        <w:tc>
          <w:tcPr>
            <w:tcW w:w="2348" w:type="pct"/>
            <w:shd w:val="clear" w:color="auto" w:fill="auto"/>
            <w:vAlign w:val="center"/>
          </w:tcPr>
          <w:p w14:paraId="45021947"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符合 GB/T 9813.3 的有关规定</w:t>
            </w:r>
          </w:p>
        </w:tc>
        <w:tc>
          <w:tcPr>
            <w:tcW w:w="259" w:type="pct"/>
            <w:vMerge/>
            <w:vAlign w:val="center"/>
          </w:tcPr>
          <w:p w14:paraId="7C909CAB"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52D75131"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385665D" w14:textId="77777777" w:rsidTr="002131B0">
        <w:trPr>
          <w:trHeight w:val="600"/>
        </w:trPr>
        <w:tc>
          <w:tcPr>
            <w:tcW w:w="262" w:type="pct"/>
            <w:vMerge/>
            <w:vAlign w:val="center"/>
          </w:tcPr>
          <w:p w14:paraId="6506A3EF"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ACBEE67"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restart"/>
            <w:shd w:val="clear" w:color="auto" w:fill="auto"/>
            <w:vAlign w:val="center"/>
          </w:tcPr>
          <w:p w14:paraId="0C85B273"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兼容要求</w:t>
            </w:r>
          </w:p>
        </w:tc>
        <w:tc>
          <w:tcPr>
            <w:tcW w:w="665" w:type="pct"/>
            <w:vMerge w:val="restart"/>
            <w:shd w:val="clear" w:color="auto" w:fill="auto"/>
            <w:vAlign w:val="center"/>
          </w:tcPr>
          <w:p w14:paraId="001B8EC4" w14:textId="028C4EBE"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部件兼容性要求</w:t>
            </w:r>
          </w:p>
        </w:tc>
        <w:tc>
          <w:tcPr>
            <w:tcW w:w="665" w:type="pct"/>
            <w:shd w:val="clear" w:color="auto" w:fill="auto"/>
            <w:vAlign w:val="center"/>
          </w:tcPr>
          <w:p w14:paraId="3C40B664"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★内存兼容性</w:t>
            </w:r>
          </w:p>
        </w:tc>
        <w:tc>
          <w:tcPr>
            <w:tcW w:w="2348" w:type="pct"/>
            <w:shd w:val="clear" w:color="auto" w:fill="auto"/>
            <w:vAlign w:val="center"/>
          </w:tcPr>
          <w:p w14:paraId="19A1F538"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适配 3 种及以上厂商的内存产品，且均不低于产品支持的内存规格</w:t>
            </w:r>
          </w:p>
        </w:tc>
        <w:tc>
          <w:tcPr>
            <w:tcW w:w="259" w:type="pct"/>
            <w:vMerge/>
            <w:vAlign w:val="center"/>
          </w:tcPr>
          <w:p w14:paraId="754933DE"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457B347"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5B486F14" w14:textId="77777777" w:rsidTr="002131B0">
        <w:trPr>
          <w:trHeight w:val="600"/>
        </w:trPr>
        <w:tc>
          <w:tcPr>
            <w:tcW w:w="262" w:type="pct"/>
            <w:vMerge/>
            <w:vAlign w:val="center"/>
          </w:tcPr>
          <w:p w14:paraId="2FB4C0C6"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4542E3E"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6C7ED0D8"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81EE3E1"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341920DB"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★固态存储兼容性</w:t>
            </w:r>
          </w:p>
        </w:tc>
        <w:tc>
          <w:tcPr>
            <w:tcW w:w="2348" w:type="pct"/>
            <w:shd w:val="clear" w:color="auto" w:fill="auto"/>
            <w:vAlign w:val="center"/>
          </w:tcPr>
          <w:p w14:paraId="430E3D89"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适配 3 种或以上厂商的固态存储产品，且均不低于产品支持的固态存储设备规格</w:t>
            </w:r>
          </w:p>
        </w:tc>
        <w:tc>
          <w:tcPr>
            <w:tcW w:w="259" w:type="pct"/>
            <w:vMerge/>
            <w:vAlign w:val="center"/>
          </w:tcPr>
          <w:p w14:paraId="145B91A8"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7EF8831"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5290BB9" w14:textId="77777777" w:rsidTr="002131B0">
        <w:trPr>
          <w:trHeight w:val="600"/>
        </w:trPr>
        <w:tc>
          <w:tcPr>
            <w:tcW w:w="262" w:type="pct"/>
            <w:vMerge/>
            <w:vAlign w:val="center"/>
          </w:tcPr>
          <w:p w14:paraId="04DA43B6"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46450BE"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77A68A1"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E0CE001"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1EFA2EFA"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★网卡兼容性</w:t>
            </w:r>
          </w:p>
        </w:tc>
        <w:tc>
          <w:tcPr>
            <w:tcW w:w="2348" w:type="pct"/>
            <w:shd w:val="clear" w:color="auto" w:fill="auto"/>
            <w:vAlign w:val="center"/>
          </w:tcPr>
          <w:p w14:paraId="7EE8F187"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网卡应适配两种或以上厂商产品</w:t>
            </w:r>
          </w:p>
        </w:tc>
        <w:tc>
          <w:tcPr>
            <w:tcW w:w="259" w:type="pct"/>
            <w:vMerge/>
            <w:vAlign w:val="center"/>
          </w:tcPr>
          <w:p w14:paraId="4986B789"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503BE766"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25F7A51" w14:textId="77777777" w:rsidTr="002131B0">
        <w:trPr>
          <w:trHeight w:val="600"/>
        </w:trPr>
        <w:tc>
          <w:tcPr>
            <w:tcW w:w="262" w:type="pct"/>
            <w:vMerge/>
            <w:vAlign w:val="center"/>
          </w:tcPr>
          <w:p w14:paraId="32B37F9D"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B3387D9"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2EF5331"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25763F4"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4DA269DF"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★功能卡兼容性</w:t>
            </w:r>
          </w:p>
        </w:tc>
        <w:tc>
          <w:tcPr>
            <w:tcW w:w="2348" w:type="pct"/>
            <w:shd w:val="clear" w:color="auto" w:fill="auto"/>
            <w:vAlign w:val="center"/>
          </w:tcPr>
          <w:p w14:paraId="6AC46EDE"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内置或适配符合 PCIe 的功能卡，如：网络功能卡、存储功能卡及图形显示功能卡</w:t>
            </w:r>
          </w:p>
        </w:tc>
        <w:tc>
          <w:tcPr>
            <w:tcW w:w="259" w:type="pct"/>
            <w:vMerge/>
            <w:vAlign w:val="center"/>
          </w:tcPr>
          <w:p w14:paraId="0CDE3935"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444551CA"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6D530F16" w14:textId="77777777" w:rsidTr="002131B0">
        <w:trPr>
          <w:trHeight w:val="900"/>
        </w:trPr>
        <w:tc>
          <w:tcPr>
            <w:tcW w:w="262" w:type="pct"/>
            <w:vMerge/>
            <w:vAlign w:val="center"/>
          </w:tcPr>
          <w:p w14:paraId="13E4374A"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3529DEC3"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2253A041"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7D37A70A" w14:textId="5BB58605"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外设兼容性</w:t>
            </w:r>
          </w:p>
        </w:tc>
        <w:tc>
          <w:tcPr>
            <w:tcW w:w="665" w:type="pct"/>
            <w:shd w:val="clear" w:color="auto" w:fill="auto"/>
            <w:vAlign w:val="center"/>
          </w:tcPr>
          <w:p w14:paraId="5B102B22"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★外设兼容性</w:t>
            </w:r>
          </w:p>
        </w:tc>
        <w:tc>
          <w:tcPr>
            <w:tcW w:w="2348" w:type="pct"/>
            <w:shd w:val="clear" w:color="auto" w:fill="auto"/>
            <w:vAlign w:val="center"/>
          </w:tcPr>
          <w:p w14:paraId="1653A4F9"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兼容多种主流生产商的外部设备，包括显示器、键盘、鼠标、闪存盘、移动硬盘、USB 光驱及 KVM 等，要求使用不同厂商的外部设备时，系统均能正常识别和安装驱动</w:t>
            </w:r>
          </w:p>
        </w:tc>
        <w:tc>
          <w:tcPr>
            <w:tcW w:w="259" w:type="pct"/>
            <w:vMerge/>
            <w:vAlign w:val="center"/>
          </w:tcPr>
          <w:p w14:paraId="21ECB455"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0CEEC7C"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51B86610" w14:textId="77777777" w:rsidTr="002131B0">
        <w:trPr>
          <w:trHeight w:val="600"/>
        </w:trPr>
        <w:tc>
          <w:tcPr>
            <w:tcW w:w="262" w:type="pct"/>
            <w:vMerge/>
            <w:vAlign w:val="center"/>
          </w:tcPr>
          <w:p w14:paraId="2676A81E"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311C5ABF"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27D20EAE"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4089F304" w14:textId="5DE35418"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软件兼容性</w:t>
            </w:r>
          </w:p>
        </w:tc>
        <w:tc>
          <w:tcPr>
            <w:tcW w:w="665" w:type="pct"/>
            <w:shd w:val="clear" w:color="auto" w:fill="auto"/>
            <w:vAlign w:val="center"/>
          </w:tcPr>
          <w:p w14:paraId="073CB713"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★数据库兼容</w:t>
            </w:r>
          </w:p>
        </w:tc>
        <w:tc>
          <w:tcPr>
            <w:tcW w:w="2348" w:type="pct"/>
            <w:shd w:val="clear" w:color="auto" w:fill="auto"/>
            <w:vAlign w:val="center"/>
          </w:tcPr>
          <w:p w14:paraId="3F48067B"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兼容 3 </w:t>
            </w:r>
            <w:proofErr w:type="gramStart"/>
            <w:r w:rsidRPr="00494E79">
              <w:rPr>
                <w:rFonts w:ascii="宋体" w:hAnsi="宋体" w:cs="宋体" w:hint="eastAsia"/>
                <w:color w:val="000000" w:themeColor="text1"/>
                <w:kern w:val="0"/>
                <w:sz w:val="24"/>
                <w:szCs w:val="24"/>
              </w:rPr>
              <w:t>个</w:t>
            </w:r>
            <w:proofErr w:type="gramEnd"/>
            <w:r w:rsidRPr="00494E79">
              <w:rPr>
                <w:rFonts w:ascii="宋体" w:hAnsi="宋体" w:cs="宋体" w:hint="eastAsia"/>
                <w:color w:val="000000" w:themeColor="text1"/>
                <w:kern w:val="0"/>
                <w:sz w:val="24"/>
                <w:szCs w:val="24"/>
              </w:rPr>
              <w:t>及以上厂商的数据库产品</w:t>
            </w:r>
          </w:p>
        </w:tc>
        <w:tc>
          <w:tcPr>
            <w:tcW w:w="259" w:type="pct"/>
            <w:vMerge/>
            <w:vAlign w:val="center"/>
          </w:tcPr>
          <w:p w14:paraId="492D6776"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6DE6FE58"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1F1BE27" w14:textId="77777777" w:rsidTr="002131B0">
        <w:trPr>
          <w:trHeight w:val="600"/>
        </w:trPr>
        <w:tc>
          <w:tcPr>
            <w:tcW w:w="262" w:type="pct"/>
            <w:vMerge/>
            <w:vAlign w:val="center"/>
          </w:tcPr>
          <w:p w14:paraId="2A304377"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1898E2EE"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C468EDE"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9E39C48"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2BEF7ADB"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★中间件兼容</w:t>
            </w:r>
          </w:p>
        </w:tc>
        <w:tc>
          <w:tcPr>
            <w:tcW w:w="2348" w:type="pct"/>
            <w:shd w:val="clear" w:color="auto" w:fill="auto"/>
            <w:vAlign w:val="center"/>
          </w:tcPr>
          <w:p w14:paraId="1D48F169"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兼容 3 </w:t>
            </w:r>
            <w:proofErr w:type="gramStart"/>
            <w:r w:rsidRPr="00494E79">
              <w:rPr>
                <w:rFonts w:ascii="宋体" w:hAnsi="宋体" w:cs="宋体" w:hint="eastAsia"/>
                <w:color w:val="000000" w:themeColor="text1"/>
                <w:kern w:val="0"/>
                <w:sz w:val="24"/>
                <w:szCs w:val="24"/>
              </w:rPr>
              <w:t>个</w:t>
            </w:r>
            <w:proofErr w:type="gramEnd"/>
            <w:r w:rsidRPr="00494E79">
              <w:rPr>
                <w:rFonts w:ascii="宋体" w:hAnsi="宋体" w:cs="宋体" w:hint="eastAsia"/>
                <w:color w:val="000000" w:themeColor="text1"/>
                <w:kern w:val="0"/>
                <w:sz w:val="24"/>
                <w:szCs w:val="24"/>
              </w:rPr>
              <w:t>及以上厂商的中间件产品</w:t>
            </w:r>
          </w:p>
        </w:tc>
        <w:tc>
          <w:tcPr>
            <w:tcW w:w="259" w:type="pct"/>
            <w:vMerge/>
            <w:vAlign w:val="center"/>
          </w:tcPr>
          <w:p w14:paraId="1262186C"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584FA174"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D245275" w14:textId="77777777" w:rsidTr="002131B0">
        <w:trPr>
          <w:trHeight w:val="600"/>
        </w:trPr>
        <w:tc>
          <w:tcPr>
            <w:tcW w:w="262" w:type="pct"/>
            <w:vMerge/>
            <w:vAlign w:val="center"/>
          </w:tcPr>
          <w:p w14:paraId="32189DEF"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56FA367"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6DCA57F"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9C5D55F"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65978E5A"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★平台软件兼容</w:t>
            </w:r>
          </w:p>
        </w:tc>
        <w:tc>
          <w:tcPr>
            <w:tcW w:w="2348" w:type="pct"/>
            <w:shd w:val="clear" w:color="auto" w:fill="auto"/>
            <w:vAlign w:val="center"/>
          </w:tcPr>
          <w:p w14:paraId="023D01AB"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兼容 3 </w:t>
            </w:r>
            <w:proofErr w:type="gramStart"/>
            <w:r w:rsidRPr="00494E79">
              <w:rPr>
                <w:rFonts w:ascii="宋体" w:hAnsi="宋体" w:cs="宋体" w:hint="eastAsia"/>
                <w:color w:val="000000" w:themeColor="text1"/>
                <w:kern w:val="0"/>
                <w:sz w:val="24"/>
                <w:szCs w:val="24"/>
              </w:rPr>
              <w:t>个</w:t>
            </w:r>
            <w:proofErr w:type="gramEnd"/>
            <w:r w:rsidRPr="00494E79">
              <w:rPr>
                <w:rFonts w:ascii="宋体" w:hAnsi="宋体" w:cs="宋体" w:hint="eastAsia"/>
                <w:color w:val="000000" w:themeColor="text1"/>
                <w:kern w:val="0"/>
                <w:sz w:val="24"/>
                <w:szCs w:val="24"/>
              </w:rPr>
              <w:t>及以上厂商的大数据平台</w:t>
            </w:r>
          </w:p>
        </w:tc>
        <w:tc>
          <w:tcPr>
            <w:tcW w:w="259" w:type="pct"/>
            <w:vMerge/>
            <w:vAlign w:val="center"/>
          </w:tcPr>
          <w:p w14:paraId="7975B0F8"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3130E9C"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8319FE6" w14:textId="77777777" w:rsidTr="002131B0">
        <w:trPr>
          <w:trHeight w:val="600"/>
        </w:trPr>
        <w:tc>
          <w:tcPr>
            <w:tcW w:w="262" w:type="pct"/>
            <w:vMerge/>
            <w:vAlign w:val="center"/>
          </w:tcPr>
          <w:p w14:paraId="757C3FE5"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3AAC3BE3"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restart"/>
            <w:shd w:val="clear" w:color="auto" w:fill="auto"/>
            <w:vAlign w:val="center"/>
          </w:tcPr>
          <w:p w14:paraId="7C824B81"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可靠</w:t>
            </w:r>
            <w:r w:rsidRPr="00494E79">
              <w:rPr>
                <w:rFonts w:ascii="宋体" w:hAnsi="宋体" w:cs="宋体" w:hint="eastAsia"/>
                <w:color w:val="000000" w:themeColor="text1"/>
                <w:kern w:val="0"/>
                <w:sz w:val="24"/>
                <w:szCs w:val="24"/>
              </w:rPr>
              <w:lastRenderedPageBreak/>
              <w:t>性要求</w:t>
            </w:r>
          </w:p>
        </w:tc>
        <w:tc>
          <w:tcPr>
            <w:tcW w:w="665" w:type="pct"/>
            <w:vMerge w:val="restart"/>
            <w:shd w:val="clear" w:color="auto" w:fill="auto"/>
            <w:vAlign w:val="center"/>
          </w:tcPr>
          <w:p w14:paraId="2D977E1D" w14:textId="751E0B3C"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lastRenderedPageBreak/>
              <w:t>整机可靠性要</w:t>
            </w:r>
            <w:r w:rsidRPr="00494E79">
              <w:rPr>
                <w:rFonts w:ascii="宋体" w:hAnsi="宋体" w:cs="宋体" w:hint="eastAsia"/>
                <w:color w:val="000000" w:themeColor="text1"/>
                <w:kern w:val="0"/>
                <w:sz w:val="24"/>
                <w:szCs w:val="24"/>
              </w:rPr>
              <w:lastRenderedPageBreak/>
              <w:t>求</w:t>
            </w:r>
          </w:p>
        </w:tc>
        <w:tc>
          <w:tcPr>
            <w:tcW w:w="665" w:type="pct"/>
            <w:shd w:val="clear" w:color="auto" w:fill="auto"/>
            <w:vAlign w:val="center"/>
          </w:tcPr>
          <w:p w14:paraId="27CDE7E4"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lastRenderedPageBreak/>
              <w:t>★整机可靠性</w:t>
            </w:r>
          </w:p>
        </w:tc>
        <w:tc>
          <w:tcPr>
            <w:tcW w:w="2348" w:type="pct"/>
            <w:shd w:val="clear" w:color="auto" w:fill="auto"/>
            <w:vAlign w:val="center"/>
          </w:tcPr>
          <w:p w14:paraId="2145E900"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m1 值（MTBF 的不可接受值）不得低于 30000h</w:t>
            </w:r>
          </w:p>
        </w:tc>
        <w:tc>
          <w:tcPr>
            <w:tcW w:w="259" w:type="pct"/>
            <w:vMerge/>
            <w:vAlign w:val="center"/>
          </w:tcPr>
          <w:p w14:paraId="1208704E"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68C928DD"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ADC4E08" w14:textId="77777777" w:rsidTr="002131B0">
        <w:trPr>
          <w:trHeight w:val="600"/>
        </w:trPr>
        <w:tc>
          <w:tcPr>
            <w:tcW w:w="262" w:type="pct"/>
            <w:vMerge/>
            <w:vAlign w:val="center"/>
          </w:tcPr>
          <w:p w14:paraId="72CFE676"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CC927A4"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C029246"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9B25D26"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5AAC4CDA"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★风扇可靠性</w:t>
            </w:r>
          </w:p>
        </w:tc>
        <w:tc>
          <w:tcPr>
            <w:tcW w:w="2348" w:type="pct"/>
            <w:shd w:val="clear" w:color="auto" w:fill="auto"/>
            <w:vAlign w:val="center"/>
          </w:tcPr>
          <w:p w14:paraId="1F0D1D11" w14:textId="77777777" w:rsidR="00CB3370" w:rsidRPr="00494E79" w:rsidRDefault="009A148E">
            <w:pPr>
              <w:widowControl/>
              <w:jc w:val="left"/>
              <w:rPr>
                <w:rFonts w:ascii="宋体" w:hAnsi="宋体" w:cs="宋体"/>
                <w:color w:val="000000" w:themeColor="text1"/>
                <w:kern w:val="0"/>
                <w:sz w:val="24"/>
                <w:szCs w:val="24"/>
              </w:rPr>
            </w:pPr>
            <w:proofErr w:type="gramStart"/>
            <w:r w:rsidRPr="00494E79">
              <w:rPr>
                <w:rFonts w:ascii="宋体" w:hAnsi="宋体" w:cs="宋体" w:hint="eastAsia"/>
                <w:color w:val="000000" w:themeColor="text1"/>
                <w:kern w:val="0"/>
                <w:sz w:val="24"/>
                <w:szCs w:val="24"/>
              </w:rPr>
              <w:t>满配冗余</w:t>
            </w:r>
            <w:proofErr w:type="gramEnd"/>
            <w:r w:rsidRPr="00494E79">
              <w:rPr>
                <w:rFonts w:ascii="宋体" w:hAnsi="宋体" w:cs="宋体" w:hint="eastAsia"/>
                <w:color w:val="000000" w:themeColor="text1"/>
                <w:kern w:val="0"/>
                <w:sz w:val="24"/>
                <w:szCs w:val="24"/>
              </w:rPr>
              <w:t>风扇,支持单风扇失效，风扇寿命应不低于40000h</w:t>
            </w:r>
          </w:p>
        </w:tc>
        <w:tc>
          <w:tcPr>
            <w:tcW w:w="259" w:type="pct"/>
            <w:vMerge/>
            <w:vAlign w:val="center"/>
          </w:tcPr>
          <w:p w14:paraId="5520CECB"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66AA35BC"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2CBEBD4" w14:textId="77777777" w:rsidTr="002131B0">
        <w:trPr>
          <w:trHeight w:val="600"/>
        </w:trPr>
        <w:tc>
          <w:tcPr>
            <w:tcW w:w="262" w:type="pct"/>
            <w:vMerge/>
            <w:vAlign w:val="center"/>
          </w:tcPr>
          <w:p w14:paraId="60AA4F7D"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00B84C4D"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953C9F0"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E76DD38"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11119B44"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★部件可靠性</w:t>
            </w:r>
          </w:p>
        </w:tc>
        <w:tc>
          <w:tcPr>
            <w:tcW w:w="2348" w:type="pct"/>
            <w:shd w:val="clear" w:color="auto" w:fill="auto"/>
            <w:vAlign w:val="center"/>
          </w:tcPr>
          <w:p w14:paraId="6B7E4516"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支持硬盘、电源、风扇热插拔(内置风扇除外)</w:t>
            </w:r>
          </w:p>
        </w:tc>
        <w:tc>
          <w:tcPr>
            <w:tcW w:w="259" w:type="pct"/>
            <w:vMerge/>
            <w:vAlign w:val="center"/>
          </w:tcPr>
          <w:p w14:paraId="662D3E79"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70C28DEF"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C4D2B80" w14:textId="77777777" w:rsidTr="002131B0">
        <w:trPr>
          <w:trHeight w:val="900"/>
        </w:trPr>
        <w:tc>
          <w:tcPr>
            <w:tcW w:w="262" w:type="pct"/>
            <w:vMerge/>
            <w:vAlign w:val="center"/>
          </w:tcPr>
          <w:p w14:paraId="14231456"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0CFE583" w14:textId="77777777" w:rsidR="00CB3370" w:rsidRPr="00494E79" w:rsidRDefault="00CB3370">
            <w:pPr>
              <w:widowControl/>
              <w:jc w:val="left"/>
              <w:rPr>
                <w:rFonts w:ascii="宋体" w:hAnsi="宋体" w:cs="宋体"/>
                <w:color w:val="000000" w:themeColor="text1"/>
                <w:kern w:val="0"/>
                <w:sz w:val="24"/>
                <w:szCs w:val="24"/>
              </w:rPr>
            </w:pPr>
          </w:p>
        </w:tc>
        <w:tc>
          <w:tcPr>
            <w:tcW w:w="248" w:type="pct"/>
            <w:shd w:val="clear" w:color="auto" w:fill="auto"/>
            <w:vAlign w:val="center"/>
          </w:tcPr>
          <w:p w14:paraId="62A483E4"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包装及运输要求</w:t>
            </w:r>
          </w:p>
        </w:tc>
        <w:tc>
          <w:tcPr>
            <w:tcW w:w="665" w:type="pct"/>
            <w:shd w:val="clear" w:color="auto" w:fill="auto"/>
            <w:vAlign w:val="center"/>
          </w:tcPr>
          <w:p w14:paraId="5C64AF99" w14:textId="1CA1F9EE"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包装及运输要求</w:t>
            </w:r>
          </w:p>
        </w:tc>
        <w:tc>
          <w:tcPr>
            <w:tcW w:w="665" w:type="pct"/>
            <w:shd w:val="clear" w:color="auto" w:fill="auto"/>
            <w:vAlign w:val="center"/>
          </w:tcPr>
          <w:p w14:paraId="1DB15E65"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★标志、包装、运输和贮存</w:t>
            </w:r>
          </w:p>
        </w:tc>
        <w:tc>
          <w:tcPr>
            <w:tcW w:w="2348" w:type="pct"/>
            <w:shd w:val="clear" w:color="auto" w:fill="auto"/>
            <w:vAlign w:val="center"/>
          </w:tcPr>
          <w:p w14:paraId="387F0C0D"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符合GB/T 9813.3 和商品包装政府采购需求标准的相关规定</w:t>
            </w:r>
          </w:p>
        </w:tc>
        <w:tc>
          <w:tcPr>
            <w:tcW w:w="259" w:type="pct"/>
            <w:vMerge/>
            <w:vAlign w:val="center"/>
          </w:tcPr>
          <w:p w14:paraId="7CFE33DF"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F18FA75"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471A3B4" w14:textId="77777777" w:rsidTr="002131B0">
        <w:trPr>
          <w:trHeight w:val="300"/>
        </w:trPr>
        <w:tc>
          <w:tcPr>
            <w:tcW w:w="262" w:type="pct"/>
            <w:vMerge/>
            <w:vAlign w:val="center"/>
          </w:tcPr>
          <w:p w14:paraId="778AB4E6"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1F4ACEDF"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restart"/>
            <w:shd w:val="clear" w:color="auto" w:fill="auto"/>
            <w:vAlign w:val="center"/>
          </w:tcPr>
          <w:p w14:paraId="13EF0978"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服务要求</w:t>
            </w:r>
          </w:p>
        </w:tc>
        <w:tc>
          <w:tcPr>
            <w:tcW w:w="665" w:type="pct"/>
            <w:vMerge w:val="restart"/>
            <w:shd w:val="clear" w:color="auto" w:fill="auto"/>
            <w:vAlign w:val="center"/>
          </w:tcPr>
          <w:p w14:paraId="544B0CDF" w14:textId="0CFDE021"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服务响应</w:t>
            </w:r>
          </w:p>
        </w:tc>
        <w:tc>
          <w:tcPr>
            <w:tcW w:w="665" w:type="pct"/>
            <w:vMerge w:val="restart"/>
            <w:shd w:val="clear" w:color="auto" w:fill="auto"/>
            <w:vAlign w:val="center"/>
          </w:tcPr>
          <w:p w14:paraId="5E399D67"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★服务响应</w:t>
            </w:r>
          </w:p>
        </w:tc>
        <w:tc>
          <w:tcPr>
            <w:tcW w:w="2348" w:type="pct"/>
            <w:shd w:val="clear" w:color="auto" w:fill="auto"/>
            <w:vAlign w:val="center"/>
          </w:tcPr>
          <w:p w14:paraId="635862D0"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a) 提供电话、电子邮件、远程连接等多种形式服务；</w:t>
            </w:r>
          </w:p>
        </w:tc>
        <w:tc>
          <w:tcPr>
            <w:tcW w:w="259" w:type="pct"/>
            <w:vMerge/>
            <w:vAlign w:val="center"/>
          </w:tcPr>
          <w:p w14:paraId="50D3C311"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66EF4687"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4875C43" w14:textId="77777777" w:rsidTr="002131B0">
        <w:trPr>
          <w:trHeight w:val="900"/>
        </w:trPr>
        <w:tc>
          <w:tcPr>
            <w:tcW w:w="262" w:type="pct"/>
            <w:vMerge/>
            <w:vAlign w:val="center"/>
          </w:tcPr>
          <w:p w14:paraId="16A1F122"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5DAC566E"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77C92D4"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11992D3"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D229141"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022B33F9"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b) 提供同城 4h、异地 12h 技术响应服务，2 </w:t>
            </w:r>
            <w:proofErr w:type="gramStart"/>
            <w:r w:rsidRPr="00494E79">
              <w:rPr>
                <w:rFonts w:ascii="宋体" w:hAnsi="宋体" w:cs="宋体" w:hint="eastAsia"/>
                <w:color w:val="000000" w:themeColor="text1"/>
                <w:kern w:val="0"/>
                <w:sz w:val="24"/>
                <w:szCs w:val="24"/>
              </w:rPr>
              <w:t>个</w:t>
            </w:r>
            <w:proofErr w:type="gramEnd"/>
            <w:r w:rsidRPr="00494E79">
              <w:rPr>
                <w:rFonts w:ascii="宋体" w:hAnsi="宋体" w:cs="宋体" w:hint="eastAsia"/>
                <w:color w:val="000000" w:themeColor="text1"/>
                <w:kern w:val="0"/>
                <w:sz w:val="24"/>
                <w:szCs w:val="24"/>
              </w:rPr>
              <w:t>工作日解决问题，对于未能解决的问题和故障应提供可行的升级方案，并提供周转设备；</w:t>
            </w:r>
          </w:p>
        </w:tc>
        <w:tc>
          <w:tcPr>
            <w:tcW w:w="259" w:type="pct"/>
            <w:vMerge/>
            <w:vAlign w:val="center"/>
          </w:tcPr>
          <w:p w14:paraId="4E758443"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0D5FF003"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42D5659C" w14:textId="77777777" w:rsidTr="002131B0">
        <w:trPr>
          <w:trHeight w:val="600"/>
        </w:trPr>
        <w:tc>
          <w:tcPr>
            <w:tcW w:w="262" w:type="pct"/>
            <w:vMerge/>
            <w:vAlign w:val="center"/>
          </w:tcPr>
          <w:p w14:paraId="47EB4085"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717016A"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389E03D8"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106421F"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8237223"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52DE5825"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c) 建立全国技术服务体系和服务团体，符合专业服务体系标准要求，提供原厂中文服务；</w:t>
            </w:r>
          </w:p>
        </w:tc>
        <w:tc>
          <w:tcPr>
            <w:tcW w:w="259" w:type="pct"/>
            <w:vMerge/>
            <w:vAlign w:val="center"/>
          </w:tcPr>
          <w:p w14:paraId="36E85C75"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0B2FC641"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A256091" w14:textId="77777777" w:rsidTr="002131B0">
        <w:trPr>
          <w:trHeight w:val="300"/>
        </w:trPr>
        <w:tc>
          <w:tcPr>
            <w:tcW w:w="262" w:type="pct"/>
            <w:vMerge/>
            <w:vAlign w:val="center"/>
          </w:tcPr>
          <w:p w14:paraId="0FA7DBC7"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35A72D6C"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698650B0"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0D26293"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21C9E29"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1EEC4EEF"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d) 服务周期内提供产品的维修、换件和升级服务</w:t>
            </w:r>
          </w:p>
        </w:tc>
        <w:tc>
          <w:tcPr>
            <w:tcW w:w="259" w:type="pct"/>
            <w:vMerge/>
            <w:vAlign w:val="center"/>
          </w:tcPr>
          <w:p w14:paraId="6A9CD79A"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E08294E"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8B1AF37" w14:textId="77777777" w:rsidTr="002131B0">
        <w:trPr>
          <w:trHeight w:val="600"/>
        </w:trPr>
        <w:tc>
          <w:tcPr>
            <w:tcW w:w="262" w:type="pct"/>
            <w:vMerge/>
            <w:vAlign w:val="center"/>
          </w:tcPr>
          <w:p w14:paraId="46F65C3D"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43D6786"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2B977F0"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03B208E"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075CD6DC"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★培训服务</w:t>
            </w:r>
          </w:p>
        </w:tc>
        <w:tc>
          <w:tcPr>
            <w:tcW w:w="2348" w:type="pct"/>
            <w:shd w:val="clear" w:color="auto" w:fill="auto"/>
            <w:vAlign w:val="center"/>
          </w:tcPr>
          <w:p w14:paraId="0FAB5F49"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供应商提供培训材料、产品手册、培训视频等培训相关内容</w:t>
            </w:r>
          </w:p>
        </w:tc>
        <w:tc>
          <w:tcPr>
            <w:tcW w:w="259" w:type="pct"/>
            <w:vMerge/>
            <w:vAlign w:val="center"/>
          </w:tcPr>
          <w:p w14:paraId="3C733130"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2A32C4B9"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29D6619" w14:textId="77777777" w:rsidTr="002131B0">
        <w:trPr>
          <w:trHeight w:val="900"/>
        </w:trPr>
        <w:tc>
          <w:tcPr>
            <w:tcW w:w="262" w:type="pct"/>
            <w:vMerge/>
            <w:vAlign w:val="center"/>
          </w:tcPr>
          <w:p w14:paraId="539BD228"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1BDA2811"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B3FDE5B"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7C421C27" w14:textId="028BFC1A"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服务周期</w:t>
            </w:r>
          </w:p>
        </w:tc>
        <w:tc>
          <w:tcPr>
            <w:tcW w:w="665" w:type="pct"/>
            <w:vMerge w:val="restart"/>
            <w:shd w:val="clear" w:color="auto" w:fill="auto"/>
            <w:vAlign w:val="center"/>
          </w:tcPr>
          <w:p w14:paraId="0F3EEEDF"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★服务周期</w:t>
            </w:r>
          </w:p>
        </w:tc>
        <w:tc>
          <w:tcPr>
            <w:tcW w:w="2348" w:type="pct"/>
            <w:shd w:val="clear" w:color="auto" w:fill="auto"/>
            <w:vAlign w:val="center"/>
          </w:tcPr>
          <w:p w14:paraId="7C5E874C"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a) 产品免费服务周期（含换件和维修）应不小于 3年7x24免费硬件更换与系统升级服务，原厂上门安装服务提供原厂实施安装服务；</w:t>
            </w:r>
          </w:p>
        </w:tc>
        <w:tc>
          <w:tcPr>
            <w:tcW w:w="259" w:type="pct"/>
            <w:vMerge/>
            <w:vAlign w:val="center"/>
          </w:tcPr>
          <w:p w14:paraId="517967D8"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9919F6A"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226FE904" w14:textId="77777777" w:rsidTr="002131B0">
        <w:trPr>
          <w:trHeight w:val="600"/>
        </w:trPr>
        <w:tc>
          <w:tcPr>
            <w:tcW w:w="262" w:type="pct"/>
            <w:vMerge/>
            <w:vAlign w:val="center"/>
          </w:tcPr>
          <w:p w14:paraId="0B629697"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6037D999"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9A3AC01"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770A9201"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6B9022ED"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1398D3F7"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b) 设备停产后继续提供质量保障服务（含备品备件），服务终止时间与最后一批设备交付时间间隔不低于 6 年；</w:t>
            </w:r>
          </w:p>
        </w:tc>
        <w:tc>
          <w:tcPr>
            <w:tcW w:w="259" w:type="pct"/>
            <w:vMerge/>
            <w:vAlign w:val="center"/>
          </w:tcPr>
          <w:p w14:paraId="69085390"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7F7ABB49"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6F9F8901" w14:textId="77777777" w:rsidTr="002131B0">
        <w:trPr>
          <w:trHeight w:val="300"/>
        </w:trPr>
        <w:tc>
          <w:tcPr>
            <w:tcW w:w="262" w:type="pct"/>
            <w:vMerge/>
            <w:vAlign w:val="center"/>
          </w:tcPr>
          <w:p w14:paraId="3A4AFDEB"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69FBF470"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1DD6540"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258205B1"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08212F0C"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7C169E5F"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c) 产品停止服务时间应提前 1 年告知客户；</w:t>
            </w:r>
          </w:p>
        </w:tc>
        <w:tc>
          <w:tcPr>
            <w:tcW w:w="259" w:type="pct"/>
            <w:vMerge/>
            <w:vAlign w:val="center"/>
          </w:tcPr>
          <w:p w14:paraId="0AC69980"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7FFB880E"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F904973" w14:textId="77777777" w:rsidTr="002131B0">
        <w:trPr>
          <w:trHeight w:val="300"/>
        </w:trPr>
        <w:tc>
          <w:tcPr>
            <w:tcW w:w="262" w:type="pct"/>
            <w:vMerge/>
            <w:vAlign w:val="center"/>
          </w:tcPr>
          <w:p w14:paraId="5657D862"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03150C89"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98E8A95"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4C67536B"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2F7FFD2" w14:textId="77777777" w:rsidR="00CB3370" w:rsidRPr="00494E79" w:rsidRDefault="00CB3370">
            <w:pPr>
              <w:widowControl/>
              <w:jc w:val="left"/>
              <w:rPr>
                <w:rFonts w:ascii="宋体" w:hAnsi="宋体" w:cs="宋体"/>
                <w:color w:val="000000" w:themeColor="text1"/>
                <w:kern w:val="0"/>
                <w:sz w:val="24"/>
                <w:szCs w:val="24"/>
              </w:rPr>
            </w:pPr>
          </w:p>
        </w:tc>
        <w:tc>
          <w:tcPr>
            <w:tcW w:w="2348" w:type="pct"/>
            <w:shd w:val="clear" w:color="auto" w:fill="auto"/>
            <w:vAlign w:val="center"/>
          </w:tcPr>
          <w:p w14:paraId="6F1DEDDC"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d) 产品发布日期需在随机文件中明确</w:t>
            </w:r>
          </w:p>
        </w:tc>
        <w:tc>
          <w:tcPr>
            <w:tcW w:w="259" w:type="pct"/>
            <w:vMerge/>
            <w:vAlign w:val="center"/>
          </w:tcPr>
          <w:p w14:paraId="6A3AF134"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72444176"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51F734D3" w14:textId="77777777" w:rsidTr="002131B0">
        <w:trPr>
          <w:trHeight w:val="600"/>
        </w:trPr>
        <w:tc>
          <w:tcPr>
            <w:tcW w:w="262" w:type="pct"/>
            <w:vMerge/>
            <w:vAlign w:val="center"/>
          </w:tcPr>
          <w:p w14:paraId="1D5E84BD"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4E1716D5"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66D3D0DA"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6700357A" w14:textId="4F532811"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服务工具要求</w:t>
            </w:r>
          </w:p>
        </w:tc>
        <w:tc>
          <w:tcPr>
            <w:tcW w:w="665" w:type="pct"/>
            <w:shd w:val="clear" w:color="auto" w:fill="auto"/>
            <w:vAlign w:val="center"/>
          </w:tcPr>
          <w:p w14:paraId="0E1073F2"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★工具要求</w:t>
            </w:r>
          </w:p>
        </w:tc>
        <w:tc>
          <w:tcPr>
            <w:tcW w:w="2348" w:type="pct"/>
            <w:shd w:val="clear" w:color="auto" w:fill="auto"/>
            <w:vAlign w:val="center"/>
          </w:tcPr>
          <w:p w14:paraId="283CD099"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供应商提供设置服务器硬件、辅助操作系统安装等功能的辅助工具和管理软件。且随附软件应具有合法授权或版权</w:t>
            </w:r>
          </w:p>
        </w:tc>
        <w:tc>
          <w:tcPr>
            <w:tcW w:w="259" w:type="pct"/>
            <w:vMerge/>
            <w:vAlign w:val="center"/>
          </w:tcPr>
          <w:p w14:paraId="401B5493"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738860D1"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1295C15B" w14:textId="77777777" w:rsidTr="002131B0">
        <w:trPr>
          <w:trHeight w:val="900"/>
        </w:trPr>
        <w:tc>
          <w:tcPr>
            <w:tcW w:w="262" w:type="pct"/>
            <w:vMerge/>
            <w:vAlign w:val="center"/>
          </w:tcPr>
          <w:p w14:paraId="13B26915"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3E7609B8"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515FAF6F"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EDA1C20"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7075D98E"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★驱动安装升级指引</w:t>
            </w:r>
          </w:p>
        </w:tc>
        <w:tc>
          <w:tcPr>
            <w:tcW w:w="2348" w:type="pct"/>
            <w:shd w:val="clear" w:color="auto" w:fill="auto"/>
            <w:vAlign w:val="center"/>
          </w:tcPr>
          <w:p w14:paraId="742805EF"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供应商提供出厂安装的配件所需的驱动程序，形式包括但不限于驱动光盘、驱动下载链接等。其他配件应提供指引</w:t>
            </w:r>
          </w:p>
        </w:tc>
        <w:tc>
          <w:tcPr>
            <w:tcW w:w="259" w:type="pct"/>
            <w:vMerge/>
            <w:vAlign w:val="center"/>
          </w:tcPr>
          <w:p w14:paraId="3E788AA6"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316BE0A4"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6A1A401E" w14:textId="77777777" w:rsidTr="002131B0">
        <w:trPr>
          <w:trHeight w:val="600"/>
        </w:trPr>
        <w:tc>
          <w:tcPr>
            <w:tcW w:w="262" w:type="pct"/>
            <w:vMerge/>
            <w:vAlign w:val="center"/>
          </w:tcPr>
          <w:p w14:paraId="1627885E"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05A73C7E"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BC8660B"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51FF9DA5"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564FA146"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★管理软件</w:t>
            </w:r>
          </w:p>
        </w:tc>
        <w:tc>
          <w:tcPr>
            <w:tcW w:w="2348" w:type="pct"/>
            <w:shd w:val="clear" w:color="auto" w:fill="auto"/>
            <w:vAlign w:val="center"/>
          </w:tcPr>
          <w:p w14:paraId="47EAEE92"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具备资源管理、系统管理、性能监控、健康监控、基于网络控制、报警设置功能</w:t>
            </w:r>
          </w:p>
        </w:tc>
        <w:tc>
          <w:tcPr>
            <w:tcW w:w="259" w:type="pct"/>
            <w:vMerge/>
            <w:vAlign w:val="center"/>
          </w:tcPr>
          <w:p w14:paraId="1ACF1F59"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6F257AD"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0CEAB2A2" w14:textId="77777777" w:rsidTr="002131B0">
        <w:trPr>
          <w:trHeight w:val="1200"/>
        </w:trPr>
        <w:tc>
          <w:tcPr>
            <w:tcW w:w="262" w:type="pct"/>
            <w:vMerge/>
            <w:vAlign w:val="center"/>
          </w:tcPr>
          <w:p w14:paraId="0C1AA88D"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75C0E10B"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03864934"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51B2FA13" w14:textId="4434FDFA"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增值服务</w:t>
            </w:r>
          </w:p>
        </w:tc>
        <w:tc>
          <w:tcPr>
            <w:tcW w:w="665" w:type="pct"/>
            <w:shd w:val="clear" w:color="auto" w:fill="auto"/>
            <w:vAlign w:val="center"/>
          </w:tcPr>
          <w:p w14:paraId="5A308EDB"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★厂家升级产品软件与扩容服务</w:t>
            </w:r>
          </w:p>
        </w:tc>
        <w:tc>
          <w:tcPr>
            <w:tcW w:w="2348" w:type="pct"/>
            <w:shd w:val="clear" w:color="auto" w:fill="auto"/>
            <w:vAlign w:val="center"/>
          </w:tcPr>
          <w:p w14:paraId="13E54D3D"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供应商提供原厂级的部件/软件产品升级和扩容能力</w:t>
            </w:r>
          </w:p>
        </w:tc>
        <w:tc>
          <w:tcPr>
            <w:tcW w:w="259" w:type="pct"/>
            <w:vMerge/>
            <w:vAlign w:val="center"/>
          </w:tcPr>
          <w:p w14:paraId="5ED0E34B"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0EAC8EB0"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7F1B2313" w14:textId="77777777" w:rsidTr="002131B0">
        <w:trPr>
          <w:trHeight w:val="600"/>
        </w:trPr>
        <w:tc>
          <w:tcPr>
            <w:tcW w:w="262" w:type="pct"/>
            <w:vMerge/>
            <w:vAlign w:val="center"/>
          </w:tcPr>
          <w:p w14:paraId="22D3A946"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D11B3A7"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1B25E39D"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1799BEA0"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0032C9A2"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★提供上门服务</w:t>
            </w:r>
          </w:p>
        </w:tc>
        <w:tc>
          <w:tcPr>
            <w:tcW w:w="2348" w:type="pct"/>
            <w:shd w:val="clear" w:color="auto" w:fill="auto"/>
            <w:vAlign w:val="center"/>
          </w:tcPr>
          <w:p w14:paraId="376E0699"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供应商具备提供上门服务的能力(可收费)</w:t>
            </w:r>
          </w:p>
        </w:tc>
        <w:tc>
          <w:tcPr>
            <w:tcW w:w="259" w:type="pct"/>
            <w:vMerge/>
            <w:vAlign w:val="center"/>
          </w:tcPr>
          <w:p w14:paraId="12FFDEA6"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7D0D379B"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6E445368" w14:textId="77777777" w:rsidTr="002131B0">
        <w:trPr>
          <w:trHeight w:val="900"/>
        </w:trPr>
        <w:tc>
          <w:tcPr>
            <w:tcW w:w="262" w:type="pct"/>
            <w:vMerge/>
            <w:vAlign w:val="center"/>
          </w:tcPr>
          <w:p w14:paraId="4F1D9426"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3CC96693"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restart"/>
            <w:shd w:val="clear" w:color="auto" w:fill="auto"/>
            <w:vAlign w:val="center"/>
          </w:tcPr>
          <w:p w14:paraId="1570D70B" w14:textId="77777777" w:rsidR="00CB3370" w:rsidRPr="00494E79" w:rsidRDefault="009A148E">
            <w:pPr>
              <w:widowControl/>
              <w:jc w:val="center"/>
              <w:rPr>
                <w:rFonts w:ascii="宋体" w:hAnsi="宋体" w:cs="宋体"/>
                <w:color w:val="000000" w:themeColor="text1"/>
                <w:kern w:val="0"/>
                <w:sz w:val="24"/>
                <w:szCs w:val="24"/>
              </w:rPr>
            </w:pPr>
            <w:proofErr w:type="gramStart"/>
            <w:r w:rsidRPr="00494E79">
              <w:rPr>
                <w:rFonts w:ascii="宋体" w:hAnsi="宋体" w:cs="宋体" w:hint="eastAsia"/>
                <w:color w:val="000000" w:themeColor="text1"/>
                <w:kern w:val="0"/>
                <w:sz w:val="24"/>
                <w:szCs w:val="24"/>
              </w:rPr>
              <w:t>供保要求</w:t>
            </w:r>
            <w:proofErr w:type="gramEnd"/>
          </w:p>
        </w:tc>
        <w:tc>
          <w:tcPr>
            <w:tcW w:w="665" w:type="pct"/>
            <w:vMerge w:val="restart"/>
            <w:shd w:val="clear" w:color="auto" w:fill="auto"/>
            <w:vAlign w:val="center"/>
          </w:tcPr>
          <w:p w14:paraId="24F678F8" w14:textId="40003C95"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供应链质量</w:t>
            </w:r>
          </w:p>
        </w:tc>
        <w:tc>
          <w:tcPr>
            <w:tcW w:w="665" w:type="pct"/>
            <w:shd w:val="clear" w:color="auto" w:fill="auto"/>
            <w:vAlign w:val="center"/>
          </w:tcPr>
          <w:p w14:paraId="1E8B8FDF"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★抗干扰性</w:t>
            </w:r>
          </w:p>
        </w:tc>
        <w:tc>
          <w:tcPr>
            <w:tcW w:w="2348" w:type="pct"/>
            <w:shd w:val="clear" w:color="auto" w:fill="auto"/>
            <w:vAlign w:val="center"/>
          </w:tcPr>
          <w:p w14:paraId="6B1B2651"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当产品部件出现供应风险时，应通知客户并提供风险应对方案确保产品的服务保障，必要时应停止相关受影响产品的销售</w:t>
            </w:r>
          </w:p>
        </w:tc>
        <w:tc>
          <w:tcPr>
            <w:tcW w:w="259" w:type="pct"/>
            <w:vMerge/>
            <w:vAlign w:val="center"/>
          </w:tcPr>
          <w:p w14:paraId="0B99D622"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27B88EA0"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528ED37A" w14:textId="77777777" w:rsidTr="002131B0">
        <w:trPr>
          <w:trHeight w:val="600"/>
        </w:trPr>
        <w:tc>
          <w:tcPr>
            <w:tcW w:w="262" w:type="pct"/>
            <w:vMerge/>
            <w:vAlign w:val="center"/>
          </w:tcPr>
          <w:p w14:paraId="4E40C154"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254599CB" w14:textId="77777777" w:rsidR="00CB3370" w:rsidRPr="00494E79" w:rsidRDefault="00CB3370">
            <w:pPr>
              <w:widowControl/>
              <w:jc w:val="left"/>
              <w:rPr>
                <w:rFonts w:ascii="宋体" w:hAnsi="宋体" w:cs="宋体"/>
                <w:color w:val="000000" w:themeColor="text1"/>
                <w:kern w:val="0"/>
                <w:sz w:val="24"/>
                <w:szCs w:val="24"/>
              </w:rPr>
            </w:pPr>
          </w:p>
        </w:tc>
        <w:tc>
          <w:tcPr>
            <w:tcW w:w="248" w:type="pct"/>
            <w:vMerge/>
            <w:vAlign w:val="center"/>
          </w:tcPr>
          <w:p w14:paraId="7A29D842" w14:textId="77777777" w:rsidR="00CB3370" w:rsidRPr="00494E79" w:rsidRDefault="00CB3370">
            <w:pPr>
              <w:widowControl/>
              <w:jc w:val="left"/>
              <w:rPr>
                <w:rFonts w:ascii="宋体" w:hAnsi="宋体" w:cs="宋体"/>
                <w:color w:val="000000" w:themeColor="text1"/>
                <w:kern w:val="0"/>
                <w:sz w:val="24"/>
                <w:szCs w:val="24"/>
              </w:rPr>
            </w:pPr>
          </w:p>
        </w:tc>
        <w:tc>
          <w:tcPr>
            <w:tcW w:w="665" w:type="pct"/>
            <w:vMerge/>
            <w:vAlign w:val="center"/>
          </w:tcPr>
          <w:p w14:paraId="325A622D" w14:textId="77777777" w:rsidR="00CB3370" w:rsidRPr="00494E79" w:rsidRDefault="00CB3370">
            <w:pPr>
              <w:widowControl/>
              <w:jc w:val="left"/>
              <w:rPr>
                <w:rFonts w:ascii="宋体" w:hAnsi="宋体" w:cs="宋体"/>
                <w:color w:val="000000" w:themeColor="text1"/>
                <w:kern w:val="0"/>
                <w:sz w:val="24"/>
                <w:szCs w:val="24"/>
              </w:rPr>
            </w:pPr>
          </w:p>
        </w:tc>
        <w:tc>
          <w:tcPr>
            <w:tcW w:w="665" w:type="pct"/>
            <w:shd w:val="clear" w:color="auto" w:fill="auto"/>
            <w:vAlign w:val="center"/>
          </w:tcPr>
          <w:p w14:paraId="5075181C"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★供应能力证明</w:t>
            </w:r>
          </w:p>
        </w:tc>
        <w:tc>
          <w:tcPr>
            <w:tcW w:w="2348" w:type="pct"/>
            <w:shd w:val="clear" w:color="auto" w:fill="auto"/>
            <w:vAlign w:val="center"/>
          </w:tcPr>
          <w:p w14:paraId="372ADA1E" w14:textId="77777777" w:rsidR="00CB3370" w:rsidRPr="00494E79" w:rsidRDefault="009A148E">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供应商须确保产品的部件在产品服务周期内稳定供货</w:t>
            </w:r>
          </w:p>
        </w:tc>
        <w:tc>
          <w:tcPr>
            <w:tcW w:w="259" w:type="pct"/>
            <w:vMerge/>
            <w:vAlign w:val="center"/>
          </w:tcPr>
          <w:p w14:paraId="01FE729D" w14:textId="77777777" w:rsidR="00CB3370" w:rsidRPr="00494E79" w:rsidRDefault="00CB3370">
            <w:pPr>
              <w:widowControl/>
              <w:jc w:val="left"/>
              <w:rPr>
                <w:rFonts w:ascii="宋体" w:hAnsi="宋体" w:cs="宋体"/>
                <w:color w:val="000000" w:themeColor="text1"/>
                <w:kern w:val="0"/>
                <w:sz w:val="24"/>
                <w:szCs w:val="24"/>
              </w:rPr>
            </w:pPr>
          </w:p>
        </w:tc>
        <w:tc>
          <w:tcPr>
            <w:tcW w:w="249" w:type="pct"/>
            <w:vMerge/>
            <w:vAlign w:val="center"/>
          </w:tcPr>
          <w:p w14:paraId="197FAFFA" w14:textId="77777777" w:rsidR="00CB3370" w:rsidRPr="00494E79" w:rsidRDefault="00CB3370">
            <w:pPr>
              <w:widowControl/>
              <w:jc w:val="left"/>
              <w:rPr>
                <w:rFonts w:ascii="宋体" w:hAnsi="宋体" w:cs="宋体"/>
                <w:color w:val="000000" w:themeColor="text1"/>
                <w:kern w:val="0"/>
                <w:sz w:val="24"/>
                <w:szCs w:val="24"/>
              </w:rPr>
            </w:pPr>
          </w:p>
        </w:tc>
      </w:tr>
      <w:tr w:rsidR="00FC45D5" w:rsidRPr="00494E79" w14:paraId="3176DFE0" w14:textId="77777777" w:rsidTr="002131B0">
        <w:trPr>
          <w:trHeight w:val="600"/>
        </w:trPr>
        <w:tc>
          <w:tcPr>
            <w:tcW w:w="262" w:type="pct"/>
            <w:vMerge w:val="restart"/>
            <w:shd w:val="clear" w:color="auto" w:fill="auto"/>
            <w:vAlign w:val="center"/>
          </w:tcPr>
          <w:p w14:paraId="4C53CF01" w14:textId="2093098E"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3</w:t>
            </w:r>
          </w:p>
        </w:tc>
        <w:tc>
          <w:tcPr>
            <w:tcW w:w="304" w:type="pct"/>
            <w:vMerge w:val="restart"/>
            <w:shd w:val="clear" w:color="auto" w:fill="auto"/>
            <w:vAlign w:val="center"/>
          </w:tcPr>
          <w:p w14:paraId="4639317B"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数据库系统存储设备</w:t>
            </w:r>
          </w:p>
        </w:tc>
        <w:tc>
          <w:tcPr>
            <w:tcW w:w="248" w:type="pct"/>
            <w:vMerge w:val="restart"/>
            <w:shd w:val="clear" w:color="auto" w:fill="auto"/>
            <w:vAlign w:val="center"/>
          </w:tcPr>
          <w:p w14:paraId="1B2C068A" w14:textId="52AA27B5" w:rsidR="00170796" w:rsidRPr="00494E79" w:rsidRDefault="00170796" w:rsidP="008325ED">
            <w:pPr>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产品规格</w:t>
            </w:r>
          </w:p>
        </w:tc>
        <w:tc>
          <w:tcPr>
            <w:tcW w:w="665" w:type="pct"/>
            <w:shd w:val="clear" w:color="auto" w:fill="auto"/>
            <w:vAlign w:val="center"/>
          </w:tcPr>
          <w:p w14:paraId="0303A139"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vMerge w:val="restart"/>
            <w:shd w:val="clear" w:color="auto" w:fill="auto"/>
            <w:vAlign w:val="center"/>
          </w:tcPr>
          <w:p w14:paraId="3D4CA6F4" w14:textId="7C116F53"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★总体要求</w:t>
            </w:r>
          </w:p>
        </w:tc>
        <w:tc>
          <w:tcPr>
            <w:tcW w:w="2348" w:type="pct"/>
            <w:shd w:val="clear" w:color="auto" w:fill="auto"/>
            <w:vAlign w:val="center"/>
          </w:tcPr>
          <w:p w14:paraId="40ADAEAB" w14:textId="60BC7213" w:rsidR="00170796" w:rsidRPr="00494E79" w:rsidRDefault="00170796">
            <w:pPr>
              <w:widowControl/>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要求所投数据库系统存储设备与数据库服务器-类型1</w:t>
            </w:r>
            <w:r w:rsidR="003D7124">
              <w:rPr>
                <w:rFonts w:ascii="宋体" w:hAnsi="宋体" w:cs="宋体" w:hint="eastAsia"/>
                <w:color w:val="000000" w:themeColor="text1"/>
                <w:kern w:val="0"/>
                <w:sz w:val="24"/>
                <w:szCs w:val="24"/>
              </w:rPr>
              <w:t>需同一品牌</w:t>
            </w:r>
            <w:r w:rsidRPr="00494E79">
              <w:rPr>
                <w:rFonts w:ascii="宋体" w:hAnsi="宋体" w:cs="宋体" w:hint="eastAsia"/>
                <w:color w:val="000000" w:themeColor="text1"/>
                <w:kern w:val="0"/>
                <w:sz w:val="24"/>
                <w:szCs w:val="24"/>
              </w:rPr>
              <w:t>，以保证核心关键业务系统整体稳定性及方便后续运维</w:t>
            </w:r>
          </w:p>
        </w:tc>
        <w:tc>
          <w:tcPr>
            <w:tcW w:w="259" w:type="pct"/>
            <w:vMerge w:val="restart"/>
            <w:shd w:val="clear" w:color="auto" w:fill="auto"/>
            <w:vAlign w:val="center"/>
          </w:tcPr>
          <w:p w14:paraId="6212A04C" w14:textId="77777777" w:rsidR="00170796" w:rsidRPr="00494E79" w:rsidRDefault="00170796">
            <w:pPr>
              <w:jc w:val="center"/>
              <w:rPr>
                <w:rFonts w:ascii="宋体" w:hAnsi="宋体" w:cs="宋体"/>
                <w:color w:val="000000" w:themeColor="text1"/>
                <w:kern w:val="0"/>
                <w:sz w:val="24"/>
                <w:szCs w:val="24"/>
              </w:rPr>
            </w:pPr>
            <w:r w:rsidRPr="00494E79">
              <w:rPr>
                <w:rFonts w:ascii="宋体" w:hAnsi="宋体" w:cs="宋体"/>
                <w:color w:val="000000" w:themeColor="text1"/>
                <w:kern w:val="0"/>
                <w:sz w:val="24"/>
                <w:szCs w:val="24"/>
              </w:rPr>
              <w:t>台</w:t>
            </w:r>
          </w:p>
        </w:tc>
        <w:tc>
          <w:tcPr>
            <w:tcW w:w="249" w:type="pct"/>
            <w:vMerge w:val="restart"/>
            <w:shd w:val="clear" w:color="auto" w:fill="auto"/>
            <w:vAlign w:val="center"/>
          </w:tcPr>
          <w:p w14:paraId="7F9C7D11"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2</w:t>
            </w:r>
          </w:p>
        </w:tc>
      </w:tr>
      <w:tr w:rsidR="00FC45D5" w:rsidRPr="00494E79" w14:paraId="70696077" w14:textId="77777777" w:rsidTr="002131B0">
        <w:trPr>
          <w:trHeight w:val="600"/>
        </w:trPr>
        <w:tc>
          <w:tcPr>
            <w:tcW w:w="262" w:type="pct"/>
            <w:vMerge/>
            <w:vAlign w:val="center"/>
          </w:tcPr>
          <w:p w14:paraId="38776107" w14:textId="77777777" w:rsidR="00170796" w:rsidRPr="00494E79" w:rsidRDefault="00170796">
            <w:pPr>
              <w:widowControl/>
              <w:jc w:val="left"/>
              <w:rPr>
                <w:rFonts w:ascii="宋体" w:hAnsi="宋体" w:cs="宋体"/>
                <w:color w:val="000000" w:themeColor="text1"/>
                <w:kern w:val="0"/>
                <w:sz w:val="24"/>
                <w:szCs w:val="24"/>
              </w:rPr>
            </w:pPr>
          </w:p>
        </w:tc>
        <w:tc>
          <w:tcPr>
            <w:tcW w:w="304" w:type="pct"/>
            <w:vMerge/>
            <w:vAlign w:val="center"/>
          </w:tcPr>
          <w:p w14:paraId="56D21C6A" w14:textId="77777777" w:rsidR="00170796" w:rsidRPr="00494E79" w:rsidRDefault="00170796">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5598E44D" w14:textId="58940F81" w:rsidR="00170796" w:rsidRPr="00494E79" w:rsidRDefault="00170796" w:rsidP="008325ED">
            <w:pPr>
              <w:jc w:val="left"/>
              <w:rPr>
                <w:rFonts w:ascii="宋体" w:hAnsi="宋体" w:cs="宋体"/>
                <w:color w:val="000000" w:themeColor="text1"/>
                <w:kern w:val="0"/>
                <w:sz w:val="24"/>
                <w:szCs w:val="24"/>
              </w:rPr>
            </w:pPr>
          </w:p>
        </w:tc>
        <w:tc>
          <w:tcPr>
            <w:tcW w:w="665" w:type="pct"/>
            <w:shd w:val="clear" w:color="auto" w:fill="auto"/>
            <w:vAlign w:val="center"/>
          </w:tcPr>
          <w:p w14:paraId="657B36FC"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vMerge/>
            <w:vAlign w:val="center"/>
          </w:tcPr>
          <w:p w14:paraId="42F959A8" w14:textId="77777777" w:rsidR="00170796" w:rsidRPr="00494E79" w:rsidRDefault="00170796">
            <w:pPr>
              <w:widowControl/>
              <w:jc w:val="left"/>
              <w:rPr>
                <w:rFonts w:ascii="宋体" w:hAnsi="宋体" w:cs="宋体"/>
                <w:color w:val="000000" w:themeColor="text1"/>
                <w:kern w:val="0"/>
                <w:sz w:val="24"/>
                <w:szCs w:val="24"/>
              </w:rPr>
            </w:pPr>
          </w:p>
        </w:tc>
        <w:tc>
          <w:tcPr>
            <w:tcW w:w="2348" w:type="pct"/>
            <w:shd w:val="clear" w:color="auto" w:fill="auto"/>
            <w:vAlign w:val="center"/>
          </w:tcPr>
          <w:p w14:paraId="72F16263" w14:textId="77777777" w:rsidR="00170796" w:rsidRPr="00494E79" w:rsidRDefault="00170796">
            <w:pPr>
              <w:widowControl/>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要求所选数据库系统存储设备需为全SSD或NVME闪存阵列，不接受与机械盘混合型号产品</w:t>
            </w:r>
          </w:p>
        </w:tc>
        <w:tc>
          <w:tcPr>
            <w:tcW w:w="259" w:type="pct"/>
            <w:vMerge/>
            <w:shd w:val="clear" w:color="auto" w:fill="auto"/>
            <w:vAlign w:val="center"/>
          </w:tcPr>
          <w:p w14:paraId="3158606F" w14:textId="77777777" w:rsidR="00170796" w:rsidRPr="00494E79" w:rsidRDefault="00170796">
            <w:pPr>
              <w:jc w:val="center"/>
              <w:rPr>
                <w:rFonts w:ascii="宋体" w:hAnsi="宋体" w:cs="宋体"/>
                <w:color w:val="000000" w:themeColor="text1"/>
                <w:kern w:val="0"/>
                <w:sz w:val="24"/>
                <w:szCs w:val="24"/>
              </w:rPr>
            </w:pPr>
          </w:p>
        </w:tc>
        <w:tc>
          <w:tcPr>
            <w:tcW w:w="249" w:type="pct"/>
            <w:vMerge/>
            <w:shd w:val="clear" w:color="auto" w:fill="auto"/>
            <w:vAlign w:val="center"/>
          </w:tcPr>
          <w:p w14:paraId="26784E87" w14:textId="77777777" w:rsidR="00170796" w:rsidRPr="00494E79" w:rsidRDefault="00170796">
            <w:pPr>
              <w:jc w:val="center"/>
              <w:rPr>
                <w:rFonts w:ascii="宋体" w:hAnsi="宋体" w:cs="宋体"/>
                <w:color w:val="000000" w:themeColor="text1"/>
                <w:kern w:val="0"/>
                <w:sz w:val="24"/>
                <w:szCs w:val="24"/>
              </w:rPr>
            </w:pPr>
          </w:p>
        </w:tc>
      </w:tr>
      <w:tr w:rsidR="00FC45D5" w:rsidRPr="00494E79" w14:paraId="0EFB5BDF" w14:textId="77777777" w:rsidTr="002131B0">
        <w:trPr>
          <w:trHeight w:val="1200"/>
        </w:trPr>
        <w:tc>
          <w:tcPr>
            <w:tcW w:w="262" w:type="pct"/>
            <w:vMerge/>
            <w:vAlign w:val="center"/>
          </w:tcPr>
          <w:p w14:paraId="15A6A3C1" w14:textId="77777777" w:rsidR="00170796" w:rsidRPr="00494E79" w:rsidRDefault="00170796">
            <w:pPr>
              <w:widowControl/>
              <w:jc w:val="left"/>
              <w:rPr>
                <w:rFonts w:ascii="宋体" w:hAnsi="宋体" w:cs="宋体"/>
                <w:color w:val="000000" w:themeColor="text1"/>
                <w:kern w:val="0"/>
                <w:sz w:val="24"/>
                <w:szCs w:val="24"/>
              </w:rPr>
            </w:pPr>
          </w:p>
        </w:tc>
        <w:tc>
          <w:tcPr>
            <w:tcW w:w="304" w:type="pct"/>
            <w:vMerge/>
            <w:vAlign w:val="center"/>
          </w:tcPr>
          <w:p w14:paraId="34E4D398" w14:textId="77777777" w:rsidR="00170796" w:rsidRPr="00494E79" w:rsidRDefault="00170796">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499635B3" w14:textId="61216EA6" w:rsidR="00170796" w:rsidRPr="00494E79" w:rsidRDefault="00170796" w:rsidP="008325ED">
            <w:pPr>
              <w:jc w:val="left"/>
              <w:rPr>
                <w:rFonts w:ascii="宋体" w:hAnsi="宋体" w:cs="宋体"/>
                <w:color w:val="000000" w:themeColor="text1"/>
                <w:kern w:val="0"/>
                <w:sz w:val="24"/>
                <w:szCs w:val="24"/>
              </w:rPr>
            </w:pPr>
          </w:p>
        </w:tc>
        <w:tc>
          <w:tcPr>
            <w:tcW w:w="665" w:type="pct"/>
            <w:shd w:val="clear" w:color="auto" w:fill="auto"/>
            <w:vAlign w:val="center"/>
          </w:tcPr>
          <w:p w14:paraId="2296F8CF"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vMerge w:val="restart"/>
            <w:shd w:val="clear" w:color="auto" w:fill="auto"/>
            <w:vAlign w:val="center"/>
          </w:tcPr>
          <w:p w14:paraId="14D3DC71"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控制器</w:t>
            </w:r>
          </w:p>
        </w:tc>
        <w:tc>
          <w:tcPr>
            <w:tcW w:w="2348" w:type="pct"/>
            <w:shd w:val="clear" w:color="auto" w:fill="auto"/>
            <w:vAlign w:val="center"/>
          </w:tcPr>
          <w:p w14:paraId="1EBC9A38" w14:textId="3E25824D" w:rsidR="00170796" w:rsidRPr="00494E79" w:rsidRDefault="00170796">
            <w:pPr>
              <w:widowControl/>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★体系结构：多控制器架构，此次配置≥2个存储控制器，存储控制器机头</w:t>
            </w:r>
            <w:r w:rsidRPr="00494E79">
              <w:rPr>
                <w:rFonts w:ascii="宋体" w:hAnsi="宋体" w:cs="宋体" w:hint="eastAsia"/>
                <w:color w:val="000000" w:themeColor="text1"/>
                <w:kern w:val="0"/>
                <w:sz w:val="24"/>
                <w:szCs w:val="24"/>
              </w:rPr>
              <w:lastRenderedPageBreak/>
              <w:t>高度≥2U</w:t>
            </w:r>
            <w:r w:rsidR="00BA7C60" w:rsidRPr="00494E79">
              <w:rPr>
                <w:rFonts w:ascii="宋体" w:hAnsi="宋体" w:cs="宋体" w:hint="eastAsia"/>
                <w:color w:val="000000" w:themeColor="text1"/>
                <w:kern w:val="0"/>
                <w:sz w:val="24"/>
                <w:szCs w:val="24"/>
              </w:rPr>
              <w:t>，SAN+NAS一体化统一存储设备，不接受NAS网关方式，全冗余架构和配置，配置NFS、CIFS、FC-SAN、IP-SAN（iSCSI）功能</w:t>
            </w:r>
          </w:p>
        </w:tc>
        <w:tc>
          <w:tcPr>
            <w:tcW w:w="259" w:type="pct"/>
            <w:vMerge/>
            <w:shd w:val="clear" w:color="auto" w:fill="auto"/>
            <w:vAlign w:val="center"/>
          </w:tcPr>
          <w:p w14:paraId="44750E8A" w14:textId="77777777" w:rsidR="00170796" w:rsidRPr="00494E79" w:rsidRDefault="00170796">
            <w:pPr>
              <w:jc w:val="center"/>
              <w:rPr>
                <w:rFonts w:ascii="宋体" w:hAnsi="宋体" w:cs="宋体"/>
                <w:color w:val="000000" w:themeColor="text1"/>
                <w:kern w:val="0"/>
                <w:sz w:val="24"/>
                <w:szCs w:val="24"/>
              </w:rPr>
            </w:pPr>
          </w:p>
        </w:tc>
        <w:tc>
          <w:tcPr>
            <w:tcW w:w="249" w:type="pct"/>
            <w:vMerge/>
            <w:shd w:val="clear" w:color="auto" w:fill="auto"/>
            <w:vAlign w:val="center"/>
          </w:tcPr>
          <w:p w14:paraId="59BBA6D0" w14:textId="77777777" w:rsidR="00170796" w:rsidRPr="00494E79" w:rsidRDefault="00170796">
            <w:pPr>
              <w:jc w:val="center"/>
              <w:rPr>
                <w:rFonts w:ascii="宋体" w:hAnsi="宋体" w:cs="宋体"/>
                <w:color w:val="000000" w:themeColor="text1"/>
                <w:kern w:val="0"/>
                <w:sz w:val="24"/>
                <w:szCs w:val="24"/>
              </w:rPr>
            </w:pPr>
          </w:p>
        </w:tc>
      </w:tr>
      <w:tr w:rsidR="00FC45D5" w:rsidRPr="00494E79" w14:paraId="584F8EDA" w14:textId="77777777" w:rsidTr="002131B0">
        <w:trPr>
          <w:trHeight w:val="600"/>
        </w:trPr>
        <w:tc>
          <w:tcPr>
            <w:tcW w:w="262" w:type="pct"/>
            <w:vMerge/>
            <w:vAlign w:val="center"/>
          </w:tcPr>
          <w:p w14:paraId="5C003979" w14:textId="77777777" w:rsidR="00170796" w:rsidRPr="00494E79" w:rsidRDefault="00170796">
            <w:pPr>
              <w:widowControl/>
              <w:jc w:val="left"/>
              <w:rPr>
                <w:rFonts w:ascii="宋体" w:hAnsi="宋体" w:cs="宋体"/>
                <w:color w:val="000000" w:themeColor="text1"/>
                <w:kern w:val="0"/>
                <w:sz w:val="24"/>
                <w:szCs w:val="24"/>
              </w:rPr>
            </w:pPr>
          </w:p>
        </w:tc>
        <w:tc>
          <w:tcPr>
            <w:tcW w:w="304" w:type="pct"/>
            <w:vMerge/>
            <w:vAlign w:val="center"/>
          </w:tcPr>
          <w:p w14:paraId="0FA9D165" w14:textId="77777777" w:rsidR="00170796" w:rsidRPr="00494E79" w:rsidRDefault="00170796">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00D2BB87" w14:textId="2472F507" w:rsidR="00170796" w:rsidRPr="00494E79" w:rsidRDefault="00170796" w:rsidP="008325ED">
            <w:pPr>
              <w:jc w:val="left"/>
              <w:rPr>
                <w:rFonts w:ascii="宋体" w:hAnsi="宋体" w:cs="宋体"/>
                <w:color w:val="000000" w:themeColor="text1"/>
                <w:kern w:val="0"/>
                <w:sz w:val="24"/>
                <w:szCs w:val="24"/>
              </w:rPr>
            </w:pPr>
          </w:p>
        </w:tc>
        <w:tc>
          <w:tcPr>
            <w:tcW w:w="665" w:type="pct"/>
            <w:shd w:val="clear" w:color="auto" w:fill="auto"/>
            <w:vAlign w:val="center"/>
          </w:tcPr>
          <w:p w14:paraId="2F70E77C"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vMerge/>
            <w:vAlign w:val="center"/>
          </w:tcPr>
          <w:p w14:paraId="196D57CB" w14:textId="77777777" w:rsidR="00170796" w:rsidRPr="00494E79" w:rsidRDefault="00170796">
            <w:pPr>
              <w:widowControl/>
              <w:jc w:val="left"/>
              <w:rPr>
                <w:rFonts w:ascii="宋体" w:hAnsi="宋体" w:cs="宋体"/>
                <w:color w:val="000000" w:themeColor="text1"/>
                <w:kern w:val="0"/>
                <w:sz w:val="24"/>
                <w:szCs w:val="24"/>
              </w:rPr>
            </w:pPr>
          </w:p>
        </w:tc>
        <w:tc>
          <w:tcPr>
            <w:tcW w:w="2348" w:type="pct"/>
            <w:shd w:val="clear" w:color="auto" w:fill="auto"/>
            <w:vAlign w:val="center"/>
          </w:tcPr>
          <w:p w14:paraId="12CDBA43" w14:textId="430E34FE" w:rsidR="00170796" w:rsidRPr="00494E79" w:rsidRDefault="00170796">
            <w:pPr>
              <w:widowControl/>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★处理器：要求采用x86或ARM架构存储处理器或存储专用处理器，所有控制器总处理器数量2颗及以上。</w:t>
            </w:r>
          </w:p>
        </w:tc>
        <w:tc>
          <w:tcPr>
            <w:tcW w:w="259" w:type="pct"/>
            <w:vMerge/>
            <w:shd w:val="clear" w:color="auto" w:fill="auto"/>
            <w:vAlign w:val="center"/>
          </w:tcPr>
          <w:p w14:paraId="796F5E50" w14:textId="77777777" w:rsidR="00170796" w:rsidRPr="00494E79" w:rsidRDefault="00170796">
            <w:pPr>
              <w:jc w:val="center"/>
              <w:rPr>
                <w:rFonts w:ascii="宋体" w:hAnsi="宋体" w:cs="宋体"/>
                <w:color w:val="000000" w:themeColor="text1"/>
                <w:kern w:val="0"/>
                <w:sz w:val="24"/>
                <w:szCs w:val="24"/>
              </w:rPr>
            </w:pPr>
          </w:p>
        </w:tc>
        <w:tc>
          <w:tcPr>
            <w:tcW w:w="249" w:type="pct"/>
            <w:vMerge/>
            <w:shd w:val="clear" w:color="auto" w:fill="auto"/>
            <w:vAlign w:val="center"/>
          </w:tcPr>
          <w:p w14:paraId="40820D93" w14:textId="77777777" w:rsidR="00170796" w:rsidRPr="00494E79" w:rsidRDefault="00170796">
            <w:pPr>
              <w:jc w:val="center"/>
              <w:rPr>
                <w:rFonts w:ascii="宋体" w:hAnsi="宋体" w:cs="宋体"/>
                <w:color w:val="000000" w:themeColor="text1"/>
                <w:kern w:val="0"/>
                <w:sz w:val="24"/>
                <w:szCs w:val="24"/>
              </w:rPr>
            </w:pPr>
          </w:p>
        </w:tc>
      </w:tr>
      <w:tr w:rsidR="00FC45D5" w:rsidRPr="00494E79" w14:paraId="5E51ACB6" w14:textId="77777777" w:rsidTr="002131B0">
        <w:trPr>
          <w:trHeight w:val="600"/>
        </w:trPr>
        <w:tc>
          <w:tcPr>
            <w:tcW w:w="262" w:type="pct"/>
            <w:vMerge/>
            <w:vAlign w:val="center"/>
          </w:tcPr>
          <w:p w14:paraId="7F2821D9" w14:textId="77777777" w:rsidR="00170796" w:rsidRPr="00494E79" w:rsidRDefault="00170796">
            <w:pPr>
              <w:widowControl/>
              <w:jc w:val="left"/>
              <w:rPr>
                <w:rFonts w:ascii="宋体" w:hAnsi="宋体" w:cs="宋体"/>
                <w:color w:val="000000" w:themeColor="text1"/>
                <w:kern w:val="0"/>
                <w:sz w:val="24"/>
                <w:szCs w:val="24"/>
              </w:rPr>
            </w:pPr>
          </w:p>
        </w:tc>
        <w:tc>
          <w:tcPr>
            <w:tcW w:w="304" w:type="pct"/>
            <w:vMerge/>
            <w:vAlign w:val="center"/>
          </w:tcPr>
          <w:p w14:paraId="41A78E2C" w14:textId="77777777" w:rsidR="00170796" w:rsidRPr="00494E79" w:rsidRDefault="00170796">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54061011" w14:textId="1C87CC03" w:rsidR="00170796" w:rsidRPr="00494E79" w:rsidRDefault="00170796" w:rsidP="008325ED">
            <w:pPr>
              <w:jc w:val="left"/>
              <w:rPr>
                <w:rFonts w:ascii="宋体" w:hAnsi="宋体" w:cs="宋体"/>
                <w:color w:val="000000" w:themeColor="text1"/>
                <w:kern w:val="0"/>
                <w:sz w:val="24"/>
                <w:szCs w:val="24"/>
              </w:rPr>
            </w:pPr>
          </w:p>
        </w:tc>
        <w:tc>
          <w:tcPr>
            <w:tcW w:w="665" w:type="pct"/>
            <w:shd w:val="clear" w:color="auto" w:fill="auto"/>
            <w:vAlign w:val="center"/>
          </w:tcPr>
          <w:p w14:paraId="07A32D1A"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vMerge/>
            <w:vAlign w:val="center"/>
          </w:tcPr>
          <w:p w14:paraId="1A05F884" w14:textId="77777777" w:rsidR="00170796" w:rsidRPr="00494E79" w:rsidRDefault="00170796">
            <w:pPr>
              <w:widowControl/>
              <w:jc w:val="left"/>
              <w:rPr>
                <w:rFonts w:ascii="宋体" w:hAnsi="宋体" w:cs="宋体"/>
                <w:color w:val="000000" w:themeColor="text1"/>
                <w:kern w:val="0"/>
                <w:sz w:val="24"/>
                <w:szCs w:val="24"/>
              </w:rPr>
            </w:pPr>
          </w:p>
        </w:tc>
        <w:tc>
          <w:tcPr>
            <w:tcW w:w="2348" w:type="pct"/>
            <w:shd w:val="clear" w:color="auto" w:fill="auto"/>
            <w:vAlign w:val="center"/>
          </w:tcPr>
          <w:p w14:paraId="721BB106" w14:textId="3946B6B7" w:rsidR="00170796" w:rsidRPr="00494E79" w:rsidRDefault="00170796">
            <w:pPr>
              <w:widowControl/>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接口：配置32Gbps FC接口≥8个，配置10Gb接口≥8个 </w:t>
            </w:r>
          </w:p>
        </w:tc>
        <w:tc>
          <w:tcPr>
            <w:tcW w:w="259" w:type="pct"/>
            <w:vMerge/>
            <w:shd w:val="clear" w:color="auto" w:fill="auto"/>
            <w:vAlign w:val="center"/>
          </w:tcPr>
          <w:p w14:paraId="2B63218D" w14:textId="77777777" w:rsidR="00170796" w:rsidRPr="00494E79" w:rsidRDefault="00170796">
            <w:pPr>
              <w:jc w:val="center"/>
              <w:rPr>
                <w:rFonts w:ascii="宋体" w:hAnsi="宋体" w:cs="宋体"/>
                <w:color w:val="000000" w:themeColor="text1"/>
                <w:kern w:val="0"/>
                <w:sz w:val="24"/>
                <w:szCs w:val="24"/>
              </w:rPr>
            </w:pPr>
          </w:p>
        </w:tc>
        <w:tc>
          <w:tcPr>
            <w:tcW w:w="249" w:type="pct"/>
            <w:vMerge/>
            <w:shd w:val="clear" w:color="auto" w:fill="auto"/>
            <w:vAlign w:val="center"/>
          </w:tcPr>
          <w:p w14:paraId="150AE721" w14:textId="77777777" w:rsidR="00170796" w:rsidRPr="00494E79" w:rsidRDefault="00170796">
            <w:pPr>
              <w:jc w:val="center"/>
              <w:rPr>
                <w:rFonts w:ascii="宋体" w:hAnsi="宋体" w:cs="宋体"/>
                <w:color w:val="000000" w:themeColor="text1"/>
                <w:kern w:val="0"/>
                <w:sz w:val="24"/>
                <w:szCs w:val="24"/>
              </w:rPr>
            </w:pPr>
          </w:p>
        </w:tc>
      </w:tr>
      <w:tr w:rsidR="00FC45D5" w:rsidRPr="00494E79" w14:paraId="7BEF2651" w14:textId="77777777" w:rsidTr="002131B0">
        <w:trPr>
          <w:trHeight w:val="600"/>
        </w:trPr>
        <w:tc>
          <w:tcPr>
            <w:tcW w:w="262" w:type="pct"/>
            <w:vMerge/>
            <w:vAlign w:val="center"/>
          </w:tcPr>
          <w:p w14:paraId="7E5BA625" w14:textId="77777777" w:rsidR="00170796" w:rsidRPr="00494E79" w:rsidRDefault="00170796">
            <w:pPr>
              <w:widowControl/>
              <w:jc w:val="left"/>
              <w:rPr>
                <w:rFonts w:ascii="宋体" w:hAnsi="宋体" w:cs="宋体"/>
                <w:color w:val="000000" w:themeColor="text1"/>
                <w:kern w:val="0"/>
                <w:sz w:val="24"/>
                <w:szCs w:val="24"/>
              </w:rPr>
            </w:pPr>
          </w:p>
        </w:tc>
        <w:tc>
          <w:tcPr>
            <w:tcW w:w="304" w:type="pct"/>
            <w:vMerge/>
            <w:vAlign w:val="center"/>
          </w:tcPr>
          <w:p w14:paraId="1D01C617" w14:textId="77777777" w:rsidR="00170796" w:rsidRPr="00494E79" w:rsidRDefault="00170796">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68192284" w14:textId="79387011" w:rsidR="00170796" w:rsidRPr="00494E79" w:rsidRDefault="00170796" w:rsidP="008325ED">
            <w:pPr>
              <w:jc w:val="left"/>
              <w:rPr>
                <w:rFonts w:ascii="宋体" w:hAnsi="宋体" w:cs="宋体"/>
                <w:color w:val="000000" w:themeColor="text1"/>
                <w:kern w:val="0"/>
                <w:sz w:val="24"/>
                <w:szCs w:val="24"/>
              </w:rPr>
            </w:pPr>
          </w:p>
        </w:tc>
        <w:tc>
          <w:tcPr>
            <w:tcW w:w="665" w:type="pct"/>
            <w:shd w:val="clear" w:color="auto" w:fill="auto"/>
            <w:vAlign w:val="center"/>
          </w:tcPr>
          <w:p w14:paraId="274E0AB4"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vMerge/>
            <w:vAlign w:val="center"/>
          </w:tcPr>
          <w:p w14:paraId="77FD72AE" w14:textId="77777777" w:rsidR="00170796" w:rsidRPr="00494E79" w:rsidRDefault="00170796">
            <w:pPr>
              <w:widowControl/>
              <w:jc w:val="left"/>
              <w:rPr>
                <w:rFonts w:ascii="宋体" w:hAnsi="宋体" w:cs="宋体"/>
                <w:color w:val="000000" w:themeColor="text1"/>
                <w:kern w:val="0"/>
                <w:sz w:val="24"/>
                <w:szCs w:val="24"/>
              </w:rPr>
            </w:pPr>
          </w:p>
        </w:tc>
        <w:tc>
          <w:tcPr>
            <w:tcW w:w="2348" w:type="pct"/>
            <w:shd w:val="clear" w:color="auto" w:fill="auto"/>
            <w:vAlign w:val="center"/>
          </w:tcPr>
          <w:p w14:paraId="51256E80" w14:textId="75B13FC1" w:rsidR="00170796" w:rsidRPr="00494E79" w:rsidRDefault="00170796">
            <w:pPr>
              <w:widowControl/>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★高速缓存：配置存储</w:t>
            </w:r>
            <w:r w:rsidR="001B54AE">
              <w:rPr>
                <w:rFonts w:ascii="宋体" w:hAnsi="宋体" w:cs="宋体" w:hint="eastAsia"/>
                <w:color w:val="000000" w:themeColor="text1"/>
                <w:kern w:val="0"/>
                <w:sz w:val="24"/>
                <w:szCs w:val="24"/>
              </w:rPr>
              <w:t>控制器</w:t>
            </w:r>
            <w:r w:rsidR="00945E5C">
              <w:rPr>
                <w:rFonts w:ascii="宋体" w:hAnsi="宋体" w:cs="宋体" w:hint="eastAsia"/>
                <w:color w:val="000000" w:themeColor="text1"/>
                <w:kern w:val="0"/>
                <w:sz w:val="24"/>
                <w:szCs w:val="24"/>
              </w:rPr>
              <w:t>内</w:t>
            </w:r>
            <w:r w:rsidRPr="00494E79">
              <w:rPr>
                <w:rFonts w:ascii="宋体" w:hAnsi="宋体" w:cs="宋体" w:hint="eastAsia"/>
                <w:color w:val="000000" w:themeColor="text1"/>
                <w:kern w:val="0"/>
                <w:sz w:val="24"/>
                <w:szCs w:val="24"/>
              </w:rPr>
              <w:t>缓存≥128GB（不含任何</w:t>
            </w:r>
            <w:r w:rsidR="00945E5C">
              <w:rPr>
                <w:rFonts w:ascii="宋体" w:hAnsi="宋体" w:cs="宋体" w:hint="eastAsia"/>
                <w:color w:val="000000" w:themeColor="text1"/>
                <w:kern w:val="0"/>
                <w:sz w:val="24"/>
                <w:szCs w:val="24"/>
              </w:rPr>
              <w:t>控制器外</w:t>
            </w:r>
            <w:r w:rsidRPr="00494E79">
              <w:rPr>
                <w:rFonts w:ascii="宋体" w:hAnsi="宋体" w:cs="宋体" w:hint="eastAsia"/>
                <w:color w:val="000000" w:themeColor="text1"/>
                <w:kern w:val="0"/>
                <w:sz w:val="24"/>
                <w:szCs w:val="24"/>
              </w:rPr>
              <w:t>性能加速模块或NAS缓存、FlashCache、PAM卡，SSD Cache等）；配置电池保护的非</w:t>
            </w:r>
            <w:proofErr w:type="gramStart"/>
            <w:r w:rsidRPr="00494E79">
              <w:rPr>
                <w:rFonts w:ascii="宋体" w:hAnsi="宋体" w:cs="宋体" w:hint="eastAsia"/>
                <w:color w:val="000000" w:themeColor="text1"/>
                <w:kern w:val="0"/>
                <w:sz w:val="24"/>
                <w:szCs w:val="24"/>
              </w:rPr>
              <w:t>易失性闪存</w:t>
            </w:r>
            <w:proofErr w:type="gramEnd"/>
            <w:r w:rsidRPr="00494E79">
              <w:rPr>
                <w:rFonts w:ascii="宋体" w:hAnsi="宋体" w:cs="宋体" w:hint="eastAsia"/>
                <w:color w:val="000000" w:themeColor="text1"/>
                <w:kern w:val="0"/>
                <w:sz w:val="24"/>
                <w:szCs w:val="24"/>
              </w:rPr>
              <w:t>≥8GB</w:t>
            </w:r>
            <w:r w:rsidR="001B54AE">
              <w:rPr>
                <w:rFonts w:ascii="宋体" w:hAnsi="宋体" w:cs="宋体" w:hint="eastAsia"/>
                <w:color w:val="000000" w:themeColor="text1"/>
                <w:kern w:val="0"/>
                <w:sz w:val="24"/>
                <w:szCs w:val="24"/>
              </w:rPr>
              <w:t>；</w:t>
            </w:r>
            <w:r w:rsidRPr="00494E79">
              <w:rPr>
                <w:rFonts w:ascii="宋体" w:hAnsi="宋体" w:cs="宋体" w:hint="eastAsia"/>
                <w:color w:val="000000" w:themeColor="text1"/>
                <w:kern w:val="0"/>
                <w:sz w:val="24"/>
                <w:szCs w:val="24"/>
              </w:rPr>
              <w:t>如不具备独立非</w:t>
            </w:r>
            <w:proofErr w:type="gramStart"/>
            <w:r w:rsidRPr="00494E79">
              <w:rPr>
                <w:rFonts w:ascii="宋体" w:hAnsi="宋体" w:cs="宋体" w:hint="eastAsia"/>
                <w:color w:val="000000" w:themeColor="text1"/>
                <w:kern w:val="0"/>
                <w:sz w:val="24"/>
                <w:szCs w:val="24"/>
              </w:rPr>
              <w:t>易失性闪存</w:t>
            </w:r>
            <w:proofErr w:type="gramEnd"/>
            <w:r w:rsidRPr="00494E79">
              <w:rPr>
                <w:rFonts w:ascii="宋体" w:hAnsi="宋体" w:cs="宋体" w:hint="eastAsia"/>
                <w:color w:val="000000" w:themeColor="text1"/>
                <w:kern w:val="0"/>
                <w:sz w:val="24"/>
                <w:szCs w:val="24"/>
              </w:rPr>
              <w:t>，需要增加存储</w:t>
            </w:r>
            <w:r w:rsidR="00BB41FD">
              <w:rPr>
                <w:rFonts w:ascii="宋体" w:hAnsi="宋体" w:cs="宋体" w:hint="eastAsia"/>
                <w:color w:val="000000" w:themeColor="text1"/>
                <w:kern w:val="0"/>
                <w:sz w:val="24"/>
                <w:szCs w:val="24"/>
              </w:rPr>
              <w:t>控制器</w:t>
            </w:r>
            <w:r w:rsidR="00945E5C">
              <w:rPr>
                <w:rFonts w:ascii="宋体" w:hAnsi="宋体" w:cs="宋体" w:hint="eastAsia"/>
                <w:color w:val="000000" w:themeColor="text1"/>
                <w:kern w:val="0"/>
                <w:sz w:val="24"/>
                <w:szCs w:val="24"/>
              </w:rPr>
              <w:t>内</w:t>
            </w:r>
            <w:r w:rsidRPr="00494E79">
              <w:rPr>
                <w:rFonts w:ascii="宋体" w:hAnsi="宋体" w:cs="宋体" w:hint="eastAsia"/>
                <w:color w:val="000000" w:themeColor="text1"/>
                <w:kern w:val="0"/>
                <w:sz w:val="24"/>
                <w:szCs w:val="24"/>
              </w:rPr>
              <w:t>缓存容量至≥512GB（不含任何</w:t>
            </w:r>
            <w:r w:rsidR="00945E5C">
              <w:rPr>
                <w:rFonts w:ascii="宋体" w:hAnsi="宋体" w:cs="宋体" w:hint="eastAsia"/>
                <w:color w:val="000000" w:themeColor="text1"/>
                <w:kern w:val="0"/>
                <w:sz w:val="24"/>
                <w:szCs w:val="24"/>
              </w:rPr>
              <w:t>控制器外</w:t>
            </w:r>
            <w:r w:rsidRPr="00494E79">
              <w:rPr>
                <w:rFonts w:ascii="宋体" w:hAnsi="宋体" w:cs="宋体" w:hint="eastAsia"/>
                <w:color w:val="000000" w:themeColor="text1"/>
                <w:kern w:val="0"/>
                <w:sz w:val="24"/>
                <w:szCs w:val="24"/>
              </w:rPr>
              <w:t>性能加速模块或NAS缓存、FlashCache、PAM卡，SSD Cache等）</w:t>
            </w:r>
          </w:p>
        </w:tc>
        <w:tc>
          <w:tcPr>
            <w:tcW w:w="259" w:type="pct"/>
            <w:vMerge/>
            <w:shd w:val="clear" w:color="auto" w:fill="auto"/>
            <w:vAlign w:val="center"/>
          </w:tcPr>
          <w:p w14:paraId="240D16EB" w14:textId="77777777" w:rsidR="00170796" w:rsidRPr="00494E79" w:rsidRDefault="00170796">
            <w:pPr>
              <w:jc w:val="center"/>
              <w:rPr>
                <w:rFonts w:ascii="宋体" w:hAnsi="宋体" w:cs="宋体"/>
                <w:color w:val="000000" w:themeColor="text1"/>
                <w:kern w:val="0"/>
                <w:sz w:val="24"/>
                <w:szCs w:val="24"/>
              </w:rPr>
            </w:pPr>
          </w:p>
        </w:tc>
        <w:tc>
          <w:tcPr>
            <w:tcW w:w="249" w:type="pct"/>
            <w:vMerge/>
            <w:shd w:val="clear" w:color="auto" w:fill="auto"/>
            <w:vAlign w:val="center"/>
          </w:tcPr>
          <w:p w14:paraId="2534F6DC" w14:textId="77777777" w:rsidR="00170796" w:rsidRPr="00494E79" w:rsidRDefault="00170796">
            <w:pPr>
              <w:jc w:val="center"/>
              <w:rPr>
                <w:rFonts w:ascii="宋体" w:hAnsi="宋体" w:cs="宋体"/>
                <w:color w:val="000000" w:themeColor="text1"/>
                <w:kern w:val="0"/>
                <w:sz w:val="24"/>
                <w:szCs w:val="24"/>
              </w:rPr>
            </w:pPr>
          </w:p>
        </w:tc>
      </w:tr>
      <w:tr w:rsidR="00FC45D5" w:rsidRPr="00494E79" w14:paraId="5352BA03" w14:textId="77777777" w:rsidTr="002131B0">
        <w:trPr>
          <w:trHeight w:val="300"/>
        </w:trPr>
        <w:tc>
          <w:tcPr>
            <w:tcW w:w="262" w:type="pct"/>
            <w:vMerge/>
            <w:vAlign w:val="center"/>
          </w:tcPr>
          <w:p w14:paraId="209DEDCF" w14:textId="77777777" w:rsidR="00170796" w:rsidRPr="00494E79" w:rsidRDefault="00170796">
            <w:pPr>
              <w:widowControl/>
              <w:jc w:val="left"/>
              <w:rPr>
                <w:rFonts w:ascii="宋体" w:hAnsi="宋体" w:cs="宋体"/>
                <w:color w:val="000000" w:themeColor="text1"/>
                <w:kern w:val="0"/>
                <w:sz w:val="24"/>
                <w:szCs w:val="24"/>
              </w:rPr>
            </w:pPr>
          </w:p>
        </w:tc>
        <w:tc>
          <w:tcPr>
            <w:tcW w:w="304" w:type="pct"/>
            <w:vMerge/>
            <w:vAlign w:val="center"/>
          </w:tcPr>
          <w:p w14:paraId="65B8E5C1" w14:textId="77777777" w:rsidR="00170796" w:rsidRPr="00494E79" w:rsidRDefault="00170796">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015308DD" w14:textId="75EF0BE9" w:rsidR="00170796" w:rsidRPr="00494E79" w:rsidRDefault="00170796" w:rsidP="008325ED">
            <w:pPr>
              <w:jc w:val="left"/>
              <w:rPr>
                <w:rFonts w:ascii="宋体" w:hAnsi="宋体" w:cs="宋体"/>
                <w:color w:val="000000" w:themeColor="text1"/>
                <w:kern w:val="0"/>
                <w:sz w:val="24"/>
                <w:szCs w:val="24"/>
              </w:rPr>
            </w:pPr>
          </w:p>
        </w:tc>
        <w:tc>
          <w:tcPr>
            <w:tcW w:w="665" w:type="pct"/>
            <w:shd w:val="clear" w:color="auto" w:fill="auto"/>
            <w:vAlign w:val="center"/>
          </w:tcPr>
          <w:p w14:paraId="6987C167"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vMerge w:val="restart"/>
            <w:shd w:val="clear" w:color="auto" w:fill="auto"/>
            <w:vAlign w:val="center"/>
          </w:tcPr>
          <w:p w14:paraId="18137253"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磁盘系统</w:t>
            </w:r>
          </w:p>
        </w:tc>
        <w:tc>
          <w:tcPr>
            <w:tcW w:w="2348" w:type="pct"/>
            <w:shd w:val="clear" w:color="auto" w:fill="auto"/>
            <w:vAlign w:val="center"/>
          </w:tcPr>
          <w:p w14:paraId="3D159A4B" w14:textId="658137B5" w:rsidR="00170796" w:rsidRPr="00494E79" w:rsidRDefault="00170796">
            <w:pPr>
              <w:widowControl/>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★磁盘配置：</w:t>
            </w:r>
            <w:proofErr w:type="gramStart"/>
            <w:r w:rsidRPr="00494E79">
              <w:rPr>
                <w:rFonts w:ascii="宋体" w:hAnsi="宋体" w:cs="宋体" w:hint="eastAsia"/>
                <w:color w:val="000000" w:themeColor="text1"/>
                <w:kern w:val="0"/>
                <w:sz w:val="24"/>
                <w:szCs w:val="24"/>
              </w:rPr>
              <w:t>实配</w:t>
            </w:r>
            <w:proofErr w:type="gramEnd"/>
            <w:r w:rsidRPr="00494E79">
              <w:rPr>
                <w:rFonts w:ascii="宋体" w:hAnsi="宋体" w:cs="宋体" w:hint="eastAsia"/>
                <w:color w:val="000000" w:themeColor="text1"/>
                <w:kern w:val="0"/>
                <w:sz w:val="24"/>
                <w:szCs w:val="24"/>
              </w:rPr>
              <w:t>≥12块1.92TB 企业级NVMe SSD硬盘</w:t>
            </w:r>
          </w:p>
        </w:tc>
        <w:tc>
          <w:tcPr>
            <w:tcW w:w="259" w:type="pct"/>
            <w:vMerge/>
            <w:shd w:val="clear" w:color="auto" w:fill="auto"/>
            <w:vAlign w:val="center"/>
          </w:tcPr>
          <w:p w14:paraId="00CCF54F" w14:textId="77777777" w:rsidR="00170796" w:rsidRPr="00494E79" w:rsidRDefault="00170796">
            <w:pPr>
              <w:jc w:val="center"/>
              <w:rPr>
                <w:rFonts w:ascii="宋体" w:hAnsi="宋体" w:cs="宋体"/>
                <w:color w:val="000000" w:themeColor="text1"/>
                <w:kern w:val="0"/>
                <w:sz w:val="24"/>
                <w:szCs w:val="24"/>
              </w:rPr>
            </w:pPr>
          </w:p>
        </w:tc>
        <w:tc>
          <w:tcPr>
            <w:tcW w:w="249" w:type="pct"/>
            <w:vMerge/>
            <w:shd w:val="clear" w:color="auto" w:fill="auto"/>
            <w:vAlign w:val="center"/>
          </w:tcPr>
          <w:p w14:paraId="51EB84CE" w14:textId="77777777" w:rsidR="00170796" w:rsidRPr="00494E79" w:rsidRDefault="00170796">
            <w:pPr>
              <w:jc w:val="center"/>
              <w:rPr>
                <w:rFonts w:ascii="宋体" w:hAnsi="宋体" w:cs="宋体"/>
                <w:color w:val="000000" w:themeColor="text1"/>
                <w:kern w:val="0"/>
                <w:sz w:val="24"/>
                <w:szCs w:val="24"/>
              </w:rPr>
            </w:pPr>
          </w:p>
        </w:tc>
      </w:tr>
      <w:tr w:rsidR="00FC45D5" w:rsidRPr="00494E79" w14:paraId="648BE0FD" w14:textId="77777777" w:rsidTr="002131B0">
        <w:trPr>
          <w:trHeight w:val="900"/>
        </w:trPr>
        <w:tc>
          <w:tcPr>
            <w:tcW w:w="262" w:type="pct"/>
            <w:vMerge/>
            <w:vAlign w:val="center"/>
          </w:tcPr>
          <w:p w14:paraId="27B6EEF7" w14:textId="77777777" w:rsidR="00170796" w:rsidRPr="00494E79" w:rsidRDefault="00170796">
            <w:pPr>
              <w:widowControl/>
              <w:jc w:val="left"/>
              <w:rPr>
                <w:rFonts w:ascii="宋体" w:hAnsi="宋体" w:cs="宋体"/>
                <w:color w:val="000000" w:themeColor="text1"/>
                <w:kern w:val="0"/>
                <w:sz w:val="24"/>
                <w:szCs w:val="24"/>
              </w:rPr>
            </w:pPr>
          </w:p>
        </w:tc>
        <w:tc>
          <w:tcPr>
            <w:tcW w:w="304" w:type="pct"/>
            <w:vMerge/>
            <w:vAlign w:val="center"/>
          </w:tcPr>
          <w:p w14:paraId="2FFA4675" w14:textId="77777777" w:rsidR="00170796" w:rsidRPr="00494E79" w:rsidRDefault="00170796">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2F6DD058" w14:textId="1686C3CB" w:rsidR="00170796" w:rsidRPr="00494E79" w:rsidRDefault="00170796" w:rsidP="008325ED">
            <w:pPr>
              <w:jc w:val="left"/>
              <w:rPr>
                <w:rFonts w:ascii="宋体" w:hAnsi="宋体" w:cs="宋体"/>
                <w:color w:val="000000" w:themeColor="text1"/>
                <w:kern w:val="0"/>
                <w:sz w:val="24"/>
                <w:szCs w:val="24"/>
              </w:rPr>
            </w:pPr>
          </w:p>
        </w:tc>
        <w:tc>
          <w:tcPr>
            <w:tcW w:w="665" w:type="pct"/>
            <w:shd w:val="clear" w:color="auto" w:fill="auto"/>
            <w:vAlign w:val="center"/>
          </w:tcPr>
          <w:p w14:paraId="22DE91A5"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vMerge/>
            <w:vAlign w:val="center"/>
          </w:tcPr>
          <w:p w14:paraId="4F8619F8" w14:textId="77777777" w:rsidR="00170796" w:rsidRPr="00494E79" w:rsidRDefault="00170796">
            <w:pPr>
              <w:widowControl/>
              <w:jc w:val="left"/>
              <w:rPr>
                <w:rFonts w:ascii="宋体" w:hAnsi="宋体" w:cs="宋体"/>
                <w:color w:val="000000" w:themeColor="text1"/>
                <w:kern w:val="0"/>
                <w:sz w:val="24"/>
                <w:szCs w:val="24"/>
              </w:rPr>
            </w:pPr>
          </w:p>
        </w:tc>
        <w:tc>
          <w:tcPr>
            <w:tcW w:w="2348" w:type="pct"/>
            <w:shd w:val="clear" w:color="auto" w:fill="auto"/>
            <w:vAlign w:val="center"/>
          </w:tcPr>
          <w:p w14:paraId="669F0D51" w14:textId="7CDAD04A" w:rsidR="00170796" w:rsidRPr="00494E79" w:rsidRDefault="00170796">
            <w:pPr>
              <w:widowControl/>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RAID级别及故障恢复：支持多种工业标准RAID存储方式，包括无序要求的单盘失效、无序要求的双盘失效和无序要求的三盘失效保护技术，支持</w:t>
            </w:r>
            <w:r w:rsidRPr="00494E79">
              <w:rPr>
                <w:rFonts w:ascii="宋体" w:hAnsi="宋体" w:cs="宋体" w:hint="eastAsia"/>
                <w:color w:val="000000" w:themeColor="text1"/>
                <w:kern w:val="0"/>
                <w:sz w:val="24"/>
                <w:szCs w:val="24"/>
              </w:rPr>
              <w:lastRenderedPageBreak/>
              <w:t>RAID组动态扩展，在线升级等</w:t>
            </w:r>
          </w:p>
        </w:tc>
        <w:tc>
          <w:tcPr>
            <w:tcW w:w="259" w:type="pct"/>
            <w:vMerge/>
            <w:shd w:val="clear" w:color="auto" w:fill="auto"/>
            <w:vAlign w:val="center"/>
          </w:tcPr>
          <w:p w14:paraId="7ECECE8A" w14:textId="77777777" w:rsidR="00170796" w:rsidRPr="00494E79" w:rsidRDefault="00170796">
            <w:pPr>
              <w:jc w:val="center"/>
              <w:rPr>
                <w:rFonts w:ascii="宋体" w:hAnsi="宋体" w:cs="宋体"/>
                <w:color w:val="000000" w:themeColor="text1"/>
                <w:kern w:val="0"/>
                <w:sz w:val="24"/>
                <w:szCs w:val="24"/>
              </w:rPr>
            </w:pPr>
          </w:p>
        </w:tc>
        <w:tc>
          <w:tcPr>
            <w:tcW w:w="249" w:type="pct"/>
            <w:vMerge/>
            <w:shd w:val="clear" w:color="auto" w:fill="auto"/>
            <w:vAlign w:val="center"/>
          </w:tcPr>
          <w:p w14:paraId="5ED67679" w14:textId="77777777" w:rsidR="00170796" w:rsidRPr="00494E79" w:rsidRDefault="00170796">
            <w:pPr>
              <w:jc w:val="center"/>
              <w:rPr>
                <w:rFonts w:ascii="宋体" w:hAnsi="宋体" w:cs="宋体"/>
                <w:color w:val="000000" w:themeColor="text1"/>
                <w:kern w:val="0"/>
                <w:sz w:val="24"/>
                <w:szCs w:val="24"/>
              </w:rPr>
            </w:pPr>
          </w:p>
        </w:tc>
      </w:tr>
      <w:tr w:rsidR="00FC45D5" w:rsidRPr="00494E79" w14:paraId="62E97AFF" w14:textId="77777777" w:rsidTr="002131B0">
        <w:trPr>
          <w:trHeight w:val="600"/>
        </w:trPr>
        <w:tc>
          <w:tcPr>
            <w:tcW w:w="262" w:type="pct"/>
            <w:vMerge/>
            <w:vAlign w:val="center"/>
          </w:tcPr>
          <w:p w14:paraId="65432C5D" w14:textId="77777777" w:rsidR="00170796" w:rsidRPr="00494E79" w:rsidRDefault="00170796">
            <w:pPr>
              <w:widowControl/>
              <w:jc w:val="left"/>
              <w:rPr>
                <w:rFonts w:ascii="宋体" w:hAnsi="宋体" w:cs="宋体"/>
                <w:color w:val="000000" w:themeColor="text1"/>
                <w:kern w:val="0"/>
                <w:sz w:val="24"/>
                <w:szCs w:val="24"/>
              </w:rPr>
            </w:pPr>
          </w:p>
        </w:tc>
        <w:tc>
          <w:tcPr>
            <w:tcW w:w="304" w:type="pct"/>
            <w:vMerge/>
            <w:vAlign w:val="center"/>
          </w:tcPr>
          <w:p w14:paraId="5D09DF8C" w14:textId="77777777" w:rsidR="00170796" w:rsidRPr="00494E79" w:rsidRDefault="00170796">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5ED1F00C" w14:textId="4F1C4097" w:rsidR="00170796" w:rsidRPr="00494E79" w:rsidRDefault="00170796" w:rsidP="008325ED">
            <w:pPr>
              <w:jc w:val="left"/>
              <w:rPr>
                <w:rFonts w:ascii="宋体" w:hAnsi="宋体" w:cs="宋体"/>
                <w:color w:val="000000" w:themeColor="text1"/>
                <w:kern w:val="0"/>
                <w:sz w:val="24"/>
                <w:szCs w:val="24"/>
              </w:rPr>
            </w:pPr>
          </w:p>
        </w:tc>
        <w:tc>
          <w:tcPr>
            <w:tcW w:w="665" w:type="pct"/>
            <w:shd w:val="clear" w:color="auto" w:fill="auto"/>
            <w:vAlign w:val="center"/>
          </w:tcPr>
          <w:p w14:paraId="36F2F5AB"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vMerge/>
            <w:vAlign w:val="center"/>
          </w:tcPr>
          <w:p w14:paraId="21C77DE2" w14:textId="77777777" w:rsidR="00170796" w:rsidRPr="00494E79" w:rsidRDefault="00170796">
            <w:pPr>
              <w:widowControl/>
              <w:jc w:val="left"/>
              <w:rPr>
                <w:rFonts w:ascii="宋体" w:hAnsi="宋体" w:cs="宋体"/>
                <w:color w:val="000000" w:themeColor="text1"/>
                <w:kern w:val="0"/>
                <w:sz w:val="24"/>
                <w:szCs w:val="24"/>
              </w:rPr>
            </w:pPr>
          </w:p>
        </w:tc>
        <w:tc>
          <w:tcPr>
            <w:tcW w:w="2348" w:type="pct"/>
            <w:shd w:val="clear" w:color="auto" w:fill="auto"/>
            <w:vAlign w:val="center"/>
          </w:tcPr>
          <w:p w14:paraId="7D351BFE" w14:textId="77777777" w:rsidR="00170796" w:rsidRPr="00494E79" w:rsidRDefault="00170796">
            <w:pPr>
              <w:widowControl/>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数据重构：支持分钟级别的数据重构</w:t>
            </w:r>
          </w:p>
        </w:tc>
        <w:tc>
          <w:tcPr>
            <w:tcW w:w="259" w:type="pct"/>
            <w:vMerge/>
            <w:shd w:val="clear" w:color="auto" w:fill="auto"/>
            <w:vAlign w:val="center"/>
          </w:tcPr>
          <w:p w14:paraId="797FD7C1" w14:textId="77777777" w:rsidR="00170796" w:rsidRPr="00494E79" w:rsidRDefault="00170796">
            <w:pPr>
              <w:jc w:val="center"/>
              <w:rPr>
                <w:rFonts w:ascii="宋体" w:hAnsi="宋体" w:cs="宋体"/>
                <w:color w:val="000000" w:themeColor="text1"/>
                <w:kern w:val="0"/>
                <w:sz w:val="24"/>
                <w:szCs w:val="24"/>
              </w:rPr>
            </w:pPr>
          </w:p>
        </w:tc>
        <w:tc>
          <w:tcPr>
            <w:tcW w:w="249" w:type="pct"/>
            <w:vMerge/>
            <w:shd w:val="clear" w:color="auto" w:fill="auto"/>
            <w:vAlign w:val="center"/>
          </w:tcPr>
          <w:p w14:paraId="38850A50" w14:textId="77777777" w:rsidR="00170796" w:rsidRPr="00494E79" w:rsidRDefault="00170796">
            <w:pPr>
              <w:jc w:val="center"/>
              <w:rPr>
                <w:rFonts w:ascii="宋体" w:hAnsi="宋体" w:cs="宋体"/>
                <w:color w:val="000000" w:themeColor="text1"/>
                <w:kern w:val="0"/>
                <w:sz w:val="24"/>
                <w:szCs w:val="24"/>
              </w:rPr>
            </w:pPr>
          </w:p>
        </w:tc>
      </w:tr>
      <w:tr w:rsidR="00FC45D5" w:rsidRPr="00494E79" w14:paraId="48A31108" w14:textId="77777777" w:rsidTr="002131B0">
        <w:trPr>
          <w:trHeight w:val="600"/>
        </w:trPr>
        <w:tc>
          <w:tcPr>
            <w:tcW w:w="262" w:type="pct"/>
            <w:vMerge/>
            <w:vAlign w:val="center"/>
          </w:tcPr>
          <w:p w14:paraId="322083F8" w14:textId="77777777" w:rsidR="00170796" w:rsidRPr="00494E79" w:rsidRDefault="00170796">
            <w:pPr>
              <w:widowControl/>
              <w:jc w:val="left"/>
              <w:rPr>
                <w:rFonts w:ascii="宋体" w:hAnsi="宋体" w:cs="宋体"/>
                <w:color w:val="000000" w:themeColor="text1"/>
                <w:kern w:val="0"/>
                <w:sz w:val="24"/>
                <w:szCs w:val="24"/>
              </w:rPr>
            </w:pPr>
          </w:p>
        </w:tc>
        <w:tc>
          <w:tcPr>
            <w:tcW w:w="304" w:type="pct"/>
            <w:vMerge/>
            <w:vAlign w:val="center"/>
          </w:tcPr>
          <w:p w14:paraId="24739A2F" w14:textId="77777777" w:rsidR="00170796" w:rsidRPr="00494E79" w:rsidRDefault="00170796">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01EED5CB" w14:textId="7AA368AA" w:rsidR="00170796" w:rsidRPr="00494E79" w:rsidRDefault="00170796" w:rsidP="008325ED">
            <w:pPr>
              <w:jc w:val="left"/>
              <w:rPr>
                <w:rFonts w:ascii="宋体" w:hAnsi="宋体" w:cs="宋体"/>
                <w:color w:val="000000" w:themeColor="text1"/>
                <w:kern w:val="0"/>
                <w:sz w:val="24"/>
                <w:szCs w:val="24"/>
              </w:rPr>
            </w:pPr>
          </w:p>
        </w:tc>
        <w:tc>
          <w:tcPr>
            <w:tcW w:w="665" w:type="pct"/>
            <w:shd w:val="clear" w:color="auto" w:fill="auto"/>
            <w:vAlign w:val="center"/>
          </w:tcPr>
          <w:p w14:paraId="428C829F"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vMerge w:val="restart"/>
            <w:shd w:val="clear" w:color="auto" w:fill="auto"/>
            <w:vAlign w:val="center"/>
          </w:tcPr>
          <w:p w14:paraId="237BD83F"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软件功能</w:t>
            </w:r>
          </w:p>
        </w:tc>
        <w:tc>
          <w:tcPr>
            <w:tcW w:w="2348" w:type="pct"/>
            <w:shd w:val="clear" w:color="auto" w:fill="auto"/>
            <w:vAlign w:val="center"/>
          </w:tcPr>
          <w:p w14:paraId="6123A221" w14:textId="77777777" w:rsidR="00170796" w:rsidRPr="00494E79" w:rsidRDefault="00170796">
            <w:pPr>
              <w:widowControl/>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配置全容量许可快照功能</w:t>
            </w:r>
          </w:p>
        </w:tc>
        <w:tc>
          <w:tcPr>
            <w:tcW w:w="259" w:type="pct"/>
            <w:vMerge/>
            <w:shd w:val="clear" w:color="auto" w:fill="auto"/>
            <w:vAlign w:val="center"/>
          </w:tcPr>
          <w:p w14:paraId="2F0FC380" w14:textId="77777777" w:rsidR="00170796" w:rsidRPr="00494E79" w:rsidRDefault="00170796">
            <w:pPr>
              <w:jc w:val="center"/>
              <w:rPr>
                <w:rFonts w:ascii="宋体" w:hAnsi="宋体" w:cs="宋体"/>
                <w:color w:val="000000" w:themeColor="text1"/>
                <w:kern w:val="0"/>
                <w:sz w:val="24"/>
                <w:szCs w:val="24"/>
              </w:rPr>
            </w:pPr>
          </w:p>
        </w:tc>
        <w:tc>
          <w:tcPr>
            <w:tcW w:w="249" w:type="pct"/>
            <w:vMerge/>
            <w:shd w:val="clear" w:color="auto" w:fill="auto"/>
            <w:vAlign w:val="center"/>
          </w:tcPr>
          <w:p w14:paraId="0ACBD47A" w14:textId="77777777" w:rsidR="00170796" w:rsidRPr="00494E79" w:rsidRDefault="00170796">
            <w:pPr>
              <w:jc w:val="center"/>
              <w:rPr>
                <w:rFonts w:ascii="宋体" w:hAnsi="宋体" w:cs="宋体"/>
                <w:color w:val="000000" w:themeColor="text1"/>
                <w:kern w:val="0"/>
                <w:sz w:val="24"/>
                <w:szCs w:val="24"/>
              </w:rPr>
            </w:pPr>
          </w:p>
        </w:tc>
      </w:tr>
      <w:tr w:rsidR="001B54AE" w:rsidRPr="00494E79" w14:paraId="7B53BC7F" w14:textId="77777777" w:rsidTr="002131B0">
        <w:trPr>
          <w:trHeight w:val="600"/>
        </w:trPr>
        <w:tc>
          <w:tcPr>
            <w:tcW w:w="262" w:type="pct"/>
            <w:vMerge/>
            <w:vAlign w:val="center"/>
          </w:tcPr>
          <w:p w14:paraId="6B5ACEE8" w14:textId="77777777" w:rsidR="001B54AE" w:rsidRPr="00494E79" w:rsidRDefault="001B54AE">
            <w:pPr>
              <w:widowControl/>
              <w:jc w:val="left"/>
              <w:rPr>
                <w:rFonts w:ascii="宋体" w:hAnsi="宋体" w:cs="宋体"/>
                <w:color w:val="000000" w:themeColor="text1"/>
                <w:kern w:val="0"/>
                <w:sz w:val="24"/>
                <w:szCs w:val="24"/>
              </w:rPr>
            </w:pPr>
            <w:bookmarkStart w:id="10" w:name="_Hlk192621152"/>
          </w:p>
        </w:tc>
        <w:tc>
          <w:tcPr>
            <w:tcW w:w="304" w:type="pct"/>
            <w:vMerge/>
            <w:vAlign w:val="center"/>
          </w:tcPr>
          <w:p w14:paraId="15C08E0C" w14:textId="77777777" w:rsidR="001B54AE" w:rsidRPr="00494E79" w:rsidRDefault="001B54AE">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17162E44" w14:textId="77777777" w:rsidR="001B54AE" w:rsidRPr="00494E79" w:rsidRDefault="001B54AE" w:rsidP="008325ED">
            <w:pPr>
              <w:jc w:val="left"/>
              <w:rPr>
                <w:rFonts w:ascii="宋体" w:hAnsi="宋体" w:cs="宋体"/>
                <w:color w:val="000000" w:themeColor="text1"/>
                <w:kern w:val="0"/>
                <w:sz w:val="24"/>
                <w:szCs w:val="24"/>
              </w:rPr>
            </w:pPr>
          </w:p>
        </w:tc>
        <w:tc>
          <w:tcPr>
            <w:tcW w:w="665" w:type="pct"/>
            <w:shd w:val="clear" w:color="auto" w:fill="auto"/>
            <w:vAlign w:val="center"/>
          </w:tcPr>
          <w:p w14:paraId="48F99A41" w14:textId="77777777" w:rsidR="001B54AE" w:rsidRPr="00494E79" w:rsidRDefault="001B54AE">
            <w:pPr>
              <w:widowControl/>
              <w:jc w:val="center"/>
              <w:rPr>
                <w:rFonts w:ascii="宋体" w:hAnsi="宋体" w:cs="宋体"/>
                <w:color w:val="000000" w:themeColor="text1"/>
                <w:kern w:val="0"/>
                <w:sz w:val="24"/>
                <w:szCs w:val="24"/>
              </w:rPr>
            </w:pPr>
          </w:p>
        </w:tc>
        <w:tc>
          <w:tcPr>
            <w:tcW w:w="665" w:type="pct"/>
            <w:vMerge/>
            <w:shd w:val="clear" w:color="auto" w:fill="auto"/>
            <w:vAlign w:val="center"/>
          </w:tcPr>
          <w:p w14:paraId="2A9F8841" w14:textId="77777777" w:rsidR="001B54AE" w:rsidRPr="00494E79" w:rsidRDefault="001B54AE">
            <w:pPr>
              <w:widowControl/>
              <w:jc w:val="center"/>
              <w:rPr>
                <w:rFonts w:ascii="宋体" w:hAnsi="宋体" w:cs="宋体"/>
                <w:color w:val="000000" w:themeColor="text1"/>
                <w:kern w:val="0"/>
                <w:sz w:val="24"/>
                <w:szCs w:val="24"/>
              </w:rPr>
            </w:pPr>
          </w:p>
        </w:tc>
        <w:tc>
          <w:tcPr>
            <w:tcW w:w="2348" w:type="pct"/>
            <w:shd w:val="clear" w:color="auto" w:fill="auto"/>
            <w:vAlign w:val="center"/>
          </w:tcPr>
          <w:p w14:paraId="453AFAE2" w14:textId="2306C24D" w:rsidR="001B54AE" w:rsidRPr="00494E79" w:rsidRDefault="001B54AE">
            <w:pPr>
              <w:widowControl/>
              <w:rPr>
                <w:rFonts w:ascii="宋体" w:hAnsi="宋体" w:cs="宋体"/>
                <w:color w:val="000000" w:themeColor="text1"/>
                <w:kern w:val="0"/>
                <w:sz w:val="24"/>
                <w:szCs w:val="24"/>
              </w:rPr>
            </w:pPr>
            <w:r>
              <w:rPr>
                <w:rFonts w:ascii="宋体" w:hAnsi="宋体" w:cs="宋体" w:hint="eastAsia"/>
                <w:color w:val="000000" w:themeColor="text1"/>
                <w:kern w:val="0"/>
                <w:sz w:val="24"/>
                <w:szCs w:val="24"/>
              </w:rPr>
              <w:t>具有病毒防护功能</w:t>
            </w:r>
          </w:p>
        </w:tc>
        <w:tc>
          <w:tcPr>
            <w:tcW w:w="259" w:type="pct"/>
            <w:vMerge/>
            <w:shd w:val="clear" w:color="auto" w:fill="auto"/>
            <w:vAlign w:val="center"/>
          </w:tcPr>
          <w:p w14:paraId="02B77EB5" w14:textId="77777777" w:rsidR="001B54AE" w:rsidRPr="00494E79" w:rsidRDefault="001B54AE">
            <w:pPr>
              <w:jc w:val="center"/>
              <w:rPr>
                <w:rFonts w:ascii="宋体" w:hAnsi="宋体" w:cs="宋体"/>
                <w:color w:val="000000" w:themeColor="text1"/>
                <w:kern w:val="0"/>
                <w:sz w:val="24"/>
                <w:szCs w:val="24"/>
              </w:rPr>
            </w:pPr>
          </w:p>
        </w:tc>
        <w:tc>
          <w:tcPr>
            <w:tcW w:w="249" w:type="pct"/>
            <w:vMerge/>
            <w:shd w:val="clear" w:color="auto" w:fill="auto"/>
            <w:vAlign w:val="center"/>
          </w:tcPr>
          <w:p w14:paraId="5484879F" w14:textId="77777777" w:rsidR="001B54AE" w:rsidRPr="00494E79" w:rsidRDefault="001B54AE">
            <w:pPr>
              <w:jc w:val="center"/>
              <w:rPr>
                <w:rFonts w:ascii="宋体" w:hAnsi="宋体" w:cs="宋体"/>
                <w:color w:val="000000" w:themeColor="text1"/>
                <w:kern w:val="0"/>
                <w:sz w:val="24"/>
                <w:szCs w:val="24"/>
              </w:rPr>
            </w:pPr>
          </w:p>
        </w:tc>
      </w:tr>
      <w:tr w:rsidR="001B54AE" w:rsidRPr="00494E79" w14:paraId="0F37A098" w14:textId="77777777" w:rsidTr="002131B0">
        <w:trPr>
          <w:trHeight w:val="600"/>
        </w:trPr>
        <w:tc>
          <w:tcPr>
            <w:tcW w:w="262" w:type="pct"/>
            <w:vMerge/>
            <w:vAlign w:val="center"/>
          </w:tcPr>
          <w:p w14:paraId="4B747CC2" w14:textId="77777777" w:rsidR="001B54AE" w:rsidRPr="00494E79" w:rsidRDefault="001B54AE">
            <w:pPr>
              <w:widowControl/>
              <w:jc w:val="left"/>
              <w:rPr>
                <w:rFonts w:ascii="宋体" w:hAnsi="宋体" w:cs="宋体"/>
                <w:color w:val="000000" w:themeColor="text1"/>
                <w:kern w:val="0"/>
                <w:sz w:val="24"/>
                <w:szCs w:val="24"/>
              </w:rPr>
            </w:pPr>
          </w:p>
        </w:tc>
        <w:tc>
          <w:tcPr>
            <w:tcW w:w="304" w:type="pct"/>
            <w:vMerge/>
            <w:vAlign w:val="center"/>
          </w:tcPr>
          <w:p w14:paraId="4EE30188" w14:textId="77777777" w:rsidR="001B54AE" w:rsidRPr="00494E79" w:rsidRDefault="001B54AE">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75BE9D30" w14:textId="77777777" w:rsidR="001B54AE" w:rsidRPr="00494E79" w:rsidRDefault="001B54AE" w:rsidP="008325ED">
            <w:pPr>
              <w:jc w:val="left"/>
              <w:rPr>
                <w:rFonts w:ascii="宋体" w:hAnsi="宋体" w:cs="宋体"/>
                <w:color w:val="000000" w:themeColor="text1"/>
                <w:kern w:val="0"/>
                <w:sz w:val="24"/>
                <w:szCs w:val="24"/>
              </w:rPr>
            </w:pPr>
          </w:p>
        </w:tc>
        <w:tc>
          <w:tcPr>
            <w:tcW w:w="665" w:type="pct"/>
            <w:shd w:val="clear" w:color="auto" w:fill="auto"/>
            <w:vAlign w:val="center"/>
          </w:tcPr>
          <w:p w14:paraId="2CA13206" w14:textId="77777777" w:rsidR="001B54AE" w:rsidRPr="00494E79" w:rsidRDefault="001B54AE">
            <w:pPr>
              <w:widowControl/>
              <w:jc w:val="center"/>
              <w:rPr>
                <w:rFonts w:ascii="宋体" w:hAnsi="宋体" w:cs="宋体"/>
                <w:color w:val="000000" w:themeColor="text1"/>
                <w:kern w:val="0"/>
                <w:sz w:val="24"/>
                <w:szCs w:val="24"/>
              </w:rPr>
            </w:pPr>
          </w:p>
        </w:tc>
        <w:tc>
          <w:tcPr>
            <w:tcW w:w="665" w:type="pct"/>
            <w:vMerge/>
            <w:shd w:val="clear" w:color="auto" w:fill="auto"/>
            <w:vAlign w:val="center"/>
          </w:tcPr>
          <w:p w14:paraId="3F08E61F" w14:textId="77777777" w:rsidR="001B54AE" w:rsidRPr="00494E79" w:rsidRDefault="001B54AE">
            <w:pPr>
              <w:widowControl/>
              <w:jc w:val="center"/>
              <w:rPr>
                <w:rFonts w:ascii="宋体" w:hAnsi="宋体" w:cs="宋体"/>
                <w:color w:val="000000" w:themeColor="text1"/>
                <w:kern w:val="0"/>
                <w:sz w:val="24"/>
                <w:szCs w:val="24"/>
              </w:rPr>
            </w:pPr>
          </w:p>
        </w:tc>
        <w:tc>
          <w:tcPr>
            <w:tcW w:w="2348" w:type="pct"/>
            <w:shd w:val="clear" w:color="auto" w:fill="auto"/>
            <w:vAlign w:val="center"/>
          </w:tcPr>
          <w:p w14:paraId="53711A36" w14:textId="400AE9DC" w:rsidR="001B54AE" w:rsidRDefault="001B54AE">
            <w:pPr>
              <w:widowControl/>
              <w:rPr>
                <w:rFonts w:ascii="宋体" w:hAnsi="宋体" w:cs="宋体"/>
                <w:color w:val="000000" w:themeColor="text1"/>
                <w:kern w:val="0"/>
                <w:sz w:val="24"/>
                <w:szCs w:val="24"/>
              </w:rPr>
            </w:pPr>
            <w:r>
              <w:rPr>
                <w:rFonts w:ascii="宋体" w:hAnsi="宋体" w:cs="宋体" w:hint="eastAsia"/>
                <w:color w:val="000000" w:themeColor="text1"/>
                <w:kern w:val="0"/>
                <w:sz w:val="24"/>
                <w:szCs w:val="24"/>
              </w:rPr>
              <w:t>具有备份及数据恢复功能</w:t>
            </w:r>
          </w:p>
        </w:tc>
        <w:tc>
          <w:tcPr>
            <w:tcW w:w="259" w:type="pct"/>
            <w:vMerge/>
            <w:shd w:val="clear" w:color="auto" w:fill="auto"/>
            <w:vAlign w:val="center"/>
          </w:tcPr>
          <w:p w14:paraId="3507797C" w14:textId="77777777" w:rsidR="001B54AE" w:rsidRPr="00494E79" w:rsidRDefault="001B54AE">
            <w:pPr>
              <w:jc w:val="center"/>
              <w:rPr>
                <w:rFonts w:ascii="宋体" w:hAnsi="宋体" w:cs="宋体"/>
                <w:color w:val="000000" w:themeColor="text1"/>
                <w:kern w:val="0"/>
                <w:sz w:val="24"/>
                <w:szCs w:val="24"/>
              </w:rPr>
            </w:pPr>
          </w:p>
        </w:tc>
        <w:tc>
          <w:tcPr>
            <w:tcW w:w="249" w:type="pct"/>
            <w:vMerge/>
            <w:shd w:val="clear" w:color="auto" w:fill="auto"/>
            <w:vAlign w:val="center"/>
          </w:tcPr>
          <w:p w14:paraId="7ACC6B27" w14:textId="77777777" w:rsidR="001B54AE" w:rsidRPr="00494E79" w:rsidRDefault="001B54AE">
            <w:pPr>
              <w:jc w:val="center"/>
              <w:rPr>
                <w:rFonts w:ascii="宋体" w:hAnsi="宋体" w:cs="宋体"/>
                <w:color w:val="000000" w:themeColor="text1"/>
                <w:kern w:val="0"/>
                <w:sz w:val="24"/>
                <w:szCs w:val="24"/>
              </w:rPr>
            </w:pPr>
          </w:p>
        </w:tc>
      </w:tr>
      <w:bookmarkEnd w:id="10"/>
      <w:tr w:rsidR="00FC45D5" w:rsidRPr="00494E79" w14:paraId="71C13833" w14:textId="77777777" w:rsidTr="002131B0">
        <w:trPr>
          <w:trHeight w:val="900"/>
        </w:trPr>
        <w:tc>
          <w:tcPr>
            <w:tcW w:w="262" w:type="pct"/>
            <w:vMerge/>
            <w:vAlign w:val="center"/>
          </w:tcPr>
          <w:p w14:paraId="32D1290A" w14:textId="77777777" w:rsidR="00170796" w:rsidRPr="00494E79" w:rsidRDefault="00170796">
            <w:pPr>
              <w:widowControl/>
              <w:jc w:val="left"/>
              <w:rPr>
                <w:rFonts w:ascii="宋体" w:hAnsi="宋体" w:cs="宋体"/>
                <w:color w:val="000000" w:themeColor="text1"/>
                <w:kern w:val="0"/>
                <w:sz w:val="24"/>
                <w:szCs w:val="24"/>
              </w:rPr>
            </w:pPr>
          </w:p>
        </w:tc>
        <w:tc>
          <w:tcPr>
            <w:tcW w:w="304" w:type="pct"/>
            <w:vMerge/>
            <w:vAlign w:val="center"/>
          </w:tcPr>
          <w:p w14:paraId="1D2022E7" w14:textId="77777777" w:rsidR="00170796" w:rsidRPr="00494E79" w:rsidRDefault="00170796">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74E7A938" w14:textId="6DAE4290" w:rsidR="00170796" w:rsidRPr="00494E79" w:rsidRDefault="00170796" w:rsidP="008325ED">
            <w:pPr>
              <w:jc w:val="left"/>
              <w:rPr>
                <w:rFonts w:ascii="宋体" w:hAnsi="宋体" w:cs="宋体"/>
                <w:color w:val="000000" w:themeColor="text1"/>
                <w:kern w:val="0"/>
                <w:sz w:val="24"/>
                <w:szCs w:val="24"/>
              </w:rPr>
            </w:pPr>
          </w:p>
        </w:tc>
        <w:tc>
          <w:tcPr>
            <w:tcW w:w="665" w:type="pct"/>
            <w:shd w:val="clear" w:color="auto" w:fill="auto"/>
            <w:vAlign w:val="center"/>
          </w:tcPr>
          <w:p w14:paraId="7653B71C"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vMerge/>
            <w:vAlign w:val="center"/>
          </w:tcPr>
          <w:p w14:paraId="04A4B16D" w14:textId="77777777" w:rsidR="00170796" w:rsidRPr="00494E79" w:rsidRDefault="00170796">
            <w:pPr>
              <w:widowControl/>
              <w:jc w:val="left"/>
              <w:rPr>
                <w:rFonts w:ascii="宋体" w:hAnsi="宋体" w:cs="宋体"/>
                <w:color w:val="000000" w:themeColor="text1"/>
                <w:kern w:val="0"/>
                <w:sz w:val="24"/>
                <w:szCs w:val="24"/>
              </w:rPr>
            </w:pPr>
          </w:p>
        </w:tc>
        <w:tc>
          <w:tcPr>
            <w:tcW w:w="2348" w:type="pct"/>
            <w:shd w:val="clear" w:color="auto" w:fill="auto"/>
            <w:vAlign w:val="center"/>
          </w:tcPr>
          <w:p w14:paraId="3D3746A3" w14:textId="77777777" w:rsidR="00170796" w:rsidRPr="00494E79" w:rsidRDefault="00170796">
            <w:pPr>
              <w:widowControl/>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配置全容量许可的在线重</w:t>
            </w:r>
            <w:proofErr w:type="gramStart"/>
            <w:r w:rsidRPr="00494E79">
              <w:rPr>
                <w:rFonts w:ascii="宋体" w:hAnsi="宋体" w:cs="宋体" w:hint="eastAsia"/>
                <w:color w:val="000000" w:themeColor="text1"/>
                <w:kern w:val="0"/>
                <w:sz w:val="24"/>
                <w:szCs w:val="24"/>
              </w:rPr>
              <w:t>删</w:t>
            </w:r>
            <w:proofErr w:type="gramEnd"/>
            <w:r w:rsidRPr="00494E79">
              <w:rPr>
                <w:rFonts w:ascii="宋体" w:hAnsi="宋体" w:cs="宋体" w:hint="eastAsia"/>
                <w:color w:val="000000" w:themeColor="text1"/>
                <w:kern w:val="0"/>
                <w:sz w:val="24"/>
                <w:szCs w:val="24"/>
              </w:rPr>
              <w:t>压缩功能</w:t>
            </w:r>
          </w:p>
        </w:tc>
        <w:tc>
          <w:tcPr>
            <w:tcW w:w="259" w:type="pct"/>
            <w:vMerge/>
            <w:shd w:val="clear" w:color="auto" w:fill="auto"/>
            <w:vAlign w:val="center"/>
          </w:tcPr>
          <w:p w14:paraId="0C9DC338" w14:textId="77777777" w:rsidR="00170796" w:rsidRPr="00494E79" w:rsidRDefault="00170796">
            <w:pPr>
              <w:jc w:val="center"/>
              <w:rPr>
                <w:rFonts w:ascii="宋体" w:hAnsi="宋体" w:cs="宋体"/>
                <w:color w:val="000000" w:themeColor="text1"/>
                <w:kern w:val="0"/>
                <w:sz w:val="24"/>
                <w:szCs w:val="24"/>
              </w:rPr>
            </w:pPr>
          </w:p>
        </w:tc>
        <w:tc>
          <w:tcPr>
            <w:tcW w:w="249" w:type="pct"/>
            <w:vMerge/>
            <w:shd w:val="clear" w:color="auto" w:fill="auto"/>
            <w:vAlign w:val="center"/>
          </w:tcPr>
          <w:p w14:paraId="1B56F351" w14:textId="77777777" w:rsidR="00170796" w:rsidRPr="00494E79" w:rsidRDefault="00170796">
            <w:pPr>
              <w:jc w:val="center"/>
              <w:rPr>
                <w:rFonts w:ascii="宋体" w:hAnsi="宋体" w:cs="宋体"/>
                <w:color w:val="000000" w:themeColor="text1"/>
                <w:kern w:val="0"/>
                <w:sz w:val="24"/>
                <w:szCs w:val="24"/>
              </w:rPr>
            </w:pPr>
          </w:p>
        </w:tc>
      </w:tr>
      <w:tr w:rsidR="00FC45D5" w:rsidRPr="00494E79" w14:paraId="0465F5A2" w14:textId="77777777" w:rsidTr="002131B0">
        <w:trPr>
          <w:trHeight w:val="300"/>
        </w:trPr>
        <w:tc>
          <w:tcPr>
            <w:tcW w:w="262" w:type="pct"/>
            <w:vMerge/>
            <w:vAlign w:val="center"/>
          </w:tcPr>
          <w:p w14:paraId="1C95EB33" w14:textId="77777777" w:rsidR="00170796" w:rsidRPr="00494E79" w:rsidRDefault="00170796">
            <w:pPr>
              <w:widowControl/>
              <w:jc w:val="left"/>
              <w:rPr>
                <w:rFonts w:ascii="宋体" w:hAnsi="宋体" w:cs="宋体"/>
                <w:color w:val="000000" w:themeColor="text1"/>
                <w:kern w:val="0"/>
                <w:sz w:val="24"/>
                <w:szCs w:val="24"/>
              </w:rPr>
            </w:pPr>
          </w:p>
        </w:tc>
        <w:tc>
          <w:tcPr>
            <w:tcW w:w="304" w:type="pct"/>
            <w:vMerge/>
            <w:vAlign w:val="center"/>
          </w:tcPr>
          <w:p w14:paraId="3E6CC1F1" w14:textId="77777777" w:rsidR="00170796" w:rsidRPr="00494E79" w:rsidRDefault="00170796">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6D592027" w14:textId="771C025D" w:rsidR="00170796" w:rsidRPr="00494E79" w:rsidRDefault="00170796" w:rsidP="008325ED">
            <w:pPr>
              <w:jc w:val="left"/>
              <w:rPr>
                <w:rFonts w:ascii="宋体" w:hAnsi="宋体" w:cs="宋体"/>
                <w:color w:val="000000" w:themeColor="text1"/>
                <w:kern w:val="0"/>
                <w:sz w:val="24"/>
                <w:szCs w:val="24"/>
              </w:rPr>
            </w:pPr>
          </w:p>
        </w:tc>
        <w:tc>
          <w:tcPr>
            <w:tcW w:w="665" w:type="pct"/>
            <w:shd w:val="clear" w:color="auto" w:fill="auto"/>
            <w:vAlign w:val="center"/>
          </w:tcPr>
          <w:p w14:paraId="0F335DB3"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vMerge/>
            <w:vAlign w:val="center"/>
          </w:tcPr>
          <w:p w14:paraId="409E544C" w14:textId="77777777" w:rsidR="00170796" w:rsidRPr="00494E79" w:rsidRDefault="00170796">
            <w:pPr>
              <w:widowControl/>
              <w:jc w:val="left"/>
              <w:rPr>
                <w:rFonts w:ascii="宋体" w:hAnsi="宋体" w:cs="宋体"/>
                <w:color w:val="000000" w:themeColor="text1"/>
                <w:kern w:val="0"/>
                <w:sz w:val="24"/>
                <w:szCs w:val="24"/>
              </w:rPr>
            </w:pPr>
          </w:p>
        </w:tc>
        <w:tc>
          <w:tcPr>
            <w:tcW w:w="2348" w:type="pct"/>
            <w:shd w:val="clear" w:color="auto" w:fill="auto"/>
            <w:vAlign w:val="center"/>
          </w:tcPr>
          <w:p w14:paraId="1514D143" w14:textId="77777777" w:rsidR="00170796" w:rsidRPr="00494E79" w:rsidRDefault="00170796">
            <w:pPr>
              <w:widowControl/>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配置存储远程复制功能</w:t>
            </w:r>
          </w:p>
        </w:tc>
        <w:tc>
          <w:tcPr>
            <w:tcW w:w="259" w:type="pct"/>
            <w:vMerge/>
            <w:shd w:val="clear" w:color="auto" w:fill="auto"/>
            <w:vAlign w:val="center"/>
          </w:tcPr>
          <w:p w14:paraId="5AACAF29" w14:textId="77777777" w:rsidR="00170796" w:rsidRPr="00494E79" w:rsidRDefault="00170796">
            <w:pPr>
              <w:jc w:val="center"/>
              <w:rPr>
                <w:rFonts w:ascii="宋体" w:hAnsi="宋体" w:cs="宋体"/>
                <w:color w:val="000000" w:themeColor="text1"/>
                <w:kern w:val="0"/>
                <w:sz w:val="24"/>
                <w:szCs w:val="24"/>
              </w:rPr>
            </w:pPr>
          </w:p>
        </w:tc>
        <w:tc>
          <w:tcPr>
            <w:tcW w:w="249" w:type="pct"/>
            <w:vMerge/>
            <w:shd w:val="clear" w:color="auto" w:fill="auto"/>
            <w:vAlign w:val="center"/>
          </w:tcPr>
          <w:p w14:paraId="2DC89E19" w14:textId="77777777" w:rsidR="00170796" w:rsidRPr="00494E79" w:rsidRDefault="00170796">
            <w:pPr>
              <w:jc w:val="center"/>
              <w:rPr>
                <w:rFonts w:ascii="宋体" w:hAnsi="宋体" w:cs="宋体"/>
                <w:color w:val="000000" w:themeColor="text1"/>
                <w:kern w:val="0"/>
                <w:sz w:val="24"/>
                <w:szCs w:val="24"/>
              </w:rPr>
            </w:pPr>
          </w:p>
        </w:tc>
      </w:tr>
      <w:tr w:rsidR="00FC45D5" w:rsidRPr="00494E79" w14:paraId="2AD3ED42" w14:textId="77777777" w:rsidTr="002131B0">
        <w:trPr>
          <w:trHeight w:val="811"/>
        </w:trPr>
        <w:tc>
          <w:tcPr>
            <w:tcW w:w="262" w:type="pct"/>
            <w:vMerge/>
            <w:vAlign w:val="center"/>
          </w:tcPr>
          <w:p w14:paraId="568D0571" w14:textId="77777777" w:rsidR="00170796" w:rsidRPr="00494E79" w:rsidRDefault="00170796">
            <w:pPr>
              <w:widowControl/>
              <w:jc w:val="left"/>
              <w:rPr>
                <w:rFonts w:ascii="宋体" w:hAnsi="宋体" w:cs="宋体"/>
                <w:color w:val="000000" w:themeColor="text1"/>
                <w:kern w:val="0"/>
                <w:sz w:val="24"/>
                <w:szCs w:val="24"/>
              </w:rPr>
            </w:pPr>
          </w:p>
        </w:tc>
        <w:tc>
          <w:tcPr>
            <w:tcW w:w="304" w:type="pct"/>
            <w:vMerge/>
            <w:vAlign w:val="center"/>
          </w:tcPr>
          <w:p w14:paraId="7B16A5BA" w14:textId="77777777" w:rsidR="00170796" w:rsidRPr="00494E79" w:rsidRDefault="00170796">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2EE0BD11" w14:textId="4C2A6B33" w:rsidR="00170796" w:rsidRPr="00494E79" w:rsidRDefault="00170796" w:rsidP="008325ED">
            <w:pPr>
              <w:jc w:val="left"/>
              <w:rPr>
                <w:rFonts w:ascii="宋体" w:hAnsi="宋体" w:cs="宋体"/>
                <w:color w:val="000000" w:themeColor="text1"/>
                <w:kern w:val="0"/>
                <w:sz w:val="24"/>
                <w:szCs w:val="24"/>
              </w:rPr>
            </w:pPr>
          </w:p>
        </w:tc>
        <w:tc>
          <w:tcPr>
            <w:tcW w:w="665" w:type="pct"/>
            <w:shd w:val="clear" w:color="auto" w:fill="auto"/>
            <w:vAlign w:val="center"/>
          </w:tcPr>
          <w:p w14:paraId="7EC20F9C"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vMerge/>
            <w:vAlign w:val="center"/>
          </w:tcPr>
          <w:p w14:paraId="75DDDD16" w14:textId="77777777" w:rsidR="00170796" w:rsidRPr="00494E79" w:rsidRDefault="00170796">
            <w:pPr>
              <w:widowControl/>
              <w:jc w:val="left"/>
              <w:rPr>
                <w:rFonts w:ascii="宋体" w:hAnsi="宋体" w:cs="宋体"/>
                <w:color w:val="000000" w:themeColor="text1"/>
                <w:kern w:val="0"/>
                <w:sz w:val="24"/>
                <w:szCs w:val="24"/>
              </w:rPr>
            </w:pPr>
          </w:p>
        </w:tc>
        <w:tc>
          <w:tcPr>
            <w:tcW w:w="2348" w:type="pct"/>
            <w:shd w:val="clear" w:color="auto" w:fill="auto"/>
            <w:vAlign w:val="center"/>
          </w:tcPr>
          <w:p w14:paraId="5B779A4A" w14:textId="77777777" w:rsidR="00170796" w:rsidRPr="00494E79" w:rsidRDefault="00170796">
            <w:pPr>
              <w:widowControl/>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★配置存储双活授权</w:t>
            </w:r>
          </w:p>
        </w:tc>
        <w:tc>
          <w:tcPr>
            <w:tcW w:w="259" w:type="pct"/>
            <w:vMerge/>
            <w:shd w:val="clear" w:color="auto" w:fill="auto"/>
            <w:vAlign w:val="center"/>
          </w:tcPr>
          <w:p w14:paraId="1666E81F" w14:textId="77777777" w:rsidR="00170796" w:rsidRPr="00494E79" w:rsidRDefault="00170796">
            <w:pPr>
              <w:jc w:val="center"/>
              <w:rPr>
                <w:rFonts w:ascii="宋体" w:hAnsi="宋体" w:cs="宋体"/>
                <w:color w:val="000000" w:themeColor="text1"/>
                <w:kern w:val="0"/>
                <w:sz w:val="24"/>
                <w:szCs w:val="24"/>
              </w:rPr>
            </w:pPr>
          </w:p>
        </w:tc>
        <w:tc>
          <w:tcPr>
            <w:tcW w:w="249" w:type="pct"/>
            <w:vMerge/>
            <w:shd w:val="clear" w:color="auto" w:fill="auto"/>
            <w:vAlign w:val="center"/>
          </w:tcPr>
          <w:p w14:paraId="04E39B92" w14:textId="77777777" w:rsidR="00170796" w:rsidRPr="00494E79" w:rsidRDefault="00170796">
            <w:pPr>
              <w:jc w:val="center"/>
              <w:rPr>
                <w:rFonts w:ascii="宋体" w:hAnsi="宋体" w:cs="宋体"/>
                <w:color w:val="000000" w:themeColor="text1"/>
                <w:kern w:val="0"/>
                <w:sz w:val="24"/>
                <w:szCs w:val="24"/>
              </w:rPr>
            </w:pPr>
          </w:p>
        </w:tc>
      </w:tr>
      <w:tr w:rsidR="00FC45D5" w:rsidRPr="00494E79" w14:paraId="69F4A1EE" w14:textId="77777777" w:rsidTr="002131B0">
        <w:trPr>
          <w:trHeight w:val="600"/>
        </w:trPr>
        <w:tc>
          <w:tcPr>
            <w:tcW w:w="262" w:type="pct"/>
            <w:vMerge/>
            <w:vAlign w:val="center"/>
          </w:tcPr>
          <w:p w14:paraId="1F41BFD1" w14:textId="77777777" w:rsidR="00170796" w:rsidRPr="00494E79" w:rsidRDefault="00170796">
            <w:pPr>
              <w:widowControl/>
              <w:jc w:val="left"/>
              <w:rPr>
                <w:rFonts w:ascii="宋体" w:hAnsi="宋体" w:cs="宋体"/>
                <w:color w:val="000000" w:themeColor="text1"/>
                <w:kern w:val="0"/>
                <w:sz w:val="24"/>
                <w:szCs w:val="24"/>
              </w:rPr>
            </w:pPr>
          </w:p>
        </w:tc>
        <w:tc>
          <w:tcPr>
            <w:tcW w:w="304" w:type="pct"/>
            <w:vMerge/>
            <w:vAlign w:val="center"/>
          </w:tcPr>
          <w:p w14:paraId="3868694D" w14:textId="77777777" w:rsidR="00170796" w:rsidRPr="00494E79" w:rsidRDefault="00170796">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189C878A" w14:textId="1E30B5B1" w:rsidR="00170796" w:rsidRPr="00494E79" w:rsidRDefault="00170796" w:rsidP="008325ED">
            <w:pPr>
              <w:jc w:val="left"/>
              <w:rPr>
                <w:rFonts w:ascii="宋体" w:hAnsi="宋体" w:cs="宋体"/>
                <w:color w:val="000000" w:themeColor="text1"/>
                <w:kern w:val="0"/>
                <w:sz w:val="24"/>
                <w:szCs w:val="24"/>
              </w:rPr>
            </w:pPr>
          </w:p>
        </w:tc>
        <w:tc>
          <w:tcPr>
            <w:tcW w:w="665" w:type="pct"/>
            <w:shd w:val="clear" w:color="auto" w:fill="auto"/>
            <w:vAlign w:val="center"/>
          </w:tcPr>
          <w:p w14:paraId="4808876F"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vMerge/>
            <w:vAlign w:val="center"/>
          </w:tcPr>
          <w:p w14:paraId="0A40800C" w14:textId="77777777" w:rsidR="00170796" w:rsidRPr="00494E79" w:rsidRDefault="00170796">
            <w:pPr>
              <w:widowControl/>
              <w:jc w:val="left"/>
              <w:rPr>
                <w:rFonts w:ascii="宋体" w:hAnsi="宋体" w:cs="宋体"/>
                <w:color w:val="000000" w:themeColor="text1"/>
                <w:kern w:val="0"/>
                <w:sz w:val="24"/>
                <w:szCs w:val="24"/>
              </w:rPr>
            </w:pPr>
          </w:p>
        </w:tc>
        <w:tc>
          <w:tcPr>
            <w:tcW w:w="2348" w:type="pct"/>
            <w:shd w:val="clear" w:color="auto" w:fill="auto"/>
            <w:vAlign w:val="center"/>
          </w:tcPr>
          <w:p w14:paraId="677D1437" w14:textId="77777777" w:rsidR="00170796" w:rsidRPr="00494E79" w:rsidRDefault="00170796">
            <w:pPr>
              <w:widowControl/>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提供存储管理平台，可实现直观的管理能力</w:t>
            </w:r>
          </w:p>
        </w:tc>
        <w:tc>
          <w:tcPr>
            <w:tcW w:w="259" w:type="pct"/>
            <w:vMerge/>
            <w:shd w:val="clear" w:color="auto" w:fill="auto"/>
            <w:vAlign w:val="center"/>
          </w:tcPr>
          <w:p w14:paraId="447D633D" w14:textId="77777777" w:rsidR="00170796" w:rsidRPr="00494E79" w:rsidRDefault="00170796">
            <w:pPr>
              <w:jc w:val="center"/>
              <w:rPr>
                <w:rFonts w:ascii="宋体" w:hAnsi="宋体" w:cs="宋体"/>
                <w:color w:val="000000" w:themeColor="text1"/>
                <w:kern w:val="0"/>
                <w:sz w:val="24"/>
                <w:szCs w:val="24"/>
              </w:rPr>
            </w:pPr>
          </w:p>
        </w:tc>
        <w:tc>
          <w:tcPr>
            <w:tcW w:w="249" w:type="pct"/>
            <w:vMerge/>
            <w:shd w:val="clear" w:color="auto" w:fill="auto"/>
            <w:vAlign w:val="center"/>
          </w:tcPr>
          <w:p w14:paraId="1954EC29" w14:textId="77777777" w:rsidR="00170796" w:rsidRPr="00494E79" w:rsidRDefault="00170796">
            <w:pPr>
              <w:jc w:val="center"/>
              <w:rPr>
                <w:rFonts w:ascii="宋体" w:hAnsi="宋体" w:cs="宋体"/>
                <w:color w:val="000000" w:themeColor="text1"/>
                <w:kern w:val="0"/>
                <w:sz w:val="24"/>
                <w:szCs w:val="24"/>
              </w:rPr>
            </w:pPr>
          </w:p>
        </w:tc>
      </w:tr>
      <w:tr w:rsidR="00FC45D5" w:rsidRPr="00494E79" w14:paraId="4B5FC11D" w14:textId="77777777" w:rsidTr="002131B0">
        <w:trPr>
          <w:trHeight w:val="600"/>
        </w:trPr>
        <w:tc>
          <w:tcPr>
            <w:tcW w:w="262" w:type="pct"/>
            <w:vMerge/>
            <w:vAlign w:val="center"/>
          </w:tcPr>
          <w:p w14:paraId="68F51AC6" w14:textId="77777777" w:rsidR="00170796" w:rsidRPr="00494E79" w:rsidRDefault="00170796">
            <w:pPr>
              <w:widowControl/>
              <w:jc w:val="left"/>
              <w:rPr>
                <w:rFonts w:ascii="宋体" w:hAnsi="宋体" w:cs="宋体"/>
                <w:color w:val="000000" w:themeColor="text1"/>
                <w:kern w:val="0"/>
                <w:sz w:val="24"/>
                <w:szCs w:val="24"/>
              </w:rPr>
            </w:pPr>
          </w:p>
        </w:tc>
        <w:tc>
          <w:tcPr>
            <w:tcW w:w="304" w:type="pct"/>
            <w:vMerge/>
            <w:vAlign w:val="center"/>
          </w:tcPr>
          <w:p w14:paraId="1E110CAD" w14:textId="77777777" w:rsidR="00170796" w:rsidRPr="00494E79" w:rsidRDefault="00170796">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0F200E29" w14:textId="65648524" w:rsidR="00170796" w:rsidRPr="00494E79" w:rsidRDefault="00170796">
            <w:pPr>
              <w:widowControl/>
              <w:jc w:val="left"/>
              <w:rPr>
                <w:rFonts w:ascii="宋体" w:hAnsi="宋体" w:cs="宋体"/>
                <w:color w:val="000000" w:themeColor="text1"/>
                <w:kern w:val="0"/>
                <w:sz w:val="24"/>
                <w:szCs w:val="24"/>
              </w:rPr>
            </w:pPr>
          </w:p>
        </w:tc>
        <w:tc>
          <w:tcPr>
            <w:tcW w:w="665" w:type="pct"/>
            <w:shd w:val="clear" w:color="auto" w:fill="auto"/>
            <w:vAlign w:val="center"/>
          </w:tcPr>
          <w:p w14:paraId="5BCBEF0B"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shd w:val="clear" w:color="auto" w:fill="auto"/>
            <w:vAlign w:val="center"/>
          </w:tcPr>
          <w:p w14:paraId="399E6305"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★安装和服务</w:t>
            </w:r>
          </w:p>
        </w:tc>
        <w:tc>
          <w:tcPr>
            <w:tcW w:w="2348" w:type="pct"/>
            <w:shd w:val="clear" w:color="auto" w:fill="auto"/>
            <w:vAlign w:val="center"/>
          </w:tcPr>
          <w:p w14:paraId="0C49917C" w14:textId="77777777" w:rsidR="00170796" w:rsidRPr="00494E79" w:rsidRDefault="00170796">
            <w:pPr>
              <w:widowControl/>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提供原厂三年7*24原厂质保服务，原厂上门安装服务</w:t>
            </w:r>
          </w:p>
        </w:tc>
        <w:tc>
          <w:tcPr>
            <w:tcW w:w="259" w:type="pct"/>
            <w:vMerge/>
            <w:shd w:val="clear" w:color="auto" w:fill="auto"/>
            <w:vAlign w:val="center"/>
          </w:tcPr>
          <w:p w14:paraId="7D5EED47" w14:textId="77777777" w:rsidR="00170796" w:rsidRPr="00494E79" w:rsidRDefault="00170796">
            <w:pPr>
              <w:widowControl/>
              <w:jc w:val="center"/>
              <w:rPr>
                <w:rFonts w:ascii="宋体" w:hAnsi="宋体" w:cs="宋体"/>
                <w:color w:val="000000" w:themeColor="text1"/>
                <w:kern w:val="0"/>
                <w:sz w:val="24"/>
                <w:szCs w:val="24"/>
              </w:rPr>
            </w:pPr>
          </w:p>
        </w:tc>
        <w:tc>
          <w:tcPr>
            <w:tcW w:w="249" w:type="pct"/>
            <w:vMerge/>
            <w:shd w:val="clear" w:color="auto" w:fill="auto"/>
            <w:vAlign w:val="center"/>
          </w:tcPr>
          <w:p w14:paraId="3DC1B594" w14:textId="77777777" w:rsidR="00170796" w:rsidRPr="00494E79" w:rsidRDefault="00170796">
            <w:pPr>
              <w:widowControl/>
              <w:jc w:val="center"/>
              <w:rPr>
                <w:rFonts w:ascii="宋体" w:hAnsi="宋体" w:cs="宋体"/>
                <w:color w:val="000000" w:themeColor="text1"/>
                <w:kern w:val="0"/>
                <w:sz w:val="24"/>
                <w:szCs w:val="24"/>
              </w:rPr>
            </w:pPr>
          </w:p>
        </w:tc>
      </w:tr>
      <w:tr w:rsidR="00FC45D5" w:rsidRPr="00494E79" w14:paraId="75AD482F" w14:textId="77777777" w:rsidTr="002131B0">
        <w:trPr>
          <w:trHeight w:val="300"/>
        </w:trPr>
        <w:tc>
          <w:tcPr>
            <w:tcW w:w="262" w:type="pct"/>
            <w:vMerge w:val="restart"/>
            <w:shd w:val="clear" w:color="auto" w:fill="auto"/>
            <w:vAlign w:val="center"/>
          </w:tcPr>
          <w:p w14:paraId="338040EA"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4</w:t>
            </w:r>
          </w:p>
        </w:tc>
        <w:tc>
          <w:tcPr>
            <w:tcW w:w="304" w:type="pct"/>
            <w:vMerge w:val="restart"/>
            <w:shd w:val="clear" w:color="auto" w:fill="auto"/>
            <w:vAlign w:val="center"/>
          </w:tcPr>
          <w:p w14:paraId="5A472081"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光纤交换机</w:t>
            </w:r>
          </w:p>
        </w:tc>
        <w:tc>
          <w:tcPr>
            <w:tcW w:w="248" w:type="pct"/>
            <w:vMerge w:val="restart"/>
            <w:shd w:val="clear" w:color="auto" w:fill="auto"/>
            <w:vAlign w:val="center"/>
          </w:tcPr>
          <w:p w14:paraId="0110EB2E"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p w14:paraId="011AEC8D"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p w14:paraId="00F1907B"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p w14:paraId="75B6EA59" w14:textId="4D5B4CEB" w:rsidR="00170796" w:rsidRPr="00494E79" w:rsidRDefault="00170796" w:rsidP="00C35E9E">
            <w:pPr>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产品规格　</w:t>
            </w:r>
          </w:p>
        </w:tc>
        <w:tc>
          <w:tcPr>
            <w:tcW w:w="665" w:type="pct"/>
            <w:shd w:val="clear" w:color="auto" w:fill="auto"/>
            <w:vAlign w:val="center"/>
          </w:tcPr>
          <w:p w14:paraId="05495158"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shd w:val="clear" w:color="auto" w:fill="auto"/>
            <w:vAlign w:val="center"/>
          </w:tcPr>
          <w:p w14:paraId="68C25DEE"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架构</w:t>
            </w:r>
          </w:p>
        </w:tc>
        <w:tc>
          <w:tcPr>
            <w:tcW w:w="2348" w:type="pct"/>
            <w:shd w:val="clear" w:color="auto" w:fill="auto"/>
            <w:vAlign w:val="center"/>
          </w:tcPr>
          <w:p w14:paraId="039A5FD0" w14:textId="77777777" w:rsidR="00170796" w:rsidRPr="00494E79" w:rsidRDefault="00170796">
            <w:pPr>
              <w:widowControl/>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机架式安装，无拥塞架构设计，所有FC端口全线速</w:t>
            </w:r>
          </w:p>
        </w:tc>
        <w:tc>
          <w:tcPr>
            <w:tcW w:w="259" w:type="pct"/>
            <w:vMerge w:val="restart"/>
            <w:shd w:val="clear" w:color="auto" w:fill="auto"/>
            <w:vAlign w:val="center"/>
          </w:tcPr>
          <w:p w14:paraId="545A54B3"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color w:val="000000" w:themeColor="text1"/>
                <w:kern w:val="0"/>
                <w:sz w:val="24"/>
                <w:szCs w:val="24"/>
              </w:rPr>
              <w:t>台</w:t>
            </w:r>
          </w:p>
        </w:tc>
        <w:tc>
          <w:tcPr>
            <w:tcW w:w="249" w:type="pct"/>
            <w:vMerge w:val="restart"/>
            <w:shd w:val="clear" w:color="auto" w:fill="auto"/>
            <w:vAlign w:val="center"/>
          </w:tcPr>
          <w:p w14:paraId="28704254" w14:textId="77777777" w:rsidR="00170796" w:rsidRPr="00494E79" w:rsidRDefault="00170796">
            <w:pPr>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2</w:t>
            </w:r>
          </w:p>
        </w:tc>
      </w:tr>
      <w:tr w:rsidR="00FC45D5" w:rsidRPr="00494E79" w14:paraId="7B8208FB" w14:textId="77777777" w:rsidTr="002131B0">
        <w:trPr>
          <w:trHeight w:val="600"/>
        </w:trPr>
        <w:tc>
          <w:tcPr>
            <w:tcW w:w="262" w:type="pct"/>
            <w:vMerge/>
            <w:vAlign w:val="center"/>
          </w:tcPr>
          <w:p w14:paraId="13B731B5" w14:textId="77777777" w:rsidR="00170796" w:rsidRPr="00494E79" w:rsidRDefault="00170796">
            <w:pPr>
              <w:widowControl/>
              <w:jc w:val="left"/>
              <w:rPr>
                <w:rFonts w:ascii="宋体" w:hAnsi="宋体" w:cs="宋体"/>
                <w:color w:val="000000" w:themeColor="text1"/>
                <w:kern w:val="0"/>
                <w:sz w:val="24"/>
                <w:szCs w:val="24"/>
              </w:rPr>
            </w:pPr>
          </w:p>
        </w:tc>
        <w:tc>
          <w:tcPr>
            <w:tcW w:w="304" w:type="pct"/>
            <w:vMerge/>
            <w:vAlign w:val="center"/>
          </w:tcPr>
          <w:p w14:paraId="75FA9F54" w14:textId="77777777" w:rsidR="00170796" w:rsidRPr="00494E79" w:rsidRDefault="00170796">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2ABF4AA9" w14:textId="0FBDD7EA" w:rsidR="00170796" w:rsidRPr="00494E79" w:rsidRDefault="00170796" w:rsidP="00C35E9E">
            <w:pPr>
              <w:jc w:val="center"/>
              <w:rPr>
                <w:rFonts w:ascii="宋体" w:hAnsi="宋体" w:cs="宋体"/>
                <w:color w:val="000000" w:themeColor="text1"/>
                <w:kern w:val="0"/>
                <w:sz w:val="24"/>
                <w:szCs w:val="24"/>
              </w:rPr>
            </w:pPr>
          </w:p>
        </w:tc>
        <w:tc>
          <w:tcPr>
            <w:tcW w:w="665" w:type="pct"/>
            <w:shd w:val="clear" w:color="auto" w:fill="auto"/>
            <w:vAlign w:val="center"/>
          </w:tcPr>
          <w:p w14:paraId="079FF3AA"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shd w:val="clear" w:color="auto" w:fill="auto"/>
            <w:vAlign w:val="center"/>
          </w:tcPr>
          <w:p w14:paraId="1E537210"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★端口</w:t>
            </w:r>
          </w:p>
        </w:tc>
        <w:tc>
          <w:tcPr>
            <w:tcW w:w="2348" w:type="pct"/>
            <w:shd w:val="clear" w:color="auto" w:fill="auto"/>
            <w:vAlign w:val="center"/>
          </w:tcPr>
          <w:p w14:paraId="024B9739" w14:textId="77777777" w:rsidR="00170796" w:rsidRPr="00494E79" w:rsidRDefault="00170796">
            <w:pPr>
              <w:widowControl/>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端口数量：最大可扩展端口≥24；</w:t>
            </w:r>
            <w:proofErr w:type="gramStart"/>
            <w:r w:rsidRPr="00494E79">
              <w:rPr>
                <w:rFonts w:ascii="宋体" w:hAnsi="宋体" w:cs="宋体" w:hint="eastAsia"/>
                <w:color w:val="000000" w:themeColor="text1"/>
                <w:kern w:val="0"/>
                <w:sz w:val="24"/>
                <w:szCs w:val="24"/>
              </w:rPr>
              <w:t>实配</w:t>
            </w:r>
            <w:proofErr w:type="gramEnd"/>
            <w:r w:rsidRPr="00494E79">
              <w:rPr>
                <w:rFonts w:ascii="宋体" w:hAnsi="宋体" w:cs="宋体" w:hint="eastAsia"/>
                <w:color w:val="000000" w:themeColor="text1"/>
                <w:kern w:val="0"/>
                <w:sz w:val="24"/>
                <w:szCs w:val="24"/>
              </w:rPr>
              <w:t>24端口；</w:t>
            </w:r>
            <w:proofErr w:type="gramStart"/>
            <w:r w:rsidRPr="00494E79">
              <w:rPr>
                <w:rFonts w:ascii="宋体" w:hAnsi="宋体" w:cs="宋体" w:hint="eastAsia"/>
                <w:color w:val="000000" w:themeColor="text1"/>
                <w:kern w:val="0"/>
                <w:sz w:val="24"/>
                <w:szCs w:val="24"/>
              </w:rPr>
              <w:t>满配</w:t>
            </w:r>
            <w:proofErr w:type="gramEnd"/>
            <w:r w:rsidRPr="00494E79">
              <w:rPr>
                <w:rFonts w:ascii="宋体" w:hAnsi="宋体" w:cs="宋体" w:hint="eastAsia"/>
                <w:color w:val="000000" w:themeColor="text1"/>
                <w:kern w:val="0"/>
                <w:sz w:val="24"/>
                <w:szCs w:val="24"/>
              </w:rPr>
              <w:t>32Gb SFP模块</w:t>
            </w:r>
          </w:p>
        </w:tc>
        <w:tc>
          <w:tcPr>
            <w:tcW w:w="259" w:type="pct"/>
            <w:vMerge/>
            <w:shd w:val="clear" w:color="auto" w:fill="auto"/>
            <w:vAlign w:val="center"/>
          </w:tcPr>
          <w:p w14:paraId="28F51D28" w14:textId="77777777" w:rsidR="00170796" w:rsidRPr="00494E79" w:rsidRDefault="00170796">
            <w:pPr>
              <w:jc w:val="center"/>
              <w:rPr>
                <w:rFonts w:ascii="宋体" w:hAnsi="宋体" w:cs="宋体"/>
                <w:color w:val="000000" w:themeColor="text1"/>
                <w:kern w:val="0"/>
                <w:sz w:val="24"/>
                <w:szCs w:val="24"/>
              </w:rPr>
            </w:pPr>
          </w:p>
        </w:tc>
        <w:tc>
          <w:tcPr>
            <w:tcW w:w="249" w:type="pct"/>
            <w:vMerge/>
            <w:shd w:val="clear" w:color="auto" w:fill="auto"/>
            <w:vAlign w:val="center"/>
          </w:tcPr>
          <w:p w14:paraId="5E6C4AE5" w14:textId="77777777" w:rsidR="00170796" w:rsidRPr="00494E79" w:rsidRDefault="00170796">
            <w:pPr>
              <w:jc w:val="center"/>
              <w:rPr>
                <w:rFonts w:ascii="宋体" w:hAnsi="宋体" w:cs="宋体"/>
                <w:color w:val="000000" w:themeColor="text1"/>
                <w:kern w:val="0"/>
                <w:sz w:val="24"/>
                <w:szCs w:val="24"/>
              </w:rPr>
            </w:pPr>
          </w:p>
        </w:tc>
      </w:tr>
      <w:tr w:rsidR="00FC45D5" w:rsidRPr="00494E79" w14:paraId="5222D5B9" w14:textId="77777777" w:rsidTr="002131B0">
        <w:trPr>
          <w:trHeight w:val="300"/>
        </w:trPr>
        <w:tc>
          <w:tcPr>
            <w:tcW w:w="262" w:type="pct"/>
            <w:vMerge/>
            <w:vAlign w:val="center"/>
          </w:tcPr>
          <w:p w14:paraId="469F8490" w14:textId="77777777" w:rsidR="00170796" w:rsidRPr="00494E79" w:rsidRDefault="00170796">
            <w:pPr>
              <w:widowControl/>
              <w:jc w:val="left"/>
              <w:rPr>
                <w:rFonts w:ascii="宋体" w:hAnsi="宋体" w:cs="宋体"/>
                <w:color w:val="000000" w:themeColor="text1"/>
                <w:kern w:val="0"/>
                <w:sz w:val="24"/>
                <w:szCs w:val="24"/>
              </w:rPr>
            </w:pPr>
          </w:p>
        </w:tc>
        <w:tc>
          <w:tcPr>
            <w:tcW w:w="304" w:type="pct"/>
            <w:vMerge/>
            <w:vAlign w:val="center"/>
          </w:tcPr>
          <w:p w14:paraId="70AD5A0E" w14:textId="77777777" w:rsidR="00170796" w:rsidRPr="00494E79" w:rsidRDefault="00170796">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4564D1CF" w14:textId="4B64C35E" w:rsidR="00170796" w:rsidRPr="00494E79" w:rsidRDefault="00170796" w:rsidP="00C35E9E">
            <w:pPr>
              <w:jc w:val="center"/>
              <w:rPr>
                <w:rFonts w:ascii="宋体" w:hAnsi="宋体" w:cs="宋体"/>
                <w:color w:val="000000" w:themeColor="text1"/>
                <w:kern w:val="0"/>
                <w:sz w:val="24"/>
                <w:szCs w:val="24"/>
              </w:rPr>
            </w:pPr>
          </w:p>
        </w:tc>
        <w:tc>
          <w:tcPr>
            <w:tcW w:w="665" w:type="pct"/>
            <w:shd w:val="clear" w:color="auto" w:fill="auto"/>
            <w:vAlign w:val="center"/>
          </w:tcPr>
          <w:p w14:paraId="47D1BC74"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shd w:val="clear" w:color="auto" w:fill="auto"/>
            <w:vAlign w:val="center"/>
          </w:tcPr>
          <w:p w14:paraId="54378834"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功能</w:t>
            </w:r>
          </w:p>
        </w:tc>
        <w:tc>
          <w:tcPr>
            <w:tcW w:w="2348" w:type="pct"/>
            <w:shd w:val="clear" w:color="auto" w:fill="auto"/>
            <w:vAlign w:val="center"/>
          </w:tcPr>
          <w:p w14:paraId="71711977" w14:textId="77777777" w:rsidR="00170796" w:rsidRPr="00494E79" w:rsidRDefault="00170796">
            <w:pPr>
              <w:widowControl/>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能够在线进行微码升级、更换与激活或增加新的硬件模块</w:t>
            </w:r>
          </w:p>
        </w:tc>
        <w:tc>
          <w:tcPr>
            <w:tcW w:w="259" w:type="pct"/>
            <w:vMerge/>
            <w:shd w:val="clear" w:color="auto" w:fill="auto"/>
            <w:vAlign w:val="center"/>
          </w:tcPr>
          <w:p w14:paraId="1AEADD9F" w14:textId="77777777" w:rsidR="00170796" w:rsidRPr="00494E79" w:rsidRDefault="00170796">
            <w:pPr>
              <w:jc w:val="center"/>
              <w:rPr>
                <w:rFonts w:ascii="宋体" w:hAnsi="宋体" w:cs="宋体"/>
                <w:color w:val="000000" w:themeColor="text1"/>
                <w:kern w:val="0"/>
                <w:sz w:val="24"/>
                <w:szCs w:val="24"/>
              </w:rPr>
            </w:pPr>
          </w:p>
        </w:tc>
        <w:tc>
          <w:tcPr>
            <w:tcW w:w="249" w:type="pct"/>
            <w:vMerge/>
            <w:shd w:val="clear" w:color="auto" w:fill="auto"/>
            <w:vAlign w:val="center"/>
          </w:tcPr>
          <w:p w14:paraId="3F44EC1C" w14:textId="77777777" w:rsidR="00170796" w:rsidRPr="00494E79" w:rsidRDefault="00170796">
            <w:pPr>
              <w:jc w:val="center"/>
              <w:rPr>
                <w:rFonts w:ascii="宋体" w:hAnsi="宋体" w:cs="宋体"/>
                <w:color w:val="000000" w:themeColor="text1"/>
                <w:kern w:val="0"/>
                <w:sz w:val="24"/>
                <w:szCs w:val="24"/>
              </w:rPr>
            </w:pPr>
          </w:p>
        </w:tc>
      </w:tr>
      <w:tr w:rsidR="00FC45D5" w:rsidRPr="00494E79" w14:paraId="649D9FE0" w14:textId="77777777" w:rsidTr="002131B0">
        <w:trPr>
          <w:trHeight w:val="600"/>
        </w:trPr>
        <w:tc>
          <w:tcPr>
            <w:tcW w:w="262" w:type="pct"/>
            <w:vMerge/>
            <w:vAlign w:val="center"/>
          </w:tcPr>
          <w:p w14:paraId="1D6DF519" w14:textId="77777777" w:rsidR="00170796" w:rsidRPr="00494E79" w:rsidRDefault="00170796">
            <w:pPr>
              <w:widowControl/>
              <w:jc w:val="left"/>
              <w:rPr>
                <w:rFonts w:ascii="宋体" w:hAnsi="宋体" w:cs="宋体"/>
                <w:color w:val="000000" w:themeColor="text1"/>
                <w:kern w:val="0"/>
                <w:sz w:val="24"/>
                <w:szCs w:val="24"/>
              </w:rPr>
            </w:pPr>
          </w:p>
        </w:tc>
        <w:tc>
          <w:tcPr>
            <w:tcW w:w="304" w:type="pct"/>
            <w:vMerge/>
            <w:vAlign w:val="center"/>
          </w:tcPr>
          <w:p w14:paraId="1E608039" w14:textId="77777777" w:rsidR="00170796" w:rsidRPr="00494E79" w:rsidRDefault="00170796">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7723D0C3" w14:textId="7549B767" w:rsidR="00170796" w:rsidRPr="00494E79" w:rsidRDefault="00170796">
            <w:pPr>
              <w:widowControl/>
              <w:jc w:val="center"/>
              <w:rPr>
                <w:rFonts w:ascii="宋体" w:hAnsi="宋体" w:cs="宋体"/>
                <w:color w:val="000000" w:themeColor="text1"/>
                <w:kern w:val="0"/>
                <w:sz w:val="24"/>
                <w:szCs w:val="24"/>
              </w:rPr>
            </w:pPr>
          </w:p>
        </w:tc>
        <w:tc>
          <w:tcPr>
            <w:tcW w:w="665" w:type="pct"/>
            <w:shd w:val="clear" w:color="auto" w:fill="auto"/>
            <w:vAlign w:val="center"/>
          </w:tcPr>
          <w:p w14:paraId="340CC2AD"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shd w:val="clear" w:color="auto" w:fill="auto"/>
            <w:vAlign w:val="center"/>
          </w:tcPr>
          <w:p w14:paraId="689527CF" w14:textId="77777777" w:rsidR="00170796" w:rsidRPr="00494E79" w:rsidRDefault="00170796">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配件</w:t>
            </w:r>
          </w:p>
        </w:tc>
        <w:tc>
          <w:tcPr>
            <w:tcW w:w="2348" w:type="pct"/>
            <w:shd w:val="clear" w:color="auto" w:fill="auto"/>
            <w:vAlign w:val="center"/>
          </w:tcPr>
          <w:p w14:paraId="3D251C8C" w14:textId="77777777" w:rsidR="00170796" w:rsidRPr="00494E79" w:rsidRDefault="00170796">
            <w:pPr>
              <w:widowControl/>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其他配件：满足上述硬件所需完整配件及相关软件；配置LC-LC多模光纤线24根（长度为15米）</w:t>
            </w:r>
          </w:p>
        </w:tc>
        <w:tc>
          <w:tcPr>
            <w:tcW w:w="259" w:type="pct"/>
            <w:vMerge/>
            <w:shd w:val="clear" w:color="auto" w:fill="auto"/>
            <w:vAlign w:val="center"/>
          </w:tcPr>
          <w:p w14:paraId="53C4F35C" w14:textId="77777777" w:rsidR="00170796" w:rsidRPr="00494E79" w:rsidRDefault="00170796">
            <w:pPr>
              <w:jc w:val="center"/>
              <w:rPr>
                <w:rFonts w:ascii="宋体" w:hAnsi="宋体" w:cs="宋体"/>
                <w:color w:val="000000" w:themeColor="text1"/>
                <w:kern w:val="0"/>
                <w:sz w:val="24"/>
                <w:szCs w:val="24"/>
              </w:rPr>
            </w:pPr>
          </w:p>
        </w:tc>
        <w:tc>
          <w:tcPr>
            <w:tcW w:w="249" w:type="pct"/>
            <w:vMerge/>
            <w:shd w:val="clear" w:color="auto" w:fill="auto"/>
            <w:vAlign w:val="center"/>
          </w:tcPr>
          <w:p w14:paraId="45B8FBB8" w14:textId="77777777" w:rsidR="00170796" w:rsidRPr="00494E79" w:rsidRDefault="00170796">
            <w:pPr>
              <w:jc w:val="center"/>
              <w:rPr>
                <w:rFonts w:ascii="宋体" w:hAnsi="宋体" w:cs="宋体"/>
                <w:color w:val="000000" w:themeColor="text1"/>
                <w:kern w:val="0"/>
                <w:sz w:val="24"/>
                <w:szCs w:val="24"/>
              </w:rPr>
            </w:pPr>
          </w:p>
        </w:tc>
      </w:tr>
      <w:tr w:rsidR="00FC45D5" w:rsidRPr="00494E79" w14:paraId="265CFBC0" w14:textId="77777777" w:rsidTr="002131B0">
        <w:trPr>
          <w:trHeight w:val="300"/>
        </w:trPr>
        <w:tc>
          <w:tcPr>
            <w:tcW w:w="262" w:type="pct"/>
            <w:vMerge/>
            <w:vAlign w:val="center"/>
          </w:tcPr>
          <w:p w14:paraId="0E0B5302" w14:textId="77777777" w:rsidR="00CB3370" w:rsidRPr="00494E79" w:rsidRDefault="00CB3370">
            <w:pPr>
              <w:widowControl/>
              <w:jc w:val="left"/>
              <w:rPr>
                <w:rFonts w:ascii="宋体" w:hAnsi="宋体" w:cs="宋体"/>
                <w:color w:val="000000" w:themeColor="text1"/>
                <w:kern w:val="0"/>
                <w:sz w:val="24"/>
                <w:szCs w:val="24"/>
              </w:rPr>
            </w:pPr>
          </w:p>
        </w:tc>
        <w:tc>
          <w:tcPr>
            <w:tcW w:w="304" w:type="pct"/>
            <w:vMerge/>
            <w:vAlign w:val="center"/>
          </w:tcPr>
          <w:p w14:paraId="637C2627" w14:textId="77777777" w:rsidR="00CB3370" w:rsidRPr="00494E79" w:rsidRDefault="00CB3370">
            <w:pPr>
              <w:widowControl/>
              <w:jc w:val="left"/>
              <w:rPr>
                <w:rFonts w:ascii="宋体" w:hAnsi="宋体" w:cs="宋体"/>
                <w:color w:val="000000" w:themeColor="text1"/>
                <w:kern w:val="0"/>
                <w:sz w:val="24"/>
                <w:szCs w:val="24"/>
              </w:rPr>
            </w:pPr>
          </w:p>
        </w:tc>
        <w:tc>
          <w:tcPr>
            <w:tcW w:w="248" w:type="pct"/>
            <w:shd w:val="clear" w:color="auto" w:fill="auto"/>
            <w:vAlign w:val="center"/>
          </w:tcPr>
          <w:p w14:paraId="2CD08960"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shd w:val="clear" w:color="auto" w:fill="auto"/>
            <w:vAlign w:val="center"/>
          </w:tcPr>
          <w:p w14:paraId="5732EE3B"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shd w:val="clear" w:color="auto" w:fill="auto"/>
            <w:vAlign w:val="center"/>
          </w:tcPr>
          <w:p w14:paraId="57EA3CC7" w14:textId="77777777" w:rsidR="00CB3370" w:rsidRPr="00494E79" w:rsidRDefault="009A148E">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服务</w:t>
            </w:r>
          </w:p>
        </w:tc>
        <w:tc>
          <w:tcPr>
            <w:tcW w:w="2348" w:type="pct"/>
            <w:shd w:val="clear" w:color="auto" w:fill="auto"/>
            <w:vAlign w:val="center"/>
          </w:tcPr>
          <w:p w14:paraId="502A74FC" w14:textId="77777777" w:rsidR="00CB3370" w:rsidRPr="00494E79" w:rsidRDefault="009A148E">
            <w:pPr>
              <w:widowControl/>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提供原厂实施及三年7*24*4质保服务</w:t>
            </w:r>
          </w:p>
        </w:tc>
        <w:tc>
          <w:tcPr>
            <w:tcW w:w="259" w:type="pct"/>
            <w:vMerge/>
            <w:shd w:val="clear" w:color="auto" w:fill="auto"/>
            <w:vAlign w:val="center"/>
          </w:tcPr>
          <w:p w14:paraId="07D6C775" w14:textId="77777777" w:rsidR="00CB3370" w:rsidRPr="00494E79" w:rsidRDefault="00CB3370">
            <w:pPr>
              <w:widowControl/>
              <w:jc w:val="center"/>
              <w:rPr>
                <w:rFonts w:ascii="宋体" w:hAnsi="宋体" w:cs="宋体"/>
                <w:color w:val="000000" w:themeColor="text1"/>
                <w:kern w:val="0"/>
                <w:sz w:val="24"/>
                <w:szCs w:val="24"/>
              </w:rPr>
            </w:pPr>
          </w:p>
        </w:tc>
        <w:tc>
          <w:tcPr>
            <w:tcW w:w="249" w:type="pct"/>
            <w:vMerge/>
            <w:shd w:val="clear" w:color="auto" w:fill="auto"/>
            <w:vAlign w:val="center"/>
          </w:tcPr>
          <w:p w14:paraId="55AE9A29" w14:textId="77777777" w:rsidR="00CB3370" w:rsidRPr="00494E79" w:rsidRDefault="00CB3370">
            <w:pPr>
              <w:widowControl/>
              <w:jc w:val="center"/>
              <w:rPr>
                <w:rFonts w:ascii="宋体" w:hAnsi="宋体" w:cs="宋体"/>
                <w:color w:val="000000" w:themeColor="text1"/>
                <w:kern w:val="0"/>
                <w:sz w:val="24"/>
                <w:szCs w:val="24"/>
              </w:rPr>
            </w:pPr>
          </w:p>
        </w:tc>
      </w:tr>
      <w:tr w:rsidR="00DA40BF" w:rsidRPr="00494E79" w14:paraId="70BCCA3A" w14:textId="77777777" w:rsidTr="002131B0">
        <w:trPr>
          <w:trHeight w:val="900"/>
        </w:trPr>
        <w:tc>
          <w:tcPr>
            <w:tcW w:w="262" w:type="pct"/>
            <w:vMerge w:val="restart"/>
            <w:shd w:val="clear" w:color="auto" w:fill="auto"/>
            <w:vAlign w:val="center"/>
          </w:tcPr>
          <w:p w14:paraId="5832BAF5" w14:textId="77777777"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lastRenderedPageBreak/>
              <w:t>5</w:t>
            </w:r>
          </w:p>
        </w:tc>
        <w:tc>
          <w:tcPr>
            <w:tcW w:w="304" w:type="pct"/>
            <w:vMerge w:val="restart"/>
            <w:shd w:val="clear" w:color="auto" w:fill="auto"/>
            <w:vAlign w:val="center"/>
          </w:tcPr>
          <w:p w14:paraId="2D3B2A6A" w14:textId="77777777"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超融合系统（HIS、电子病历、集成平台应用程序）</w:t>
            </w:r>
          </w:p>
        </w:tc>
        <w:tc>
          <w:tcPr>
            <w:tcW w:w="248" w:type="pct"/>
            <w:vMerge w:val="restart"/>
            <w:shd w:val="clear" w:color="auto" w:fill="auto"/>
            <w:vAlign w:val="center"/>
          </w:tcPr>
          <w:p w14:paraId="51D6DD14" w14:textId="23327CB1" w:rsidR="00DA40BF" w:rsidRPr="00494E79" w:rsidRDefault="00DA40BF" w:rsidP="00DA40BF">
            <w:pPr>
              <w:jc w:val="center"/>
              <w:rPr>
                <w:rFonts w:ascii="宋体" w:hAnsi="宋体" w:cs="宋体"/>
                <w:color w:val="000000" w:themeColor="text1"/>
                <w:kern w:val="0"/>
                <w:sz w:val="24"/>
                <w:szCs w:val="24"/>
              </w:rPr>
            </w:pPr>
            <w:r w:rsidRPr="004D7246">
              <w:rPr>
                <w:rFonts w:ascii="宋体" w:hAnsi="宋体" w:cs="宋体" w:hint="eastAsia"/>
                <w:color w:val="000000" w:themeColor="text1"/>
                <w:kern w:val="0"/>
                <w:sz w:val="24"/>
                <w:szCs w:val="24"/>
              </w:rPr>
              <w:t>产品规格</w:t>
            </w:r>
          </w:p>
        </w:tc>
        <w:tc>
          <w:tcPr>
            <w:tcW w:w="665" w:type="pct"/>
            <w:vMerge w:val="restart"/>
            <w:shd w:val="clear" w:color="auto" w:fill="auto"/>
            <w:vAlign w:val="center"/>
          </w:tcPr>
          <w:p w14:paraId="3AEC276D" w14:textId="599D4F2D"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cs="宋体" w:hint="eastAsia"/>
                <w:color w:val="000000" w:themeColor="text1"/>
                <w:kern w:val="0"/>
                <w:sz w:val="24"/>
                <w:szCs w:val="24"/>
              </w:rPr>
              <w:t>基本要求</w:t>
            </w:r>
          </w:p>
        </w:tc>
        <w:tc>
          <w:tcPr>
            <w:tcW w:w="665" w:type="pct"/>
            <w:shd w:val="clear" w:color="auto" w:fill="auto"/>
            <w:vAlign w:val="center"/>
          </w:tcPr>
          <w:p w14:paraId="10B14E4D" w14:textId="7828A908" w:rsidR="00DA40BF" w:rsidRPr="00494E79" w:rsidRDefault="007E1C39" w:rsidP="00DA40BF">
            <w:pPr>
              <w:widowControl/>
              <w:jc w:val="center"/>
              <w:rPr>
                <w:rFonts w:ascii="宋体" w:hAnsi="宋体" w:cs="宋体"/>
                <w:color w:val="000000" w:themeColor="text1"/>
                <w:kern w:val="0"/>
                <w:sz w:val="24"/>
                <w:szCs w:val="24"/>
              </w:rPr>
            </w:pPr>
            <w:r>
              <w:rPr>
                <w:rFonts w:ascii="宋体" w:hAnsi="宋体" w:hint="eastAsia"/>
                <w:color w:val="000000"/>
                <w:sz w:val="24"/>
                <w:szCs w:val="24"/>
              </w:rPr>
              <w:t>总体</w:t>
            </w:r>
          </w:p>
        </w:tc>
        <w:tc>
          <w:tcPr>
            <w:tcW w:w="2348" w:type="pct"/>
            <w:shd w:val="clear" w:color="auto" w:fill="auto"/>
            <w:vAlign w:val="center"/>
          </w:tcPr>
          <w:p w14:paraId="7D15A14F" w14:textId="3634A9A2" w:rsidR="00DA40BF" w:rsidRPr="00494E79" w:rsidRDefault="002A18B9"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w:t>
            </w:r>
            <w:proofErr w:type="gramStart"/>
            <w:r w:rsidR="00DA40BF" w:rsidRPr="004D7246">
              <w:rPr>
                <w:rFonts w:ascii="宋体" w:hAnsi="宋体" w:hint="eastAsia"/>
                <w:color w:val="000000"/>
                <w:sz w:val="24"/>
                <w:szCs w:val="24"/>
              </w:rPr>
              <w:t>投</w:t>
            </w:r>
            <w:r w:rsidR="005C51E3" w:rsidRPr="00494E79">
              <w:rPr>
                <w:rFonts w:ascii="宋体" w:hAnsi="宋体" w:cs="宋体" w:hint="eastAsia"/>
                <w:color w:val="000000" w:themeColor="text1"/>
                <w:kern w:val="0"/>
                <w:sz w:val="24"/>
                <w:szCs w:val="24"/>
              </w:rPr>
              <w:t>超融合</w:t>
            </w:r>
            <w:proofErr w:type="gramEnd"/>
            <w:r w:rsidR="005C51E3" w:rsidRPr="00494E79">
              <w:rPr>
                <w:rFonts w:ascii="宋体" w:hAnsi="宋体" w:cs="宋体" w:hint="eastAsia"/>
                <w:color w:val="000000" w:themeColor="text1"/>
                <w:kern w:val="0"/>
                <w:sz w:val="24"/>
                <w:szCs w:val="24"/>
              </w:rPr>
              <w:t>节点是软硬一体化产品，要求保证产品软件与硬件具有良好的兼容性</w:t>
            </w:r>
            <w:r w:rsidR="007E1C39">
              <w:rPr>
                <w:rFonts w:ascii="宋体" w:hAnsi="宋体" w:cs="宋体" w:hint="eastAsia"/>
                <w:color w:val="000000" w:themeColor="text1"/>
                <w:kern w:val="0"/>
                <w:sz w:val="24"/>
                <w:szCs w:val="24"/>
              </w:rPr>
              <w:t>，需要与</w:t>
            </w:r>
            <w:r w:rsidR="007E1C39" w:rsidRPr="00494E79">
              <w:rPr>
                <w:rFonts w:ascii="宋体" w:hAnsi="宋体" w:cs="宋体" w:hint="eastAsia"/>
                <w:color w:val="000000" w:themeColor="text1"/>
                <w:kern w:val="0"/>
                <w:sz w:val="24"/>
                <w:szCs w:val="24"/>
              </w:rPr>
              <w:t>PACS存储系统</w:t>
            </w:r>
            <w:r w:rsidR="007E1C39">
              <w:rPr>
                <w:rFonts w:ascii="宋体" w:hAnsi="宋体" w:cs="宋体" w:hint="eastAsia"/>
                <w:color w:val="000000" w:themeColor="text1"/>
                <w:kern w:val="0"/>
                <w:sz w:val="24"/>
                <w:szCs w:val="24"/>
              </w:rPr>
              <w:t>同一品牌</w:t>
            </w:r>
          </w:p>
        </w:tc>
        <w:tc>
          <w:tcPr>
            <w:tcW w:w="259" w:type="pct"/>
            <w:vMerge w:val="restart"/>
            <w:shd w:val="clear" w:color="auto" w:fill="auto"/>
            <w:vAlign w:val="center"/>
          </w:tcPr>
          <w:p w14:paraId="41DA3C86" w14:textId="6DEC3D77" w:rsidR="00DA40BF" w:rsidRPr="00494E79" w:rsidRDefault="00F33C21" w:rsidP="00DA40BF">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套</w:t>
            </w:r>
          </w:p>
        </w:tc>
        <w:tc>
          <w:tcPr>
            <w:tcW w:w="249" w:type="pct"/>
            <w:vMerge w:val="restart"/>
            <w:shd w:val="clear" w:color="auto" w:fill="auto"/>
            <w:vAlign w:val="center"/>
          </w:tcPr>
          <w:p w14:paraId="6C50BF03" w14:textId="1AFEEFE6" w:rsidR="00DA40BF" w:rsidRPr="00494E79" w:rsidRDefault="00F33C21" w:rsidP="00DA40BF">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1</w:t>
            </w:r>
          </w:p>
        </w:tc>
      </w:tr>
      <w:tr w:rsidR="00DA40BF" w:rsidRPr="00494E79" w14:paraId="6F3736A4" w14:textId="77777777" w:rsidTr="002131B0">
        <w:trPr>
          <w:trHeight w:val="900"/>
        </w:trPr>
        <w:tc>
          <w:tcPr>
            <w:tcW w:w="262" w:type="pct"/>
            <w:vMerge/>
            <w:vAlign w:val="center"/>
          </w:tcPr>
          <w:p w14:paraId="15A701E4"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4300542E"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7EAA4611" w14:textId="24F5D794"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654F06D0" w14:textId="4767FAF7"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23C55785" w14:textId="00CD04E1"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松耦合/多平台</w:t>
            </w:r>
          </w:p>
        </w:tc>
        <w:tc>
          <w:tcPr>
            <w:tcW w:w="2348" w:type="pct"/>
            <w:shd w:val="clear" w:color="auto" w:fill="auto"/>
            <w:vAlign w:val="center"/>
          </w:tcPr>
          <w:p w14:paraId="64BB49C1" w14:textId="5440E043" w:rsidR="00DA40BF" w:rsidRPr="00494E79" w:rsidRDefault="002A18B9"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w:t>
            </w:r>
            <w:r w:rsidR="00DA40BF" w:rsidRPr="004D7246">
              <w:rPr>
                <w:rFonts w:ascii="宋体" w:hAnsi="宋体" w:hint="eastAsia"/>
                <w:color w:val="000000"/>
                <w:sz w:val="24"/>
                <w:szCs w:val="24"/>
              </w:rPr>
              <w:t>要求服务器虚拟化平台和存储平台采用松耦合架构，服务器虚拟化平台需至少支持VMware vSphere、KVM两种及以上，可单独对模块进行版本升级，升级过程对业务无影响（提供产品界面截图）</w:t>
            </w:r>
          </w:p>
        </w:tc>
        <w:tc>
          <w:tcPr>
            <w:tcW w:w="259" w:type="pct"/>
            <w:vMerge/>
            <w:vAlign w:val="center"/>
          </w:tcPr>
          <w:p w14:paraId="0009530C"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0C3B659"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479BD712" w14:textId="77777777" w:rsidTr="002131B0">
        <w:trPr>
          <w:trHeight w:val="2100"/>
        </w:trPr>
        <w:tc>
          <w:tcPr>
            <w:tcW w:w="262" w:type="pct"/>
            <w:vMerge/>
            <w:vAlign w:val="center"/>
          </w:tcPr>
          <w:p w14:paraId="343835EC"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B79628B"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2AC65719" w14:textId="0B29CF2A"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16082371" w14:textId="6A326F4B"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000000" w:fill="FFFFFF"/>
            <w:vAlign w:val="center"/>
          </w:tcPr>
          <w:p w14:paraId="514452DB" w14:textId="46307CA4"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最小1节点</w:t>
            </w:r>
          </w:p>
        </w:tc>
        <w:tc>
          <w:tcPr>
            <w:tcW w:w="2348" w:type="pct"/>
            <w:shd w:val="clear" w:color="000000" w:fill="FFFFFF"/>
            <w:vAlign w:val="center"/>
          </w:tcPr>
          <w:p w14:paraId="452B8D3A" w14:textId="4D2A67A9"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产品应支持最小规模1节点起，满足成长型企业、分支机构或小型场景对超融合产品的需求，支持</w:t>
            </w:r>
            <w:proofErr w:type="gramStart"/>
            <w:r w:rsidRPr="004D7246">
              <w:rPr>
                <w:rFonts w:ascii="宋体" w:hAnsi="宋体" w:hint="eastAsia"/>
                <w:color w:val="000000"/>
                <w:sz w:val="24"/>
                <w:szCs w:val="24"/>
              </w:rPr>
              <w:t>节点级在线</w:t>
            </w:r>
            <w:proofErr w:type="gramEnd"/>
            <w:r w:rsidRPr="004D7246">
              <w:rPr>
                <w:rFonts w:ascii="宋体" w:hAnsi="宋体" w:hint="eastAsia"/>
                <w:color w:val="000000"/>
                <w:sz w:val="24"/>
                <w:szCs w:val="24"/>
              </w:rPr>
              <w:t>扩容，节点添加数量最小1个节点起，同时增加计算、存储和网络资源，数据自动均衡，性能线性扩展（提供产品功能截图 ）</w:t>
            </w:r>
          </w:p>
        </w:tc>
        <w:tc>
          <w:tcPr>
            <w:tcW w:w="259" w:type="pct"/>
            <w:vMerge/>
            <w:vAlign w:val="center"/>
          </w:tcPr>
          <w:p w14:paraId="32D5B29A"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B319131"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642601A4" w14:textId="77777777" w:rsidTr="002131B0">
        <w:trPr>
          <w:trHeight w:val="600"/>
        </w:trPr>
        <w:tc>
          <w:tcPr>
            <w:tcW w:w="262" w:type="pct"/>
            <w:vMerge/>
            <w:vAlign w:val="center"/>
          </w:tcPr>
          <w:p w14:paraId="4096B850"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129A8AE"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66391052" w14:textId="0CC6A980"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36341665" w14:textId="083F6B06"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000000" w:fill="FFFFFF"/>
            <w:vAlign w:val="center"/>
          </w:tcPr>
          <w:p w14:paraId="074BFD28" w14:textId="3DF50CBE"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集群规模</w:t>
            </w:r>
          </w:p>
        </w:tc>
        <w:tc>
          <w:tcPr>
            <w:tcW w:w="2348" w:type="pct"/>
            <w:shd w:val="clear" w:color="auto" w:fill="auto"/>
            <w:vAlign w:val="center"/>
          </w:tcPr>
          <w:p w14:paraId="093BA08E" w14:textId="7CF6A472" w:rsidR="00DA40BF" w:rsidRPr="00494E79" w:rsidRDefault="00023748"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w:t>
            </w:r>
            <w:r w:rsidR="00DA40BF" w:rsidRPr="004D7246">
              <w:rPr>
                <w:rFonts w:ascii="宋体" w:hAnsi="宋体" w:hint="eastAsia"/>
                <w:color w:val="000000"/>
                <w:sz w:val="24"/>
                <w:szCs w:val="24"/>
              </w:rPr>
              <w:t>超融合产品支持1节点、2节点、多节点部署，集群节点数量不受限制，2节点集群无需额外部署仲裁节点，可通过网络交换机实现仲裁机制，保证业务系统持续可用性（提供产品功能截图 ）</w:t>
            </w:r>
          </w:p>
        </w:tc>
        <w:tc>
          <w:tcPr>
            <w:tcW w:w="259" w:type="pct"/>
            <w:vMerge/>
            <w:vAlign w:val="center"/>
          </w:tcPr>
          <w:p w14:paraId="4F8B23D4"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27EA575B"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AB099B2" w14:textId="77777777" w:rsidTr="002131B0">
        <w:trPr>
          <w:trHeight w:val="900"/>
        </w:trPr>
        <w:tc>
          <w:tcPr>
            <w:tcW w:w="262" w:type="pct"/>
            <w:vMerge/>
            <w:vAlign w:val="center"/>
          </w:tcPr>
          <w:p w14:paraId="2119EAA3"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A4B44EE"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34A056DF" w14:textId="092CD11F"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06317EF5" w14:textId="1FB78407"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000000" w:fill="FFFFFF"/>
            <w:vAlign w:val="center"/>
          </w:tcPr>
          <w:p w14:paraId="33E03D98" w14:textId="1067F2A3" w:rsidR="00DA40BF" w:rsidRPr="00494E79" w:rsidRDefault="00DA40BF" w:rsidP="00DA40BF">
            <w:pPr>
              <w:widowControl/>
              <w:jc w:val="center"/>
              <w:rPr>
                <w:rFonts w:ascii="宋体" w:hAnsi="宋体" w:cs="宋体"/>
                <w:color w:val="000000" w:themeColor="text1"/>
                <w:kern w:val="0"/>
                <w:sz w:val="24"/>
                <w:szCs w:val="24"/>
              </w:rPr>
            </w:pPr>
            <w:proofErr w:type="gramStart"/>
            <w:r w:rsidRPr="004D7246">
              <w:rPr>
                <w:rFonts w:ascii="宋体" w:hAnsi="宋体" w:hint="eastAsia"/>
                <w:color w:val="000000"/>
                <w:sz w:val="24"/>
                <w:szCs w:val="24"/>
              </w:rPr>
              <w:t>全闪配置</w:t>
            </w:r>
            <w:proofErr w:type="gramEnd"/>
          </w:p>
        </w:tc>
        <w:tc>
          <w:tcPr>
            <w:tcW w:w="2348" w:type="pct"/>
            <w:shd w:val="clear" w:color="auto" w:fill="auto"/>
            <w:vAlign w:val="center"/>
          </w:tcPr>
          <w:p w14:paraId="3CA7B9B9" w14:textId="7ED41999" w:rsidR="00DA40BF" w:rsidRPr="00494E79" w:rsidRDefault="00DA40BF" w:rsidP="00DA40BF">
            <w:pPr>
              <w:widowControl/>
              <w:jc w:val="left"/>
              <w:rPr>
                <w:rFonts w:ascii="宋体" w:hAnsi="宋体" w:cs="宋体"/>
                <w:color w:val="000000" w:themeColor="text1"/>
                <w:kern w:val="0"/>
                <w:sz w:val="24"/>
                <w:szCs w:val="24"/>
              </w:rPr>
            </w:pPr>
            <w:proofErr w:type="gramStart"/>
            <w:r w:rsidRPr="004D7246">
              <w:rPr>
                <w:rFonts w:ascii="宋体" w:hAnsi="宋体" w:hint="eastAsia"/>
                <w:color w:val="000000"/>
                <w:sz w:val="24"/>
                <w:szCs w:val="24"/>
              </w:rPr>
              <w:t>支持全闪配置</w:t>
            </w:r>
            <w:proofErr w:type="gramEnd"/>
            <w:r w:rsidRPr="004D7246">
              <w:rPr>
                <w:rFonts w:ascii="宋体" w:hAnsi="宋体" w:hint="eastAsia"/>
                <w:color w:val="000000"/>
                <w:sz w:val="24"/>
                <w:szCs w:val="24"/>
              </w:rPr>
              <w:t>，提供更高的存储性能</w:t>
            </w:r>
          </w:p>
        </w:tc>
        <w:tc>
          <w:tcPr>
            <w:tcW w:w="259" w:type="pct"/>
            <w:vMerge/>
            <w:vAlign w:val="center"/>
          </w:tcPr>
          <w:p w14:paraId="098CCF51"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79FA197C"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4831BC75" w14:textId="77777777" w:rsidTr="002131B0">
        <w:trPr>
          <w:trHeight w:val="1200"/>
        </w:trPr>
        <w:tc>
          <w:tcPr>
            <w:tcW w:w="262" w:type="pct"/>
            <w:vMerge/>
            <w:vAlign w:val="center"/>
          </w:tcPr>
          <w:p w14:paraId="3404E7A7"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3B37CF07"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670E25D1" w14:textId="5112C0BD"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24CDC0CF" w14:textId="23CE0901"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000000" w:fill="FFFFFF"/>
            <w:vAlign w:val="center"/>
          </w:tcPr>
          <w:p w14:paraId="046A7EAC" w14:textId="06672B4E"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硬盘配比</w:t>
            </w:r>
          </w:p>
        </w:tc>
        <w:tc>
          <w:tcPr>
            <w:tcW w:w="2348" w:type="pct"/>
            <w:shd w:val="clear" w:color="000000" w:fill="FFFFFF"/>
            <w:vAlign w:val="center"/>
          </w:tcPr>
          <w:p w14:paraId="048A4C2D" w14:textId="3EF4FD58" w:rsidR="00DA40BF" w:rsidRPr="00494E79" w:rsidRDefault="006F3C55"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w:t>
            </w:r>
            <w:proofErr w:type="gramStart"/>
            <w:r w:rsidR="00DA40BF" w:rsidRPr="004D7246">
              <w:rPr>
                <w:rFonts w:ascii="宋体" w:hAnsi="宋体" w:hint="eastAsia"/>
                <w:color w:val="000000"/>
                <w:sz w:val="24"/>
                <w:szCs w:val="24"/>
              </w:rPr>
              <w:t>混闪配置</w:t>
            </w:r>
            <w:proofErr w:type="gramEnd"/>
            <w:r w:rsidR="00DA40BF" w:rsidRPr="004D7246">
              <w:rPr>
                <w:rFonts w:ascii="宋体" w:hAnsi="宋体" w:hint="eastAsia"/>
                <w:color w:val="000000"/>
                <w:sz w:val="24"/>
                <w:szCs w:val="24"/>
              </w:rPr>
              <w:t>场景中，应支持缓存盘数量大于数据盘数量，并能充分使用</w:t>
            </w:r>
          </w:p>
        </w:tc>
        <w:tc>
          <w:tcPr>
            <w:tcW w:w="259" w:type="pct"/>
            <w:vMerge/>
            <w:vAlign w:val="center"/>
          </w:tcPr>
          <w:p w14:paraId="48991CF5"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4F8CF34"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C945FD4" w14:textId="77777777" w:rsidTr="002131B0">
        <w:trPr>
          <w:trHeight w:val="1500"/>
        </w:trPr>
        <w:tc>
          <w:tcPr>
            <w:tcW w:w="262" w:type="pct"/>
            <w:vMerge/>
            <w:vAlign w:val="center"/>
          </w:tcPr>
          <w:p w14:paraId="3717A1AE"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20A26D80"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124F8073" w14:textId="526A2C69"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0EFF710E" w14:textId="764769A9"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000000" w:fill="FFFFFF"/>
            <w:vAlign w:val="center"/>
          </w:tcPr>
          <w:p w14:paraId="78A0DF2E" w14:textId="24E3F148"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兼容性</w:t>
            </w:r>
          </w:p>
        </w:tc>
        <w:tc>
          <w:tcPr>
            <w:tcW w:w="2348" w:type="pct"/>
            <w:shd w:val="clear" w:color="000000" w:fill="FFFFFF"/>
            <w:vAlign w:val="center"/>
          </w:tcPr>
          <w:p w14:paraId="4E9ED149" w14:textId="57AC1485"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为了保证软件的兼容性，超融合软件可以支持市场主流X86服务器和国产芯片（如海光、飞腾、鲲鹏）服务器部署，且支持在同一平台进行管理</w:t>
            </w:r>
          </w:p>
        </w:tc>
        <w:tc>
          <w:tcPr>
            <w:tcW w:w="259" w:type="pct"/>
            <w:vMerge/>
            <w:vAlign w:val="center"/>
          </w:tcPr>
          <w:p w14:paraId="3DCFB4D0"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4585A7D"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B096738" w14:textId="77777777" w:rsidTr="002131B0">
        <w:trPr>
          <w:trHeight w:val="1500"/>
        </w:trPr>
        <w:tc>
          <w:tcPr>
            <w:tcW w:w="262" w:type="pct"/>
            <w:vMerge/>
            <w:vAlign w:val="center"/>
          </w:tcPr>
          <w:p w14:paraId="532D0981"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01D26A44"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0043625D" w14:textId="6E03A5AF"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34212AFB" w14:textId="7B751388"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000000" w:fill="FFFFFF"/>
            <w:vAlign w:val="center"/>
          </w:tcPr>
          <w:p w14:paraId="777ABB90" w14:textId="7F9C2973"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硬盘扩容</w:t>
            </w:r>
          </w:p>
        </w:tc>
        <w:tc>
          <w:tcPr>
            <w:tcW w:w="2348" w:type="pct"/>
            <w:shd w:val="clear" w:color="000000" w:fill="FFFFFF"/>
            <w:vAlign w:val="center"/>
          </w:tcPr>
          <w:p w14:paraId="3A7A71D5" w14:textId="24EF19A3"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支持通过图形用户界面（GUI）允许用户在不中断系统运行的情况下，对指定硬盘进行容量扩展，单块或多块SSD或HDD，无磁盘组要求</w:t>
            </w:r>
          </w:p>
        </w:tc>
        <w:tc>
          <w:tcPr>
            <w:tcW w:w="259" w:type="pct"/>
            <w:vMerge/>
            <w:vAlign w:val="center"/>
          </w:tcPr>
          <w:p w14:paraId="066DCF3A"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DB38530"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F2228C1" w14:textId="77777777" w:rsidTr="002131B0">
        <w:trPr>
          <w:trHeight w:val="1800"/>
        </w:trPr>
        <w:tc>
          <w:tcPr>
            <w:tcW w:w="262" w:type="pct"/>
            <w:vMerge/>
            <w:vAlign w:val="center"/>
          </w:tcPr>
          <w:p w14:paraId="22C98E96"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296FCFA9"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417E3E97" w14:textId="6687A6A5" w:rsidR="00DA40BF" w:rsidRPr="00494E79" w:rsidRDefault="00DA40BF" w:rsidP="00DA40BF">
            <w:pPr>
              <w:jc w:val="center"/>
              <w:rPr>
                <w:rFonts w:ascii="宋体" w:hAnsi="宋体" w:cs="宋体"/>
                <w:color w:val="000000" w:themeColor="text1"/>
                <w:kern w:val="0"/>
                <w:sz w:val="24"/>
                <w:szCs w:val="24"/>
              </w:rPr>
            </w:pPr>
          </w:p>
        </w:tc>
        <w:tc>
          <w:tcPr>
            <w:tcW w:w="665" w:type="pct"/>
            <w:shd w:val="clear" w:color="auto" w:fill="auto"/>
            <w:vAlign w:val="center"/>
          </w:tcPr>
          <w:p w14:paraId="2334098A" w14:textId="4C7A3731"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000000" w:fill="FFFFFF"/>
            <w:vAlign w:val="center"/>
          </w:tcPr>
          <w:p w14:paraId="1E5EAF14" w14:textId="03B75B9C"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软件授权</w:t>
            </w:r>
          </w:p>
        </w:tc>
        <w:tc>
          <w:tcPr>
            <w:tcW w:w="2348" w:type="pct"/>
            <w:shd w:val="clear" w:color="000000" w:fill="FFFFFF"/>
            <w:vAlign w:val="center"/>
          </w:tcPr>
          <w:p w14:paraId="316F51BB" w14:textId="2C421789"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超融合产品支持更换服务器硬件无需更换软件，软件授权</w:t>
            </w:r>
            <w:proofErr w:type="gramStart"/>
            <w:r w:rsidRPr="004D7246">
              <w:rPr>
                <w:rFonts w:ascii="宋体" w:hAnsi="宋体" w:hint="eastAsia"/>
                <w:color w:val="000000"/>
                <w:sz w:val="24"/>
                <w:szCs w:val="24"/>
              </w:rPr>
              <w:t>不</w:t>
            </w:r>
            <w:proofErr w:type="gramEnd"/>
            <w:r w:rsidRPr="004D7246">
              <w:rPr>
                <w:rFonts w:ascii="宋体" w:hAnsi="宋体" w:hint="eastAsia"/>
                <w:color w:val="000000"/>
                <w:sz w:val="24"/>
                <w:szCs w:val="24"/>
              </w:rPr>
              <w:t>锁定硬件，软件授权可转移，提供更高的灵活性和性价比</w:t>
            </w:r>
          </w:p>
        </w:tc>
        <w:tc>
          <w:tcPr>
            <w:tcW w:w="259" w:type="pct"/>
            <w:vMerge/>
            <w:vAlign w:val="center"/>
          </w:tcPr>
          <w:p w14:paraId="169F4702"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7773C38E"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BBAE3F4" w14:textId="77777777" w:rsidTr="002131B0">
        <w:trPr>
          <w:trHeight w:val="1200"/>
        </w:trPr>
        <w:tc>
          <w:tcPr>
            <w:tcW w:w="262" w:type="pct"/>
            <w:vMerge/>
            <w:vAlign w:val="center"/>
          </w:tcPr>
          <w:p w14:paraId="2C04E9D2"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38ADCFA"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114C4BCC" w14:textId="302028E5" w:rsidR="00DA40BF" w:rsidRPr="00494E79" w:rsidRDefault="00DA40BF" w:rsidP="00DA40BF">
            <w:pPr>
              <w:jc w:val="center"/>
              <w:rPr>
                <w:rFonts w:ascii="宋体" w:hAnsi="宋体" w:cs="宋体"/>
                <w:color w:val="000000" w:themeColor="text1"/>
                <w:kern w:val="0"/>
                <w:sz w:val="24"/>
                <w:szCs w:val="24"/>
              </w:rPr>
            </w:pPr>
          </w:p>
        </w:tc>
        <w:tc>
          <w:tcPr>
            <w:tcW w:w="665" w:type="pct"/>
            <w:vMerge w:val="restart"/>
            <w:shd w:val="clear" w:color="auto" w:fill="auto"/>
            <w:vAlign w:val="center"/>
          </w:tcPr>
          <w:p w14:paraId="370496F2" w14:textId="6EC234FC"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cs="宋体" w:hint="eastAsia"/>
                <w:color w:val="000000" w:themeColor="text1"/>
                <w:kern w:val="0"/>
                <w:sz w:val="24"/>
                <w:szCs w:val="24"/>
              </w:rPr>
              <w:t xml:space="preserve">　管理平台要求</w:t>
            </w:r>
          </w:p>
        </w:tc>
        <w:tc>
          <w:tcPr>
            <w:tcW w:w="665" w:type="pct"/>
            <w:shd w:val="clear" w:color="auto" w:fill="auto"/>
            <w:vAlign w:val="center"/>
          </w:tcPr>
          <w:p w14:paraId="461F807B" w14:textId="1C6D16A9"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部署方式</w:t>
            </w:r>
          </w:p>
        </w:tc>
        <w:tc>
          <w:tcPr>
            <w:tcW w:w="2348" w:type="pct"/>
            <w:shd w:val="clear" w:color="auto" w:fill="auto"/>
            <w:vAlign w:val="center"/>
          </w:tcPr>
          <w:p w14:paraId="4190BBDC" w14:textId="200B0C11"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为了满足不同场景使用需求，保证资源合理规划，超融合管理模块支持单节点部署和高可用部署，支持超融合集群内部部署和外部部署，支持在线进行版本升级</w:t>
            </w:r>
          </w:p>
        </w:tc>
        <w:tc>
          <w:tcPr>
            <w:tcW w:w="259" w:type="pct"/>
            <w:vMerge/>
            <w:vAlign w:val="center"/>
          </w:tcPr>
          <w:p w14:paraId="6883C435"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220B0491"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DD55956" w14:textId="77777777" w:rsidTr="002131B0">
        <w:trPr>
          <w:trHeight w:val="600"/>
        </w:trPr>
        <w:tc>
          <w:tcPr>
            <w:tcW w:w="262" w:type="pct"/>
            <w:vMerge/>
            <w:vAlign w:val="center"/>
          </w:tcPr>
          <w:p w14:paraId="5BEE149E"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799CB50"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421994B4" w14:textId="16FA4A62"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6A6A92A8" w14:textId="74199B46"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15892BFF" w14:textId="62DAA444"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统一管理</w:t>
            </w:r>
          </w:p>
        </w:tc>
        <w:tc>
          <w:tcPr>
            <w:tcW w:w="2348" w:type="pct"/>
            <w:shd w:val="clear" w:color="000000" w:fill="FFFFFF"/>
            <w:vAlign w:val="center"/>
          </w:tcPr>
          <w:p w14:paraId="4A699DDE" w14:textId="78DCB877"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云平台支持统一管理功能，全图形化B/S模式，支持在同一界面对超融合、虚拟化、桌面</w:t>
            </w:r>
            <w:proofErr w:type="gramStart"/>
            <w:r w:rsidRPr="004D7246">
              <w:rPr>
                <w:rFonts w:ascii="宋体" w:hAnsi="宋体" w:hint="eastAsia"/>
                <w:color w:val="000000"/>
                <w:sz w:val="24"/>
                <w:szCs w:val="24"/>
              </w:rPr>
              <w:t>云产品</w:t>
            </w:r>
            <w:proofErr w:type="gramEnd"/>
            <w:r w:rsidRPr="004D7246">
              <w:rPr>
                <w:rFonts w:ascii="宋体" w:hAnsi="宋体" w:hint="eastAsia"/>
                <w:color w:val="000000"/>
                <w:sz w:val="24"/>
                <w:szCs w:val="24"/>
              </w:rPr>
              <w:t>进行集中管理，</w:t>
            </w:r>
            <w:r w:rsidRPr="004D7246">
              <w:rPr>
                <w:rFonts w:ascii="宋体" w:hAnsi="宋体" w:hint="eastAsia"/>
                <w:color w:val="000000"/>
                <w:sz w:val="24"/>
                <w:szCs w:val="24"/>
              </w:rPr>
              <w:lastRenderedPageBreak/>
              <w:t>无需多个管理界面进行切换，支持对多种CPU架构集群进行集中管理，支持同时纳管多个VMware vCenter集群（提供产品功能截图 ）</w:t>
            </w:r>
          </w:p>
        </w:tc>
        <w:tc>
          <w:tcPr>
            <w:tcW w:w="259" w:type="pct"/>
            <w:vMerge/>
            <w:vAlign w:val="center"/>
          </w:tcPr>
          <w:p w14:paraId="50DA2B62"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5CBF315B"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ECEE5F4" w14:textId="77777777" w:rsidTr="002131B0">
        <w:trPr>
          <w:trHeight w:val="1200"/>
        </w:trPr>
        <w:tc>
          <w:tcPr>
            <w:tcW w:w="262" w:type="pct"/>
            <w:vMerge/>
            <w:vAlign w:val="center"/>
          </w:tcPr>
          <w:p w14:paraId="45D60FBB"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40264BA8"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183133E4" w14:textId="2BA9C388"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32A06CB9" w14:textId="2EC86793"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4F77C634" w14:textId="5A6C8232"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存储管理</w:t>
            </w:r>
          </w:p>
        </w:tc>
        <w:tc>
          <w:tcPr>
            <w:tcW w:w="2348" w:type="pct"/>
            <w:shd w:val="clear" w:color="auto" w:fill="auto"/>
            <w:vAlign w:val="center"/>
          </w:tcPr>
          <w:p w14:paraId="40FBA04B" w14:textId="0FCB9980" w:rsidR="00DA40BF" w:rsidRPr="00494E79" w:rsidRDefault="00B211FE"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w:t>
            </w:r>
            <w:r w:rsidR="00DA40BF" w:rsidRPr="004D7246">
              <w:rPr>
                <w:rFonts w:ascii="宋体" w:hAnsi="宋体" w:hint="eastAsia"/>
                <w:color w:val="000000"/>
                <w:sz w:val="24"/>
                <w:szCs w:val="24"/>
              </w:rPr>
              <w:t>支持对接外置存储磁盘阵列或软件定义存储，接口类型应包括FC SAN、iSCSI、NFS，支持基于外部存储的服务器节点高可用性，虚拟机可在不同存储间进行迁移和备份（提供产品功能截图 ）</w:t>
            </w:r>
          </w:p>
        </w:tc>
        <w:tc>
          <w:tcPr>
            <w:tcW w:w="259" w:type="pct"/>
            <w:vMerge/>
            <w:vAlign w:val="center"/>
          </w:tcPr>
          <w:p w14:paraId="10412A33"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2EFCAEE9"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CEEA1A3" w14:textId="77777777" w:rsidTr="002131B0">
        <w:trPr>
          <w:trHeight w:val="1200"/>
        </w:trPr>
        <w:tc>
          <w:tcPr>
            <w:tcW w:w="262" w:type="pct"/>
            <w:vMerge/>
            <w:vAlign w:val="center"/>
          </w:tcPr>
          <w:p w14:paraId="7342C837"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407C9B5"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19D21BF8" w14:textId="52F0E279"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2C87AC32" w14:textId="028C195F"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6BE5CF5B" w14:textId="1B145E93"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热力图展示</w:t>
            </w:r>
          </w:p>
        </w:tc>
        <w:tc>
          <w:tcPr>
            <w:tcW w:w="2348" w:type="pct"/>
            <w:shd w:val="clear" w:color="000000" w:fill="FFFFFF"/>
            <w:vAlign w:val="center"/>
          </w:tcPr>
          <w:p w14:paraId="6A50C40D" w14:textId="777CDBDB" w:rsidR="00DA40BF" w:rsidRPr="00494E79" w:rsidRDefault="00B211FE"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w:t>
            </w:r>
            <w:r w:rsidR="00DA40BF" w:rsidRPr="004D7246">
              <w:rPr>
                <w:rFonts w:ascii="宋体" w:hAnsi="宋体" w:hint="eastAsia"/>
                <w:color w:val="000000"/>
                <w:sz w:val="24"/>
                <w:szCs w:val="24"/>
              </w:rPr>
              <w:t>直观展示存储池/硬盘数据空间分布和数据访问热度，提供最近一小时的热度展示。其中存储池级别的热力</w:t>
            </w:r>
            <w:proofErr w:type="gramStart"/>
            <w:r w:rsidR="00DA40BF" w:rsidRPr="004D7246">
              <w:rPr>
                <w:rFonts w:ascii="宋体" w:hAnsi="宋体" w:hint="eastAsia"/>
                <w:color w:val="000000"/>
                <w:sz w:val="24"/>
                <w:szCs w:val="24"/>
              </w:rPr>
              <w:t>图支持</w:t>
            </w:r>
            <w:proofErr w:type="gramEnd"/>
            <w:r w:rsidR="00DA40BF" w:rsidRPr="004D7246">
              <w:rPr>
                <w:rFonts w:ascii="宋体" w:hAnsi="宋体" w:hint="eastAsia"/>
                <w:color w:val="000000"/>
                <w:sz w:val="24"/>
                <w:szCs w:val="24"/>
              </w:rPr>
              <w:t>按照节点和硬盘类型维度分别展示。（提供产品功能截图 ）</w:t>
            </w:r>
          </w:p>
        </w:tc>
        <w:tc>
          <w:tcPr>
            <w:tcW w:w="259" w:type="pct"/>
            <w:vMerge/>
            <w:vAlign w:val="center"/>
          </w:tcPr>
          <w:p w14:paraId="377E1970"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7BA2BB0B"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6EBF9613" w14:textId="77777777" w:rsidTr="002131B0">
        <w:trPr>
          <w:trHeight w:val="1200"/>
        </w:trPr>
        <w:tc>
          <w:tcPr>
            <w:tcW w:w="262" w:type="pct"/>
            <w:vMerge/>
            <w:vAlign w:val="center"/>
          </w:tcPr>
          <w:p w14:paraId="4BCD1E85"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1718BA72"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2AB570FF"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0DBCA85A"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199343A3" w14:textId="14E4E4FA"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数据完整性扫描</w:t>
            </w:r>
          </w:p>
        </w:tc>
        <w:tc>
          <w:tcPr>
            <w:tcW w:w="2348" w:type="pct"/>
            <w:shd w:val="clear" w:color="000000" w:fill="FFFFFF"/>
            <w:vAlign w:val="center"/>
          </w:tcPr>
          <w:p w14:paraId="41968DDF" w14:textId="2C31057E" w:rsidR="00DA40BF" w:rsidRPr="00494E79" w:rsidRDefault="0098321C"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w:t>
            </w:r>
            <w:r w:rsidR="00DA40BF" w:rsidRPr="004D7246">
              <w:rPr>
                <w:rFonts w:ascii="宋体" w:hAnsi="宋体" w:hint="eastAsia"/>
                <w:color w:val="000000"/>
                <w:sz w:val="24"/>
                <w:szCs w:val="24"/>
              </w:rPr>
              <w:t>提供内置连续数据扫描功能，从交付完成开始，超融合系统持续比对数据副本的一致性，及时修复发现的数据校验错误。统一管理界面提供一键式数据完整性扫描，提供可视化的数据扫描进度，针对每个存储卷容器提供全盘扫描和快速扫描两种方式，直观展示开始扫描的时间、风险状态、风险虚拟机，针对风险的虚拟机系统</w:t>
            </w:r>
            <w:r w:rsidR="00DA40BF" w:rsidRPr="004D7246">
              <w:rPr>
                <w:rFonts w:ascii="宋体" w:hAnsi="宋体" w:hint="eastAsia"/>
                <w:color w:val="000000"/>
                <w:sz w:val="24"/>
                <w:szCs w:val="24"/>
              </w:rPr>
              <w:lastRenderedPageBreak/>
              <w:t>会自动触发数据修复，并提供再次扫描的功能。（提供产品功能截图 ）</w:t>
            </w:r>
          </w:p>
        </w:tc>
        <w:tc>
          <w:tcPr>
            <w:tcW w:w="259" w:type="pct"/>
            <w:vMerge/>
            <w:vAlign w:val="center"/>
          </w:tcPr>
          <w:p w14:paraId="47CD6CB1"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2ECFA37C"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6BEF51B" w14:textId="77777777" w:rsidTr="002131B0">
        <w:trPr>
          <w:trHeight w:val="1200"/>
        </w:trPr>
        <w:tc>
          <w:tcPr>
            <w:tcW w:w="262" w:type="pct"/>
            <w:vMerge/>
            <w:vAlign w:val="center"/>
          </w:tcPr>
          <w:p w14:paraId="4796C6D3"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E56576D"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5164FB70"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2A0EE7DB"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18E1932E" w14:textId="54A5CB33"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资源拓扑</w:t>
            </w:r>
          </w:p>
        </w:tc>
        <w:tc>
          <w:tcPr>
            <w:tcW w:w="2348" w:type="pct"/>
            <w:shd w:val="clear" w:color="000000" w:fill="FFFFFF"/>
            <w:vAlign w:val="center"/>
          </w:tcPr>
          <w:p w14:paraId="20D7FE4A" w14:textId="777157E3"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支持资源拓扑功能，通过拓扑</w:t>
            </w:r>
            <w:proofErr w:type="gramStart"/>
            <w:r w:rsidRPr="004D7246">
              <w:rPr>
                <w:rFonts w:ascii="宋体" w:hAnsi="宋体" w:hint="eastAsia"/>
                <w:color w:val="000000"/>
                <w:sz w:val="24"/>
                <w:szCs w:val="24"/>
              </w:rPr>
              <w:t>图方式</w:t>
            </w:r>
            <w:proofErr w:type="gramEnd"/>
            <w:r w:rsidRPr="004D7246">
              <w:rPr>
                <w:rFonts w:ascii="宋体" w:hAnsi="宋体" w:hint="eastAsia"/>
                <w:color w:val="000000"/>
                <w:sz w:val="24"/>
                <w:szCs w:val="24"/>
              </w:rPr>
              <w:t>直观展示管理平台、集群、主机、虚拟机的对应关系，支持不同级别对象打开/折叠展示，支持在拓扑图中对主机、虚拟机级别进行创建、开机、关机等操作（提供产品功能截图 ）</w:t>
            </w:r>
          </w:p>
        </w:tc>
        <w:tc>
          <w:tcPr>
            <w:tcW w:w="259" w:type="pct"/>
            <w:vMerge/>
            <w:vAlign w:val="center"/>
          </w:tcPr>
          <w:p w14:paraId="194327AA"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05562E0"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1312FDA" w14:textId="77777777" w:rsidTr="002131B0">
        <w:trPr>
          <w:trHeight w:val="1200"/>
        </w:trPr>
        <w:tc>
          <w:tcPr>
            <w:tcW w:w="262" w:type="pct"/>
            <w:vMerge/>
            <w:vAlign w:val="center"/>
          </w:tcPr>
          <w:p w14:paraId="1617BB6C"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277DDA2E"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2227D62D"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6D50506A"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3D29EB11" w14:textId="5245A30A"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镜像管理</w:t>
            </w:r>
          </w:p>
        </w:tc>
        <w:tc>
          <w:tcPr>
            <w:tcW w:w="2348" w:type="pct"/>
            <w:shd w:val="clear" w:color="000000" w:fill="FFFFFF"/>
            <w:vAlign w:val="center"/>
          </w:tcPr>
          <w:p w14:paraId="0C2BCF0F" w14:textId="548C8EF9"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支持镜像管理功能，应支持多种文件格式（iso、vfd、tar.gz、ova、ovf）文件镜像，可对镜像文件进行上传、下载、修改、删除等操作，可通过镜像文件快速创建虚拟机（提供产品功能截图 ）</w:t>
            </w:r>
          </w:p>
        </w:tc>
        <w:tc>
          <w:tcPr>
            <w:tcW w:w="259" w:type="pct"/>
            <w:vMerge/>
            <w:vAlign w:val="center"/>
          </w:tcPr>
          <w:p w14:paraId="07B32ACD"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7F7D9E5C"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3FC6DEF" w14:textId="77777777" w:rsidTr="002131B0">
        <w:trPr>
          <w:trHeight w:val="1200"/>
        </w:trPr>
        <w:tc>
          <w:tcPr>
            <w:tcW w:w="262" w:type="pct"/>
            <w:vMerge/>
            <w:vAlign w:val="center"/>
          </w:tcPr>
          <w:p w14:paraId="5709A264"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27A7A95A"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66189F0F"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599AF995"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2965C1FD" w14:textId="5A871293"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虚拟磁盘</w:t>
            </w:r>
          </w:p>
        </w:tc>
        <w:tc>
          <w:tcPr>
            <w:tcW w:w="2348" w:type="pct"/>
            <w:shd w:val="clear" w:color="000000" w:fill="FFFFFF"/>
            <w:vAlign w:val="center"/>
          </w:tcPr>
          <w:p w14:paraId="3FCFE03A" w14:textId="0AE08013" w:rsidR="00DA40BF" w:rsidRPr="00494E79" w:rsidRDefault="006B0358"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w:t>
            </w:r>
            <w:r w:rsidR="00DA40BF" w:rsidRPr="004D7246">
              <w:rPr>
                <w:rFonts w:ascii="宋体" w:hAnsi="宋体" w:hint="eastAsia"/>
                <w:color w:val="000000"/>
                <w:sz w:val="24"/>
                <w:szCs w:val="24"/>
              </w:rPr>
              <w:t>支持对虚拟磁盘进行集中管理，支持删除虚拟机后保留虚拟磁盘，能够对虚拟磁盘执行精细化操作，如上传、创建、挂载、卸载、扩展、修改、删除等（提供产品功能截图 ）</w:t>
            </w:r>
          </w:p>
        </w:tc>
        <w:tc>
          <w:tcPr>
            <w:tcW w:w="259" w:type="pct"/>
            <w:vMerge/>
            <w:vAlign w:val="center"/>
          </w:tcPr>
          <w:p w14:paraId="24D9D854"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544CDE63"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4297D2D0" w14:textId="77777777" w:rsidTr="002131B0">
        <w:trPr>
          <w:trHeight w:val="1200"/>
        </w:trPr>
        <w:tc>
          <w:tcPr>
            <w:tcW w:w="262" w:type="pct"/>
            <w:vMerge/>
            <w:vAlign w:val="center"/>
          </w:tcPr>
          <w:p w14:paraId="2C95706D"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C06C103"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2A2791DE"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4B13BC34"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4F27E677" w14:textId="4B8F51E8"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对接zabbix</w:t>
            </w:r>
          </w:p>
        </w:tc>
        <w:tc>
          <w:tcPr>
            <w:tcW w:w="2348" w:type="pct"/>
            <w:shd w:val="clear" w:color="000000" w:fill="FFFFFF"/>
            <w:vAlign w:val="center"/>
          </w:tcPr>
          <w:p w14:paraId="48C13953" w14:textId="54461D1A"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zabbix集成桌面/虚拟机和服务器所有的监控指标数据</w:t>
            </w:r>
          </w:p>
        </w:tc>
        <w:tc>
          <w:tcPr>
            <w:tcW w:w="259" w:type="pct"/>
            <w:vMerge/>
            <w:vAlign w:val="center"/>
          </w:tcPr>
          <w:p w14:paraId="37C0F3AE"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0511B7A"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E35C697" w14:textId="77777777" w:rsidTr="002131B0">
        <w:trPr>
          <w:trHeight w:val="1200"/>
        </w:trPr>
        <w:tc>
          <w:tcPr>
            <w:tcW w:w="262" w:type="pct"/>
            <w:vMerge/>
            <w:vAlign w:val="center"/>
          </w:tcPr>
          <w:p w14:paraId="5EF40F02"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3F0B763"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54B82DE0"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38C4CD35"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71013421" w14:textId="20D756E6"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PCI直通</w:t>
            </w:r>
          </w:p>
        </w:tc>
        <w:tc>
          <w:tcPr>
            <w:tcW w:w="2348" w:type="pct"/>
            <w:shd w:val="clear" w:color="000000" w:fill="FFFFFF"/>
            <w:vAlign w:val="center"/>
          </w:tcPr>
          <w:p w14:paraId="5639D9F0" w14:textId="002D70FA"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支持PCI设备直通</w:t>
            </w:r>
          </w:p>
        </w:tc>
        <w:tc>
          <w:tcPr>
            <w:tcW w:w="259" w:type="pct"/>
            <w:vMerge/>
            <w:vAlign w:val="center"/>
          </w:tcPr>
          <w:p w14:paraId="046AA116"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9B274C1"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5C06BDA" w14:textId="77777777" w:rsidTr="002131B0">
        <w:trPr>
          <w:trHeight w:val="1200"/>
        </w:trPr>
        <w:tc>
          <w:tcPr>
            <w:tcW w:w="262" w:type="pct"/>
            <w:vMerge/>
            <w:vAlign w:val="center"/>
          </w:tcPr>
          <w:p w14:paraId="602BF1F7"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10EE79B5"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27BFDA97"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0631916D"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vMerge w:val="restart"/>
            <w:shd w:val="clear" w:color="auto" w:fill="auto"/>
            <w:vAlign w:val="center"/>
          </w:tcPr>
          <w:p w14:paraId="36A4A969" w14:textId="6A53DBDE"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服务器硬件监控和告警</w:t>
            </w:r>
          </w:p>
        </w:tc>
        <w:tc>
          <w:tcPr>
            <w:tcW w:w="2348" w:type="pct"/>
            <w:shd w:val="clear" w:color="000000" w:fill="FFFFFF"/>
            <w:vAlign w:val="center"/>
          </w:tcPr>
          <w:p w14:paraId="6603FE6E" w14:textId="2E26C491"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w:t>
            </w:r>
            <w:proofErr w:type="gramStart"/>
            <w:r w:rsidRPr="004D7246">
              <w:rPr>
                <w:rFonts w:ascii="宋体" w:hAnsi="宋体" w:hint="eastAsia"/>
                <w:color w:val="000000"/>
                <w:sz w:val="24"/>
                <w:szCs w:val="24"/>
              </w:rPr>
              <w:t>对超触合</w:t>
            </w:r>
            <w:proofErr w:type="gramEnd"/>
            <w:r w:rsidRPr="004D7246">
              <w:rPr>
                <w:rFonts w:ascii="宋体" w:hAnsi="宋体" w:hint="eastAsia"/>
                <w:color w:val="000000"/>
                <w:sz w:val="24"/>
                <w:szCs w:val="24"/>
              </w:rPr>
              <w:t>硬件平台进行监控，包括电源，风扇，温感，CPU、</w:t>
            </w:r>
            <w:proofErr w:type="gramStart"/>
            <w:r w:rsidRPr="004D7246">
              <w:rPr>
                <w:rFonts w:ascii="宋体" w:hAnsi="宋体" w:hint="eastAsia"/>
                <w:color w:val="000000"/>
                <w:sz w:val="24"/>
                <w:szCs w:val="24"/>
              </w:rPr>
              <w:t>內</w:t>
            </w:r>
            <w:proofErr w:type="gramEnd"/>
            <w:r w:rsidRPr="004D7246">
              <w:rPr>
                <w:rFonts w:ascii="宋体" w:hAnsi="宋体" w:hint="eastAsia"/>
                <w:color w:val="000000"/>
                <w:sz w:val="24"/>
                <w:szCs w:val="24"/>
              </w:rPr>
              <w:t>存、硬盘等硬件平台信息</w:t>
            </w:r>
          </w:p>
        </w:tc>
        <w:tc>
          <w:tcPr>
            <w:tcW w:w="259" w:type="pct"/>
            <w:vMerge/>
            <w:vAlign w:val="center"/>
          </w:tcPr>
          <w:p w14:paraId="4244A145"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5DEBAFB4"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435CD65" w14:textId="77777777" w:rsidTr="002131B0">
        <w:trPr>
          <w:trHeight w:val="1200"/>
        </w:trPr>
        <w:tc>
          <w:tcPr>
            <w:tcW w:w="262" w:type="pct"/>
            <w:vMerge/>
            <w:vAlign w:val="center"/>
          </w:tcPr>
          <w:p w14:paraId="04E2166E"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0833886"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751C6037"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5CA421C7"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vMerge/>
            <w:shd w:val="clear" w:color="auto" w:fill="auto"/>
            <w:vAlign w:val="center"/>
          </w:tcPr>
          <w:p w14:paraId="1FB0BC9E" w14:textId="77777777" w:rsidR="00DA40BF" w:rsidRPr="00494E79" w:rsidRDefault="00DA40BF" w:rsidP="00DA40BF">
            <w:pPr>
              <w:widowControl/>
              <w:jc w:val="center"/>
              <w:rPr>
                <w:rFonts w:ascii="宋体" w:hAnsi="宋体" w:cs="宋体"/>
                <w:color w:val="000000" w:themeColor="text1"/>
                <w:kern w:val="0"/>
                <w:sz w:val="24"/>
                <w:szCs w:val="24"/>
              </w:rPr>
            </w:pPr>
          </w:p>
        </w:tc>
        <w:tc>
          <w:tcPr>
            <w:tcW w:w="2348" w:type="pct"/>
            <w:shd w:val="clear" w:color="000000" w:fill="FFFFFF"/>
            <w:vAlign w:val="center"/>
          </w:tcPr>
          <w:p w14:paraId="5A40AD66" w14:textId="204FCCA3"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支持实时查看服务器节点运行状态，支持集群实时监控，实时显示CPU、内存、硬盘的使用情况（提供产品功能截图 ）</w:t>
            </w:r>
          </w:p>
        </w:tc>
        <w:tc>
          <w:tcPr>
            <w:tcW w:w="259" w:type="pct"/>
            <w:vMerge/>
            <w:vAlign w:val="center"/>
          </w:tcPr>
          <w:p w14:paraId="7E48FE23"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514A8DFC"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CF8541C" w14:textId="77777777" w:rsidTr="002131B0">
        <w:trPr>
          <w:trHeight w:val="1200"/>
        </w:trPr>
        <w:tc>
          <w:tcPr>
            <w:tcW w:w="262" w:type="pct"/>
            <w:vMerge/>
            <w:vAlign w:val="center"/>
          </w:tcPr>
          <w:p w14:paraId="49B17293"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3785526F"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10B84EC9"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09B31C10"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vMerge/>
            <w:shd w:val="clear" w:color="auto" w:fill="auto"/>
            <w:vAlign w:val="center"/>
          </w:tcPr>
          <w:p w14:paraId="37483747" w14:textId="77777777" w:rsidR="00DA40BF" w:rsidRPr="00494E79" w:rsidRDefault="00DA40BF" w:rsidP="00DA40BF">
            <w:pPr>
              <w:widowControl/>
              <w:jc w:val="center"/>
              <w:rPr>
                <w:rFonts w:ascii="宋体" w:hAnsi="宋体" w:cs="宋体"/>
                <w:color w:val="000000" w:themeColor="text1"/>
                <w:kern w:val="0"/>
                <w:sz w:val="24"/>
                <w:szCs w:val="24"/>
              </w:rPr>
            </w:pPr>
          </w:p>
        </w:tc>
        <w:tc>
          <w:tcPr>
            <w:tcW w:w="2348" w:type="pct"/>
            <w:shd w:val="clear" w:color="000000" w:fill="FFFFFF"/>
            <w:vAlign w:val="center"/>
          </w:tcPr>
          <w:p w14:paraId="687D71BD" w14:textId="306A5A83"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w:t>
            </w:r>
            <w:proofErr w:type="gramStart"/>
            <w:r w:rsidRPr="004D7246">
              <w:rPr>
                <w:rFonts w:ascii="宋体" w:hAnsi="宋体" w:hint="eastAsia"/>
                <w:color w:val="000000"/>
                <w:sz w:val="24"/>
                <w:szCs w:val="24"/>
              </w:rPr>
              <w:t>支持慢盘检测</w:t>
            </w:r>
            <w:proofErr w:type="gramEnd"/>
            <w:r w:rsidRPr="004D7246">
              <w:rPr>
                <w:rFonts w:ascii="宋体" w:hAnsi="宋体" w:hint="eastAsia"/>
                <w:color w:val="000000"/>
                <w:sz w:val="24"/>
                <w:szCs w:val="24"/>
              </w:rPr>
              <w:t>功能，系统可以自动检测硬盘的读性能、写性能，出现性能问题的硬盘会被置于faulted状态（提供产品功能截图 ）</w:t>
            </w:r>
          </w:p>
        </w:tc>
        <w:tc>
          <w:tcPr>
            <w:tcW w:w="259" w:type="pct"/>
            <w:vMerge/>
            <w:vAlign w:val="center"/>
          </w:tcPr>
          <w:p w14:paraId="2F813C6C"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BF7D022"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E9BA103" w14:textId="77777777" w:rsidTr="002131B0">
        <w:trPr>
          <w:trHeight w:val="1200"/>
        </w:trPr>
        <w:tc>
          <w:tcPr>
            <w:tcW w:w="262" w:type="pct"/>
            <w:vMerge/>
            <w:vAlign w:val="center"/>
          </w:tcPr>
          <w:p w14:paraId="74526911"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1895949C"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3D72D9A6"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7A1478E3"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vMerge/>
            <w:shd w:val="clear" w:color="auto" w:fill="auto"/>
            <w:vAlign w:val="center"/>
          </w:tcPr>
          <w:p w14:paraId="7E6E9685" w14:textId="77777777" w:rsidR="00DA40BF" w:rsidRPr="00494E79" w:rsidRDefault="00DA40BF" w:rsidP="00DA40BF">
            <w:pPr>
              <w:widowControl/>
              <w:jc w:val="center"/>
              <w:rPr>
                <w:rFonts w:ascii="宋体" w:hAnsi="宋体" w:cs="宋体"/>
                <w:color w:val="000000" w:themeColor="text1"/>
                <w:kern w:val="0"/>
                <w:sz w:val="24"/>
                <w:szCs w:val="24"/>
              </w:rPr>
            </w:pPr>
          </w:p>
        </w:tc>
        <w:tc>
          <w:tcPr>
            <w:tcW w:w="2348" w:type="pct"/>
            <w:shd w:val="clear" w:color="000000" w:fill="FFFFFF"/>
            <w:vAlign w:val="center"/>
          </w:tcPr>
          <w:p w14:paraId="73916878" w14:textId="7B1F307F"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★支持SSD硬盘寿命监测功能，在图形界面通过百分比方式展示SSD硬盘当前寿命，避免硬盘寿命到期后导致的存储数据丢失和性能下降（提供产品功能截图 ）</w:t>
            </w:r>
          </w:p>
        </w:tc>
        <w:tc>
          <w:tcPr>
            <w:tcW w:w="259" w:type="pct"/>
            <w:vMerge/>
            <w:vAlign w:val="center"/>
          </w:tcPr>
          <w:p w14:paraId="2C61C30C"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D847C26"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9F8BF88" w14:textId="77777777" w:rsidTr="002131B0">
        <w:trPr>
          <w:trHeight w:val="1200"/>
        </w:trPr>
        <w:tc>
          <w:tcPr>
            <w:tcW w:w="262" w:type="pct"/>
            <w:vMerge/>
            <w:vAlign w:val="center"/>
          </w:tcPr>
          <w:p w14:paraId="4DAF8D57"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2CE256F"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197F0392"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38B8AF43"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vMerge/>
            <w:shd w:val="clear" w:color="auto" w:fill="auto"/>
            <w:vAlign w:val="center"/>
          </w:tcPr>
          <w:p w14:paraId="20287229" w14:textId="77777777" w:rsidR="00DA40BF" w:rsidRPr="00494E79" w:rsidRDefault="00DA40BF" w:rsidP="00DA40BF">
            <w:pPr>
              <w:widowControl/>
              <w:jc w:val="center"/>
              <w:rPr>
                <w:rFonts w:ascii="宋体" w:hAnsi="宋体" w:cs="宋体"/>
                <w:color w:val="000000" w:themeColor="text1"/>
                <w:kern w:val="0"/>
                <w:sz w:val="24"/>
                <w:szCs w:val="24"/>
              </w:rPr>
            </w:pPr>
          </w:p>
        </w:tc>
        <w:tc>
          <w:tcPr>
            <w:tcW w:w="2348" w:type="pct"/>
            <w:shd w:val="clear" w:color="000000" w:fill="FFFFFF"/>
            <w:vAlign w:val="center"/>
          </w:tcPr>
          <w:p w14:paraId="4AB05A0C" w14:textId="76948154"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支持通过Top5/Top10方式进行资源负载展示，通过曲线图或图表对CPU利用率、内存利用率、存储IOPS负载排名前5/10的服务器、虚拟机资源对象进行直观展示，可以快速识别资源过度负载的对象（提供产品功能截图 ）</w:t>
            </w:r>
          </w:p>
        </w:tc>
        <w:tc>
          <w:tcPr>
            <w:tcW w:w="259" w:type="pct"/>
            <w:vMerge/>
            <w:vAlign w:val="center"/>
          </w:tcPr>
          <w:p w14:paraId="6A7B5F50"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A0481EA"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6C4EB143" w14:textId="77777777" w:rsidTr="002131B0">
        <w:trPr>
          <w:trHeight w:val="1200"/>
        </w:trPr>
        <w:tc>
          <w:tcPr>
            <w:tcW w:w="262" w:type="pct"/>
            <w:vMerge/>
            <w:vAlign w:val="center"/>
          </w:tcPr>
          <w:p w14:paraId="0C41EA13"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7BDA455"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21562B05"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01BD2601"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vMerge/>
            <w:shd w:val="clear" w:color="auto" w:fill="auto"/>
            <w:vAlign w:val="center"/>
          </w:tcPr>
          <w:p w14:paraId="506796E8" w14:textId="77777777" w:rsidR="00DA40BF" w:rsidRPr="00494E79" w:rsidRDefault="00DA40BF" w:rsidP="00DA40BF">
            <w:pPr>
              <w:widowControl/>
              <w:jc w:val="center"/>
              <w:rPr>
                <w:rFonts w:ascii="宋体" w:hAnsi="宋体" w:cs="宋体"/>
                <w:color w:val="000000" w:themeColor="text1"/>
                <w:kern w:val="0"/>
                <w:sz w:val="24"/>
                <w:szCs w:val="24"/>
              </w:rPr>
            </w:pPr>
          </w:p>
        </w:tc>
        <w:tc>
          <w:tcPr>
            <w:tcW w:w="2348" w:type="pct"/>
            <w:shd w:val="clear" w:color="000000" w:fill="FFFFFF"/>
            <w:vAlign w:val="center"/>
          </w:tcPr>
          <w:p w14:paraId="31151202" w14:textId="3A3263D5"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支持自定义告警规则，用户可根据企业特殊需求定制告警规则，支持精细</w:t>
            </w:r>
            <w:r w:rsidRPr="004D7246">
              <w:rPr>
                <w:rFonts w:ascii="宋体" w:hAnsi="宋体" w:hint="eastAsia"/>
                <w:color w:val="000000"/>
                <w:sz w:val="24"/>
                <w:szCs w:val="24"/>
              </w:rPr>
              <w:lastRenderedPageBreak/>
              <w:t>化的告警参数设置，包括告警等级、告警服务、告警类型、告警指标、检测周期、持续时间、告警对象等参数（提供产品功能截图 ）</w:t>
            </w:r>
          </w:p>
        </w:tc>
        <w:tc>
          <w:tcPr>
            <w:tcW w:w="259" w:type="pct"/>
            <w:vMerge/>
            <w:vAlign w:val="center"/>
          </w:tcPr>
          <w:p w14:paraId="1060AB66"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79C2545"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6626272" w14:textId="77777777" w:rsidTr="002131B0">
        <w:trPr>
          <w:trHeight w:val="1200"/>
        </w:trPr>
        <w:tc>
          <w:tcPr>
            <w:tcW w:w="262" w:type="pct"/>
            <w:vMerge/>
            <w:vAlign w:val="center"/>
          </w:tcPr>
          <w:p w14:paraId="263B6F5C"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12BD3B8"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196615A2"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7C58AEE1"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vMerge/>
            <w:shd w:val="clear" w:color="auto" w:fill="auto"/>
            <w:vAlign w:val="center"/>
          </w:tcPr>
          <w:p w14:paraId="7139F56E" w14:textId="77777777" w:rsidR="00DA40BF" w:rsidRPr="00494E79" w:rsidRDefault="00DA40BF" w:rsidP="00DA40BF">
            <w:pPr>
              <w:widowControl/>
              <w:jc w:val="center"/>
              <w:rPr>
                <w:rFonts w:ascii="宋体" w:hAnsi="宋体" w:cs="宋体"/>
                <w:color w:val="000000" w:themeColor="text1"/>
                <w:kern w:val="0"/>
                <w:sz w:val="24"/>
                <w:szCs w:val="24"/>
              </w:rPr>
            </w:pPr>
          </w:p>
        </w:tc>
        <w:tc>
          <w:tcPr>
            <w:tcW w:w="2348" w:type="pct"/>
            <w:shd w:val="clear" w:color="000000" w:fill="FFFFFF"/>
            <w:vAlign w:val="center"/>
          </w:tcPr>
          <w:p w14:paraId="57897B5D" w14:textId="3A2CC702"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支持按告警项或</w:t>
            </w:r>
            <w:proofErr w:type="gramStart"/>
            <w:r w:rsidRPr="004D7246">
              <w:rPr>
                <w:rFonts w:ascii="宋体" w:hAnsi="宋体" w:hint="eastAsia"/>
                <w:color w:val="000000"/>
                <w:sz w:val="24"/>
                <w:szCs w:val="24"/>
              </w:rPr>
              <w:t>按对象</w:t>
            </w:r>
            <w:proofErr w:type="gramEnd"/>
            <w:r w:rsidRPr="004D7246">
              <w:rPr>
                <w:rFonts w:ascii="宋体" w:hAnsi="宋体" w:hint="eastAsia"/>
                <w:color w:val="000000"/>
                <w:sz w:val="24"/>
                <w:szCs w:val="24"/>
              </w:rPr>
              <w:t>的方式对已知的告警进行屏蔽，避免已知告警信息频繁触发（提供产品功能截图 ）</w:t>
            </w:r>
          </w:p>
        </w:tc>
        <w:tc>
          <w:tcPr>
            <w:tcW w:w="259" w:type="pct"/>
            <w:vMerge/>
            <w:vAlign w:val="center"/>
          </w:tcPr>
          <w:p w14:paraId="504E891C"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FEEC758"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8A2402A" w14:textId="77777777" w:rsidTr="002131B0">
        <w:trPr>
          <w:trHeight w:val="1200"/>
        </w:trPr>
        <w:tc>
          <w:tcPr>
            <w:tcW w:w="262" w:type="pct"/>
            <w:vMerge/>
            <w:vAlign w:val="center"/>
          </w:tcPr>
          <w:p w14:paraId="54120EF2"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3D43E8B"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1070322A"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3B413CAA"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vMerge/>
            <w:shd w:val="clear" w:color="auto" w:fill="auto"/>
            <w:vAlign w:val="center"/>
          </w:tcPr>
          <w:p w14:paraId="50C12391" w14:textId="77777777" w:rsidR="00DA40BF" w:rsidRPr="00494E79" w:rsidRDefault="00DA40BF" w:rsidP="00DA40BF">
            <w:pPr>
              <w:widowControl/>
              <w:jc w:val="center"/>
              <w:rPr>
                <w:rFonts w:ascii="宋体" w:hAnsi="宋体" w:cs="宋体"/>
                <w:color w:val="000000" w:themeColor="text1"/>
                <w:kern w:val="0"/>
                <w:sz w:val="24"/>
                <w:szCs w:val="24"/>
              </w:rPr>
            </w:pPr>
          </w:p>
        </w:tc>
        <w:tc>
          <w:tcPr>
            <w:tcW w:w="2348" w:type="pct"/>
            <w:shd w:val="clear" w:color="000000" w:fill="FFFFFF"/>
            <w:vAlign w:val="center"/>
          </w:tcPr>
          <w:p w14:paraId="1C7E5B67" w14:textId="62DB6F64"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★支持告警信息可以通过邮件、微信、短信方式发送，并可以在管理平台记录发送历史，为后期审计提供依据（提供产品功能截图 ）</w:t>
            </w:r>
          </w:p>
        </w:tc>
        <w:tc>
          <w:tcPr>
            <w:tcW w:w="259" w:type="pct"/>
            <w:vMerge/>
            <w:vAlign w:val="center"/>
          </w:tcPr>
          <w:p w14:paraId="36853D35"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089FC56"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72ADBE73" w14:textId="77777777" w:rsidTr="002131B0">
        <w:trPr>
          <w:trHeight w:val="1200"/>
        </w:trPr>
        <w:tc>
          <w:tcPr>
            <w:tcW w:w="262" w:type="pct"/>
            <w:vMerge/>
            <w:vAlign w:val="center"/>
          </w:tcPr>
          <w:p w14:paraId="0EAAC897"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48DDF669"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064304C5"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541ABF40"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vMerge/>
            <w:shd w:val="clear" w:color="auto" w:fill="auto"/>
            <w:vAlign w:val="center"/>
          </w:tcPr>
          <w:p w14:paraId="2127D13E" w14:textId="77777777" w:rsidR="00DA40BF" w:rsidRPr="00494E79" w:rsidRDefault="00DA40BF" w:rsidP="00DA40BF">
            <w:pPr>
              <w:widowControl/>
              <w:jc w:val="center"/>
              <w:rPr>
                <w:rFonts w:ascii="宋体" w:hAnsi="宋体" w:cs="宋体"/>
                <w:color w:val="000000" w:themeColor="text1"/>
                <w:kern w:val="0"/>
                <w:sz w:val="24"/>
                <w:szCs w:val="24"/>
              </w:rPr>
            </w:pPr>
          </w:p>
        </w:tc>
        <w:tc>
          <w:tcPr>
            <w:tcW w:w="2348" w:type="pct"/>
            <w:shd w:val="clear" w:color="000000" w:fill="FFFFFF"/>
            <w:vAlign w:val="center"/>
          </w:tcPr>
          <w:p w14:paraId="0F930CF2" w14:textId="6E0EB494"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为了满足监控需求，应支持自定义大屏展示功能，可按照业务需求定制多块监控大屏，可根据自身需要对监控模块设置展示种类、模块大小、位置及展示方式（曲线图、柱状图、表格等）等，方便直观展示平台信息、健康状态、资源利用情况等（提供产品功能截图 ）</w:t>
            </w:r>
          </w:p>
        </w:tc>
        <w:tc>
          <w:tcPr>
            <w:tcW w:w="259" w:type="pct"/>
            <w:vMerge/>
            <w:vAlign w:val="center"/>
          </w:tcPr>
          <w:p w14:paraId="17645617"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7F477057"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79C0418" w14:textId="77777777" w:rsidTr="002131B0">
        <w:trPr>
          <w:trHeight w:val="1200"/>
        </w:trPr>
        <w:tc>
          <w:tcPr>
            <w:tcW w:w="262" w:type="pct"/>
            <w:vMerge/>
            <w:vAlign w:val="center"/>
          </w:tcPr>
          <w:p w14:paraId="76097891"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4634BFC"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5066DF62"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15948E77"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7F2A393A" w14:textId="092DC5E5"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身份认证</w:t>
            </w:r>
          </w:p>
        </w:tc>
        <w:tc>
          <w:tcPr>
            <w:tcW w:w="2348" w:type="pct"/>
            <w:shd w:val="clear" w:color="000000" w:fill="FFFFFF"/>
            <w:vAlign w:val="center"/>
          </w:tcPr>
          <w:p w14:paraId="11E269A6" w14:textId="3C0DA58D"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★为了满足企业安全认证需要，云平台应支持多种身份认证方式，至少支持账户密码、企业</w:t>
            </w:r>
            <w:proofErr w:type="gramStart"/>
            <w:r w:rsidRPr="004D7246">
              <w:rPr>
                <w:rFonts w:ascii="宋体" w:hAnsi="宋体" w:hint="eastAsia"/>
                <w:color w:val="000000"/>
                <w:sz w:val="24"/>
                <w:szCs w:val="24"/>
              </w:rPr>
              <w:t>微信扫码</w:t>
            </w:r>
            <w:proofErr w:type="gramEnd"/>
            <w:r w:rsidRPr="004D7246">
              <w:rPr>
                <w:rFonts w:ascii="宋体" w:hAnsi="宋体" w:hint="eastAsia"/>
                <w:color w:val="000000"/>
                <w:sz w:val="24"/>
                <w:szCs w:val="24"/>
              </w:rPr>
              <w:t>、OTP、Ukey方式进行登录认证，可进行双因子认证登录设置，保证云平台安全（提供</w:t>
            </w:r>
            <w:r w:rsidRPr="004D7246">
              <w:rPr>
                <w:rFonts w:ascii="宋体" w:hAnsi="宋体" w:hint="eastAsia"/>
                <w:color w:val="000000"/>
                <w:sz w:val="24"/>
                <w:szCs w:val="24"/>
              </w:rPr>
              <w:lastRenderedPageBreak/>
              <w:t>产品功能截图 ）</w:t>
            </w:r>
          </w:p>
        </w:tc>
        <w:tc>
          <w:tcPr>
            <w:tcW w:w="259" w:type="pct"/>
            <w:vMerge/>
            <w:vAlign w:val="center"/>
          </w:tcPr>
          <w:p w14:paraId="35FBB748"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4B324EB" w14:textId="77777777" w:rsidR="00DA40BF" w:rsidRPr="00494E79" w:rsidRDefault="00DA40BF" w:rsidP="00DA40BF">
            <w:pPr>
              <w:widowControl/>
              <w:jc w:val="left"/>
              <w:rPr>
                <w:rFonts w:ascii="宋体" w:hAnsi="宋体" w:cs="宋体"/>
                <w:color w:val="000000" w:themeColor="text1"/>
                <w:kern w:val="0"/>
                <w:sz w:val="24"/>
                <w:szCs w:val="24"/>
              </w:rPr>
            </w:pPr>
          </w:p>
        </w:tc>
      </w:tr>
      <w:tr w:rsidR="00BE58E2" w:rsidRPr="00494E79" w14:paraId="237A57A6" w14:textId="77777777" w:rsidTr="002131B0">
        <w:trPr>
          <w:trHeight w:val="1200"/>
        </w:trPr>
        <w:tc>
          <w:tcPr>
            <w:tcW w:w="262" w:type="pct"/>
            <w:vMerge/>
            <w:vAlign w:val="center"/>
          </w:tcPr>
          <w:p w14:paraId="1729AFB0" w14:textId="77777777" w:rsidR="00BE58E2" w:rsidRPr="00494E79" w:rsidRDefault="00BE58E2" w:rsidP="00DA40BF">
            <w:pPr>
              <w:widowControl/>
              <w:jc w:val="left"/>
              <w:rPr>
                <w:rFonts w:ascii="宋体" w:hAnsi="宋体" w:cs="宋体"/>
                <w:color w:val="000000" w:themeColor="text1"/>
                <w:kern w:val="0"/>
                <w:sz w:val="24"/>
                <w:szCs w:val="24"/>
              </w:rPr>
            </w:pPr>
          </w:p>
        </w:tc>
        <w:tc>
          <w:tcPr>
            <w:tcW w:w="304" w:type="pct"/>
            <w:vMerge/>
            <w:vAlign w:val="center"/>
          </w:tcPr>
          <w:p w14:paraId="3545BE3E" w14:textId="77777777" w:rsidR="00BE58E2" w:rsidRPr="00494E79" w:rsidRDefault="00BE58E2"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4FA0190E" w14:textId="77777777" w:rsidR="00BE58E2" w:rsidRPr="00494E79" w:rsidRDefault="00BE58E2"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4BEE0155" w14:textId="77777777" w:rsidR="00BE58E2" w:rsidRPr="00494E79" w:rsidRDefault="00BE58E2" w:rsidP="00DA40BF">
            <w:pPr>
              <w:widowControl/>
              <w:jc w:val="center"/>
              <w:rPr>
                <w:rFonts w:ascii="宋体" w:hAnsi="宋体" w:cs="宋体"/>
                <w:color w:val="000000" w:themeColor="text1"/>
                <w:kern w:val="0"/>
                <w:sz w:val="24"/>
                <w:szCs w:val="24"/>
              </w:rPr>
            </w:pPr>
          </w:p>
        </w:tc>
        <w:tc>
          <w:tcPr>
            <w:tcW w:w="665" w:type="pct"/>
            <w:vMerge w:val="restart"/>
            <w:shd w:val="clear" w:color="auto" w:fill="auto"/>
            <w:vAlign w:val="center"/>
          </w:tcPr>
          <w:p w14:paraId="04B5EC27" w14:textId="7294F760" w:rsidR="00BE58E2" w:rsidRPr="00494E79" w:rsidRDefault="00BE58E2" w:rsidP="00DA40BF">
            <w:pPr>
              <w:widowControl/>
              <w:jc w:val="center"/>
              <w:rPr>
                <w:rFonts w:ascii="宋体" w:hAnsi="宋体" w:cs="宋体"/>
                <w:color w:val="000000" w:themeColor="text1"/>
                <w:kern w:val="0"/>
                <w:sz w:val="24"/>
                <w:szCs w:val="24"/>
              </w:rPr>
            </w:pPr>
            <w:r w:rsidRPr="004D7246">
              <w:rPr>
                <w:rFonts w:ascii="宋体" w:hAnsi="宋体" w:cs="宋体" w:hint="eastAsia"/>
                <w:color w:val="000000" w:themeColor="text1"/>
                <w:kern w:val="0"/>
                <w:sz w:val="24"/>
                <w:szCs w:val="24"/>
              </w:rPr>
              <w:t>运维服务</w:t>
            </w:r>
          </w:p>
        </w:tc>
        <w:tc>
          <w:tcPr>
            <w:tcW w:w="2348" w:type="pct"/>
            <w:shd w:val="clear" w:color="000000" w:fill="FFFFFF"/>
            <w:vAlign w:val="center"/>
          </w:tcPr>
          <w:p w14:paraId="52315894" w14:textId="57E2FFF4" w:rsidR="00BE58E2" w:rsidRPr="00494E79" w:rsidRDefault="00BE58E2"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一键集群健康检查功能，为满足日常巡检需要，支持一键执行对超融合、虚拟化、桌面云平台的硬件、计算、网络、存储、服务等信息进行检查，及时发现问题，且支持系统定期执行检查，可将检查结果导出或发送给指定收件人（提供产品功能截图 ）</w:t>
            </w:r>
          </w:p>
        </w:tc>
        <w:tc>
          <w:tcPr>
            <w:tcW w:w="259" w:type="pct"/>
            <w:vMerge/>
            <w:vAlign w:val="center"/>
          </w:tcPr>
          <w:p w14:paraId="4A1FF963" w14:textId="77777777" w:rsidR="00BE58E2" w:rsidRPr="00494E79" w:rsidRDefault="00BE58E2" w:rsidP="00DA40BF">
            <w:pPr>
              <w:widowControl/>
              <w:jc w:val="left"/>
              <w:rPr>
                <w:rFonts w:ascii="宋体" w:hAnsi="宋体" w:cs="宋体"/>
                <w:color w:val="000000" w:themeColor="text1"/>
                <w:kern w:val="0"/>
                <w:sz w:val="24"/>
                <w:szCs w:val="24"/>
              </w:rPr>
            </w:pPr>
          </w:p>
        </w:tc>
        <w:tc>
          <w:tcPr>
            <w:tcW w:w="249" w:type="pct"/>
            <w:vMerge/>
            <w:vAlign w:val="center"/>
          </w:tcPr>
          <w:p w14:paraId="47AF19B7" w14:textId="77777777" w:rsidR="00BE58E2" w:rsidRPr="00494E79" w:rsidRDefault="00BE58E2" w:rsidP="00DA40BF">
            <w:pPr>
              <w:widowControl/>
              <w:jc w:val="left"/>
              <w:rPr>
                <w:rFonts w:ascii="宋体" w:hAnsi="宋体" w:cs="宋体"/>
                <w:color w:val="000000" w:themeColor="text1"/>
                <w:kern w:val="0"/>
                <w:sz w:val="24"/>
                <w:szCs w:val="24"/>
              </w:rPr>
            </w:pPr>
          </w:p>
        </w:tc>
      </w:tr>
      <w:tr w:rsidR="00BE58E2" w:rsidRPr="00494E79" w14:paraId="5D07CC64" w14:textId="77777777" w:rsidTr="002131B0">
        <w:trPr>
          <w:trHeight w:val="1200"/>
        </w:trPr>
        <w:tc>
          <w:tcPr>
            <w:tcW w:w="262" w:type="pct"/>
            <w:vMerge/>
            <w:vAlign w:val="center"/>
          </w:tcPr>
          <w:p w14:paraId="281B53BE" w14:textId="77777777" w:rsidR="00BE58E2" w:rsidRPr="00494E79" w:rsidRDefault="00BE58E2" w:rsidP="00DA40BF">
            <w:pPr>
              <w:widowControl/>
              <w:jc w:val="left"/>
              <w:rPr>
                <w:rFonts w:ascii="宋体" w:hAnsi="宋体" w:cs="宋体"/>
                <w:color w:val="000000" w:themeColor="text1"/>
                <w:kern w:val="0"/>
                <w:sz w:val="24"/>
                <w:szCs w:val="24"/>
              </w:rPr>
            </w:pPr>
          </w:p>
        </w:tc>
        <w:tc>
          <w:tcPr>
            <w:tcW w:w="304" w:type="pct"/>
            <w:vMerge/>
            <w:vAlign w:val="center"/>
          </w:tcPr>
          <w:p w14:paraId="3B6856DF" w14:textId="77777777" w:rsidR="00BE58E2" w:rsidRPr="00494E79" w:rsidRDefault="00BE58E2"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2CD9815B" w14:textId="77777777" w:rsidR="00BE58E2" w:rsidRPr="00494E79" w:rsidRDefault="00BE58E2"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2F443974" w14:textId="77777777" w:rsidR="00BE58E2" w:rsidRPr="00494E79" w:rsidRDefault="00BE58E2" w:rsidP="00DA40BF">
            <w:pPr>
              <w:widowControl/>
              <w:jc w:val="center"/>
              <w:rPr>
                <w:rFonts w:ascii="宋体" w:hAnsi="宋体" w:cs="宋体"/>
                <w:color w:val="000000" w:themeColor="text1"/>
                <w:kern w:val="0"/>
                <w:sz w:val="24"/>
                <w:szCs w:val="24"/>
              </w:rPr>
            </w:pPr>
          </w:p>
        </w:tc>
        <w:tc>
          <w:tcPr>
            <w:tcW w:w="665" w:type="pct"/>
            <w:vMerge/>
            <w:shd w:val="clear" w:color="auto" w:fill="auto"/>
            <w:vAlign w:val="center"/>
          </w:tcPr>
          <w:p w14:paraId="675CF639" w14:textId="77777777" w:rsidR="00BE58E2" w:rsidRPr="00494E79" w:rsidRDefault="00BE58E2" w:rsidP="00DA40BF">
            <w:pPr>
              <w:widowControl/>
              <w:jc w:val="center"/>
              <w:rPr>
                <w:rFonts w:ascii="宋体" w:hAnsi="宋体" w:cs="宋体"/>
                <w:color w:val="000000" w:themeColor="text1"/>
                <w:kern w:val="0"/>
                <w:sz w:val="24"/>
                <w:szCs w:val="24"/>
              </w:rPr>
            </w:pPr>
          </w:p>
        </w:tc>
        <w:tc>
          <w:tcPr>
            <w:tcW w:w="2348" w:type="pct"/>
            <w:shd w:val="clear" w:color="000000" w:fill="FFFFFF"/>
            <w:vAlign w:val="center"/>
          </w:tcPr>
          <w:p w14:paraId="745ED5CD" w14:textId="3A822B01" w:rsidR="00BE58E2" w:rsidRPr="00494E79" w:rsidRDefault="00BE58E2"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支持一键关机维护功能，为满足日常关机维护需要，避免复杂的关机流程，支持快速对集群或单个服务器进行关机维护（提供产品功能截图 ）</w:t>
            </w:r>
          </w:p>
        </w:tc>
        <w:tc>
          <w:tcPr>
            <w:tcW w:w="259" w:type="pct"/>
            <w:vMerge/>
            <w:vAlign w:val="center"/>
          </w:tcPr>
          <w:p w14:paraId="753D054B" w14:textId="77777777" w:rsidR="00BE58E2" w:rsidRPr="00494E79" w:rsidRDefault="00BE58E2" w:rsidP="00DA40BF">
            <w:pPr>
              <w:widowControl/>
              <w:jc w:val="left"/>
              <w:rPr>
                <w:rFonts w:ascii="宋体" w:hAnsi="宋体" w:cs="宋体"/>
                <w:color w:val="000000" w:themeColor="text1"/>
                <w:kern w:val="0"/>
                <w:sz w:val="24"/>
                <w:szCs w:val="24"/>
              </w:rPr>
            </w:pPr>
          </w:p>
        </w:tc>
        <w:tc>
          <w:tcPr>
            <w:tcW w:w="249" w:type="pct"/>
            <w:vMerge/>
            <w:vAlign w:val="center"/>
          </w:tcPr>
          <w:p w14:paraId="4100F6C5" w14:textId="77777777" w:rsidR="00BE58E2" w:rsidRPr="00494E79" w:rsidRDefault="00BE58E2" w:rsidP="00DA40BF">
            <w:pPr>
              <w:widowControl/>
              <w:jc w:val="left"/>
              <w:rPr>
                <w:rFonts w:ascii="宋体" w:hAnsi="宋体" w:cs="宋体"/>
                <w:color w:val="000000" w:themeColor="text1"/>
                <w:kern w:val="0"/>
                <w:sz w:val="24"/>
                <w:szCs w:val="24"/>
              </w:rPr>
            </w:pPr>
          </w:p>
        </w:tc>
      </w:tr>
      <w:tr w:rsidR="00BE58E2" w:rsidRPr="00494E79" w14:paraId="2D8CCFD2" w14:textId="77777777" w:rsidTr="002131B0">
        <w:trPr>
          <w:trHeight w:val="1200"/>
        </w:trPr>
        <w:tc>
          <w:tcPr>
            <w:tcW w:w="262" w:type="pct"/>
            <w:vMerge/>
            <w:vAlign w:val="center"/>
          </w:tcPr>
          <w:p w14:paraId="3C5EB59F" w14:textId="77777777" w:rsidR="00BE58E2" w:rsidRPr="00494E79" w:rsidRDefault="00BE58E2" w:rsidP="00DA40BF">
            <w:pPr>
              <w:widowControl/>
              <w:jc w:val="left"/>
              <w:rPr>
                <w:rFonts w:ascii="宋体" w:hAnsi="宋体" w:cs="宋体"/>
                <w:color w:val="000000" w:themeColor="text1"/>
                <w:kern w:val="0"/>
                <w:sz w:val="24"/>
                <w:szCs w:val="24"/>
              </w:rPr>
            </w:pPr>
          </w:p>
        </w:tc>
        <w:tc>
          <w:tcPr>
            <w:tcW w:w="304" w:type="pct"/>
            <w:vMerge/>
            <w:vAlign w:val="center"/>
          </w:tcPr>
          <w:p w14:paraId="186A798B" w14:textId="77777777" w:rsidR="00BE58E2" w:rsidRPr="00494E79" w:rsidRDefault="00BE58E2"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47C588BC" w14:textId="77777777" w:rsidR="00BE58E2" w:rsidRPr="00494E79" w:rsidRDefault="00BE58E2"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001B79D4" w14:textId="77777777" w:rsidR="00BE58E2" w:rsidRPr="00494E79" w:rsidRDefault="00BE58E2" w:rsidP="00DA40BF">
            <w:pPr>
              <w:widowControl/>
              <w:jc w:val="center"/>
              <w:rPr>
                <w:rFonts w:ascii="宋体" w:hAnsi="宋体" w:cs="宋体"/>
                <w:color w:val="000000" w:themeColor="text1"/>
                <w:kern w:val="0"/>
                <w:sz w:val="24"/>
                <w:szCs w:val="24"/>
              </w:rPr>
            </w:pPr>
          </w:p>
        </w:tc>
        <w:tc>
          <w:tcPr>
            <w:tcW w:w="665" w:type="pct"/>
            <w:vMerge/>
            <w:shd w:val="clear" w:color="auto" w:fill="auto"/>
            <w:vAlign w:val="center"/>
          </w:tcPr>
          <w:p w14:paraId="391D7236" w14:textId="77777777" w:rsidR="00BE58E2" w:rsidRPr="00494E79" w:rsidRDefault="00BE58E2" w:rsidP="00DA40BF">
            <w:pPr>
              <w:widowControl/>
              <w:jc w:val="center"/>
              <w:rPr>
                <w:rFonts w:ascii="宋体" w:hAnsi="宋体" w:cs="宋体"/>
                <w:color w:val="000000" w:themeColor="text1"/>
                <w:kern w:val="0"/>
                <w:sz w:val="24"/>
                <w:szCs w:val="24"/>
              </w:rPr>
            </w:pPr>
          </w:p>
        </w:tc>
        <w:tc>
          <w:tcPr>
            <w:tcW w:w="2348" w:type="pct"/>
            <w:shd w:val="clear" w:color="000000" w:fill="FFFFFF"/>
            <w:vAlign w:val="center"/>
          </w:tcPr>
          <w:p w14:paraId="39B3644D" w14:textId="2EB88667" w:rsidR="00BE58E2" w:rsidRPr="00494E79" w:rsidRDefault="00BE58E2"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支持一键在线升级功能，可按照计算、存储、管理模块进行一键向导式升级，采用滚动式升级方式，升级过程对业务无影响（提供产品功能截图 ）</w:t>
            </w:r>
          </w:p>
        </w:tc>
        <w:tc>
          <w:tcPr>
            <w:tcW w:w="259" w:type="pct"/>
            <w:vMerge/>
            <w:vAlign w:val="center"/>
          </w:tcPr>
          <w:p w14:paraId="321BA84D" w14:textId="77777777" w:rsidR="00BE58E2" w:rsidRPr="00494E79" w:rsidRDefault="00BE58E2" w:rsidP="00DA40BF">
            <w:pPr>
              <w:widowControl/>
              <w:jc w:val="left"/>
              <w:rPr>
                <w:rFonts w:ascii="宋体" w:hAnsi="宋体" w:cs="宋体"/>
                <w:color w:val="000000" w:themeColor="text1"/>
                <w:kern w:val="0"/>
                <w:sz w:val="24"/>
                <w:szCs w:val="24"/>
              </w:rPr>
            </w:pPr>
          </w:p>
        </w:tc>
        <w:tc>
          <w:tcPr>
            <w:tcW w:w="249" w:type="pct"/>
            <w:vMerge/>
            <w:vAlign w:val="center"/>
          </w:tcPr>
          <w:p w14:paraId="6A147301" w14:textId="77777777" w:rsidR="00BE58E2" w:rsidRPr="00494E79" w:rsidRDefault="00BE58E2" w:rsidP="00DA40BF">
            <w:pPr>
              <w:widowControl/>
              <w:jc w:val="left"/>
              <w:rPr>
                <w:rFonts w:ascii="宋体" w:hAnsi="宋体" w:cs="宋体"/>
                <w:color w:val="000000" w:themeColor="text1"/>
                <w:kern w:val="0"/>
                <w:sz w:val="24"/>
                <w:szCs w:val="24"/>
              </w:rPr>
            </w:pPr>
          </w:p>
        </w:tc>
      </w:tr>
      <w:tr w:rsidR="00BE58E2" w:rsidRPr="00494E79" w14:paraId="392E16CC" w14:textId="77777777" w:rsidTr="002131B0">
        <w:trPr>
          <w:trHeight w:val="1200"/>
        </w:trPr>
        <w:tc>
          <w:tcPr>
            <w:tcW w:w="262" w:type="pct"/>
            <w:vMerge/>
            <w:vAlign w:val="center"/>
          </w:tcPr>
          <w:p w14:paraId="667D3192" w14:textId="77777777" w:rsidR="00BE58E2" w:rsidRPr="00494E79" w:rsidRDefault="00BE58E2" w:rsidP="00DA40BF">
            <w:pPr>
              <w:widowControl/>
              <w:jc w:val="left"/>
              <w:rPr>
                <w:rFonts w:ascii="宋体" w:hAnsi="宋体" w:cs="宋体"/>
                <w:color w:val="000000" w:themeColor="text1"/>
                <w:kern w:val="0"/>
                <w:sz w:val="24"/>
                <w:szCs w:val="24"/>
              </w:rPr>
            </w:pPr>
          </w:p>
        </w:tc>
        <w:tc>
          <w:tcPr>
            <w:tcW w:w="304" w:type="pct"/>
            <w:vMerge/>
            <w:vAlign w:val="center"/>
          </w:tcPr>
          <w:p w14:paraId="6BE3A433" w14:textId="77777777" w:rsidR="00BE58E2" w:rsidRPr="00494E79" w:rsidRDefault="00BE58E2"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171F2387" w14:textId="77777777" w:rsidR="00BE58E2" w:rsidRPr="00494E79" w:rsidRDefault="00BE58E2"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20A2B435" w14:textId="77777777" w:rsidR="00BE58E2" w:rsidRPr="00494E79" w:rsidRDefault="00BE58E2" w:rsidP="00DA40BF">
            <w:pPr>
              <w:widowControl/>
              <w:jc w:val="center"/>
              <w:rPr>
                <w:rFonts w:ascii="宋体" w:hAnsi="宋体" w:cs="宋体"/>
                <w:color w:val="000000" w:themeColor="text1"/>
                <w:kern w:val="0"/>
                <w:sz w:val="24"/>
                <w:szCs w:val="24"/>
              </w:rPr>
            </w:pPr>
          </w:p>
        </w:tc>
        <w:tc>
          <w:tcPr>
            <w:tcW w:w="665" w:type="pct"/>
            <w:vMerge/>
            <w:shd w:val="clear" w:color="auto" w:fill="auto"/>
            <w:vAlign w:val="center"/>
          </w:tcPr>
          <w:p w14:paraId="1CE817A5" w14:textId="77777777" w:rsidR="00BE58E2" w:rsidRPr="00494E79" w:rsidRDefault="00BE58E2" w:rsidP="00DA40BF">
            <w:pPr>
              <w:widowControl/>
              <w:jc w:val="center"/>
              <w:rPr>
                <w:rFonts w:ascii="宋体" w:hAnsi="宋体" w:cs="宋体"/>
                <w:color w:val="000000" w:themeColor="text1"/>
                <w:kern w:val="0"/>
                <w:sz w:val="24"/>
                <w:szCs w:val="24"/>
              </w:rPr>
            </w:pPr>
          </w:p>
        </w:tc>
        <w:tc>
          <w:tcPr>
            <w:tcW w:w="2348" w:type="pct"/>
            <w:shd w:val="clear" w:color="000000" w:fill="FFFFFF"/>
            <w:vAlign w:val="center"/>
          </w:tcPr>
          <w:p w14:paraId="0EDFC5DF" w14:textId="7808EA5E" w:rsidR="00BE58E2" w:rsidRPr="00494E79" w:rsidRDefault="00BE58E2"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支持P2V和V2V迁移功能，可以将超融合系统外部的Windows、Linux系统</w:t>
            </w:r>
            <w:proofErr w:type="gramStart"/>
            <w:r w:rsidRPr="004D7246">
              <w:rPr>
                <w:rFonts w:ascii="宋体" w:hAnsi="宋体" w:hint="eastAsia"/>
                <w:color w:val="000000"/>
                <w:sz w:val="24"/>
                <w:szCs w:val="24"/>
              </w:rPr>
              <w:t>物理机</w:t>
            </w:r>
            <w:proofErr w:type="gramEnd"/>
            <w:r w:rsidRPr="004D7246">
              <w:rPr>
                <w:rFonts w:ascii="宋体" w:hAnsi="宋体" w:hint="eastAsia"/>
                <w:color w:val="000000"/>
                <w:sz w:val="24"/>
                <w:szCs w:val="24"/>
              </w:rPr>
              <w:t>或虚拟机通过迁移工具快速迁移到超融合平台中，图形界面中可以显示迁移的进度、源IP地址、目标IP地址等信息（提供产品功能截图 ）</w:t>
            </w:r>
          </w:p>
        </w:tc>
        <w:tc>
          <w:tcPr>
            <w:tcW w:w="259" w:type="pct"/>
            <w:vMerge/>
            <w:vAlign w:val="center"/>
          </w:tcPr>
          <w:p w14:paraId="39B6C6F1" w14:textId="77777777" w:rsidR="00BE58E2" w:rsidRPr="00494E79" w:rsidRDefault="00BE58E2" w:rsidP="00DA40BF">
            <w:pPr>
              <w:widowControl/>
              <w:jc w:val="left"/>
              <w:rPr>
                <w:rFonts w:ascii="宋体" w:hAnsi="宋体" w:cs="宋体"/>
                <w:color w:val="000000" w:themeColor="text1"/>
                <w:kern w:val="0"/>
                <w:sz w:val="24"/>
                <w:szCs w:val="24"/>
              </w:rPr>
            </w:pPr>
          </w:p>
        </w:tc>
        <w:tc>
          <w:tcPr>
            <w:tcW w:w="249" w:type="pct"/>
            <w:vMerge/>
            <w:vAlign w:val="center"/>
          </w:tcPr>
          <w:p w14:paraId="33FAD79B" w14:textId="77777777" w:rsidR="00BE58E2" w:rsidRPr="00494E79" w:rsidRDefault="00BE58E2" w:rsidP="00DA40BF">
            <w:pPr>
              <w:widowControl/>
              <w:jc w:val="left"/>
              <w:rPr>
                <w:rFonts w:ascii="宋体" w:hAnsi="宋体" w:cs="宋体"/>
                <w:color w:val="000000" w:themeColor="text1"/>
                <w:kern w:val="0"/>
                <w:sz w:val="24"/>
                <w:szCs w:val="24"/>
              </w:rPr>
            </w:pPr>
          </w:p>
        </w:tc>
      </w:tr>
      <w:tr w:rsidR="00DA40BF" w:rsidRPr="00494E79" w14:paraId="0FE34FC4" w14:textId="77777777" w:rsidTr="002131B0">
        <w:trPr>
          <w:trHeight w:val="1200"/>
        </w:trPr>
        <w:tc>
          <w:tcPr>
            <w:tcW w:w="262" w:type="pct"/>
            <w:vMerge/>
            <w:vAlign w:val="center"/>
          </w:tcPr>
          <w:p w14:paraId="2D8D1295"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180E9C9F"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039B45F9"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76D81C7F"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5BCA396F" w14:textId="091406E5"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cs="宋体" w:hint="eastAsia"/>
                <w:color w:val="000000" w:themeColor="text1"/>
                <w:kern w:val="0"/>
                <w:sz w:val="24"/>
                <w:szCs w:val="24"/>
              </w:rPr>
              <w:t>数据可靠性管理</w:t>
            </w:r>
          </w:p>
        </w:tc>
        <w:tc>
          <w:tcPr>
            <w:tcW w:w="2348" w:type="pct"/>
            <w:shd w:val="clear" w:color="000000" w:fill="FFFFFF"/>
            <w:vAlign w:val="center"/>
          </w:tcPr>
          <w:p w14:paraId="780A368E" w14:textId="605944A6"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cs="宋体" w:hint="eastAsia"/>
                <w:color w:val="000000" w:themeColor="text1"/>
                <w:kern w:val="0"/>
                <w:sz w:val="24"/>
                <w:szCs w:val="24"/>
              </w:rPr>
              <w:t>支持虚拟机无代理备份功能，提供至少150个虚拟机的备份功能授权，支持至少80T的备份数据容量的许可（提供授权证明 ）</w:t>
            </w:r>
          </w:p>
        </w:tc>
        <w:tc>
          <w:tcPr>
            <w:tcW w:w="259" w:type="pct"/>
            <w:vMerge/>
            <w:vAlign w:val="center"/>
          </w:tcPr>
          <w:p w14:paraId="3ADBE09E"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2044F121"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12A0CC0" w14:textId="77777777" w:rsidTr="002131B0">
        <w:trPr>
          <w:trHeight w:val="1200"/>
        </w:trPr>
        <w:tc>
          <w:tcPr>
            <w:tcW w:w="262" w:type="pct"/>
            <w:vMerge/>
            <w:vAlign w:val="center"/>
          </w:tcPr>
          <w:p w14:paraId="4DFF9660"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138BBC3"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58880E57"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val="restart"/>
            <w:shd w:val="clear" w:color="auto" w:fill="auto"/>
            <w:vAlign w:val="center"/>
          </w:tcPr>
          <w:p w14:paraId="769B0C06" w14:textId="5BAB7CC1"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cs="宋体" w:hint="eastAsia"/>
                <w:color w:val="000000" w:themeColor="text1"/>
                <w:kern w:val="0"/>
                <w:sz w:val="24"/>
                <w:szCs w:val="24"/>
              </w:rPr>
              <w:t xml:space="preserve">计算虚拟化要求　</w:t>
            </w:r>
          </w:p>
        </w:tc>
        <w:tc>
          <w:tcPr>
            <w:tcW w:w="665" w:type="pct"/>
            <w:shd w:val="clear" w:color="auto" w:fill="auto"/>
            <w:vAlign w:val="center"/>
          </w:tcPr>
          <w:p w14:paraId="35293C04" w14:textId="5CDDD9E5"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计算架构</w:t>
            </w:r>
          </w:p>
        </w:tc>
        <w:tc>
          <w:tcPr>
            <w:tcW w:w="2348" w:type="pct"/>
            <w:shd w:val="clear" w:color="000000" w:fill="FFFFFF"/>
            <w:vAlign w:val="center"/>
          </w:tcPr>
          <w:p w14:paraId="09F0266B" w14:textId="45FD019B"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服务器虚拟化内核基于KVM定制开发，经过深度优化提供更高的稳定性和性能</w:t>
            </w:r>
          </w:p>
        </w:tc>
        <w:tc>
          <w:tcPr>
            <w:tcW w:w="259" w:type="pct"/>
            <w:vMerge/>
            <w:vAlign w:val="center"/>
          </w:tcPr>
          <w:p w14:paraId="5CFE9CDA"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2ED44A10"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796D04C4" w14:textId="77777777" w:rsidTr="002131B0">
        <w:trPr>
          <w:trHeight w:val="1200"/>
        </w:trPr>
        <w:tc>
          <w:tcPr>
            <w:tcW w:w="262" w:type="pct"/>
            <w:vMerge/>
            <w:vAlign w:val="center"/>
          </w:tcPr>
          <w:p w14:paraId="0AE7D875"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B67BEEA"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561422F9"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5D8E8FFC"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4136951B" w14:textId="163361DD"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虚拟机</w:t>
            </w:r>
          </w:p>
        </w:tc>
        <w:tc>
          <w:tcPr>
            <w:tcW w:w="2348" w:type="pct"/>
            <w:shd w:val="clear" w:color="000000" w:fill="FFFFFF"/>
            <w:vAlign w:val="center"/>
          </w:tcPr>
          <w:p w14:paraId="66030F7D" w14:textId="4C3E2ADC"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虚拟机应具备</w:t>
            </w:r>
            <w:proofErr w:type="gramStart"/>
            <w:r w:rsidRPr="004D7246">
              <w:rPr>
                <w:rFonts w:ascii="宋体" w:hAnsi="宋体" w:hint="eastAsia"/>
                <w:color w:val="000000"/>
                <w:sz w:val="24"/>
                <w:szCs w:val="24"/>
              </w:rPr>
              <w:t>物理机</w:t>
            </w:r>
            <w:proofErr w:type="gramEnd"/>
            <w:r w:rsidRPr="004D7246">
              <w:rPr>
                <w:rFonts w:ascii="宋体" w:hAnsi="宋体" w:hint="eastAsia"/>
                <w:color w:val="000000"/>
                <w:sz w:val="24"/>
                <w:szCs w:val="24"/>
              </w:rPr>
              <w:t>完整属性，拥有CPU、内存、网卡、硬盘、显卡等（提供产品功能截图 ）</w:t>
            </w:r>
          </w:p>
        </w:tc>
        <w:tc>
          <w:tcPr>
            <w:tcW w:w="259" w:type="pct"/>
            <w:vMerge/>
            <w:vAlign w:val="center"/>
          </w:tcPr>
          <w:p w14:paraId="1E7610B8"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26C224F"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633559F" w14:textId="77777777" w:rsidTr="002131B0">
        <w:trPr>
          <w:trHeight w:val="1200"/>
        </w:trPr>
        <w:tc>
          <w:tcPr>
            <w:tcW w:w="262" w:type="pct"/>
            <w:vMerge/>
            <w:vAlign w:val="center"/>
          </w:tcPr>
          <w:p w14:paraId="2D3AFF1A"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4B594D9B"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3C02FFE3"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5A1F735E"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0399B711" w14:textId="07FF1005"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故障隔离</w:t>
            </w:r>
          </w:p>
        </w:tc>
        <w:tc>
          <w:tcPr>
            <w:tcW w:w="2348" w:type="pct"/>
            <w:shd w:val="clear" w:color="000000" w:fill="FFFFFF"/>
            <w:vAlign w:val="center"/>
          </w:tcPr>
          <w:p w14:paraId="3B10B974" w14:textId="5F1637FA"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支持虚拟机故障隔离，虚拟机之间支持隔离保护，单一虚拟机故障不会影响到同节点其他虚拟机正常运行</w:t>
            </w:r>
          </w:p>
        </w:tc>
        <w:tc>
          <w:tcPr>
            <w:tcW w:w="259" w:type="pct"/>
            <w:vMerge/>
            <w:vAlign w:val="center"/>
          </w:tcPr>
          <w:p w14:paraId="0BA76C6A"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0F6C6BF"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80F9602" w14:textId="77777777" w:rsidTr="002131B0">
        <w:trPr>
          <w:trHeight w:val="1200"/>
        </w:trPr>
        <w:tc>
          <w:tcPr>
            <w:tcW w:w="262" w:type="pct"/>
            <w:vMerge/>
            <w:vAlign w:val="center"/>
          </w:tcPr>
          <w:p w14:paraId="1289323D"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3459016A"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5597FC46"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42B5EF2F"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58A5AB2D" w14:textId="726E5972"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HA高可用</w:t>
            </w:r>
          </w:p>
        </w:tc>
        <w:tc>
          <w:tcPr>
            <w:tcW w:w="2348" w:type="pct"/>
            <w:shd w:val="clear" w:color="000000" w:fill="FFFFFF"/>
            <w:vAlign w:val="center"/>
          </w:tcPr>
          <w:p w14:paraId="66A4B3AA" w14:textId="0E6A4C46"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虚拟化平台支持虚拟机高可用特性，当集群中出现服务器节点故障或其他原因导致的不可访问，其上运行的虚拟机可以自动在其它正常服务器节点实现启动，保证业务连续性（提供产品功能截图 ）</w:t>
            </w:r>
          </w:p>
        </w:tc>
        <w:tc>
          <w:tcPr>
            <w:tcW w:w="259" w:type="pct"/>
            <w:vMerge/>
            <w:vAlign w:val="center"/>
          </w:tcPr>
          <w:p w14:paraId="578D6430"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64960B3"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5DAC1EC0" w14:textId="77777777" w:rsidTr="002131B0">
        <w:trPr>
          <w:trHeight w:val="1200"/>
        </w:trPr>
        <w:tc>
          <w:tcPr>
            <w:tcW w:w="262" w:type="pct"/>
            <w:vMerge/>
            <w:vAlign w:val="center"/>
          </w:tcPr>
          <w:p w14:paraId="129CC72C"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23919DE1"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246291BD"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747DC0B2"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17565FFB" w14:textId="40378158"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快照</w:t>
            </w:r>
          </w:p>
        </w:tc>
        <w:tc>
          <w:tcPr>
            <w:tcW w:w="2348" w:type="pct"/>
            <w:shd w:val="clear" w:color="000000" w:fill="FFFFFF"/>
            <w:vAlign w:val="center"/>
          </w:tcPr>
          <w:p w14:paraId="67ACE8A3" w14:textId="2C69EEDD" w:rsidR="00DA40BF" w:rsidRPr="00494E79" w:rsidRDefault="00000FE8"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w:t>
            </w:r>
            <w:r w:rsidR="00DA40BF" w:rsidRPr="004D7246">
              <w:rPr>
                <w:rFonts w:ascii="宋体" w:hAnsi="宋体" w:hint="eastAsia"/>
                <w:color w:val="000000"/>
                <w:sz w:val="24"/>
                <w:szCs w:val="24"/>
              </w:rPr>
              <w:t>支持快照功能，可对开机、关机状态虚拟机生成快照，支持对生成的快照进行克隆虚拟机或模板操作，支持全克隆和链接克隆（提供产品功能截图 ）</w:t>
            </w:r>
          </w:p>
        </w:tc>
        <w:tc>
          <w:tcPr>
            <w:tcW w:w="259" w:type="pct"/>
            <w:vMerge/>
            <w:vAlign w:val="center"/>
          </w:tcPr>
          <w:p w14:paraId="6F65A7DA"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29E552F4"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F1755F7" w14:textId="77777777" w:rsidTr="002131B0">
        <w:trPr>
          <w:trHeight w:val="1200"/>
        </w:trPr>
        <w:tc>
          <w:tcPr>
            <w:tcW w:w="262" w:type="pct"/>
            <w:vMerge/>
            <w:vAlign w:val="center"/>
          </w:tcPr>
          <w:p w14:paraId="0FAF80F3"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AF2A552"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29BD30BA"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5A0325A9"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45C8B948" w14:textId="2E98B259"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克隆</w:t>
            </w:r>
          </w:p>
        </w:tc>
        <w:tc>
          <w:tcPr>
            <w:tcW w:w="2348" w:type="pct"/>
            <w:shd w:val="clear" w:color="000000" w:fill="FFFFFF"/>
            <w:vAlign w:val="center"/>
          </w:tcPr>
          <w:p w14:paraId="4078E6C8" w14:textId="32FED3A7"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支持虚拟机克隆功能，支持克隆到虚拟机或模板（提供产品功能截图 ）</w:t>
            </w:r>
          </w:p>
        </w:tc>
        <w:tc>
          <w:tcPr>
            <w:tcW w:w="259" w:type="pct"/>
            <w:vMerge/>
            <w:vAlign w:val="center"/>
          </w:tcPr>
          <w:p w14:paraId="793A6882"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50C84BF8"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59AA18A7" w14:textId="77777777" w:rsidTr="002131B0">
        <w:trPr>
          <w:trHeight w:val="1200"/>
        </w:trPr>
        <w:tc>
          <w:tcPr>
            <w:tcW w:w="262" w:type="pct"/>
            <w:vMerge/>
            <w:vAlign w:val="center"/>
          </w:tcPr>
          <w:p w14:paraId="2B0422D2"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8B8AE86"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400C3B86"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30544C49"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2CFF66BC" w14:textId="750A86E8"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跨主机USB</w:t>
            </w:r>
          </w:p>
        </w:tc>
        <w:tc>
          <w:tcPr>
            <w:tcW w:w="2348" w:type="pct"/>
            <w:shd w:val="clear" w:color="000000" w:fill="FFFFFF"/>
            <w:vAlign w:val="center"/>
          </w:tcPr>
          <w:p w14:paraId="5D150872" w14:textId="2FE658EF"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★支持USB设备跨主机映射，无需安装客户端插件或代理即可识别USB设备，即使出现虚拟机迁移也可实现USB设备远程跨主机访问（提供产品功能截图 ）</w:t>
            </w:r>
          </w:p>
        </w:tc>
        <w:tc>
          <w:tcPr>
            <w:tcW w:w="259" w:type="pct"/>
            <w:vMerge/>
            <w:vAlign w:val="center"/>
          </w:tcPr>
          <w:p w14:paraId="0AF1E891"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7D73AC68"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C1A3236" w14:textId="77777777" w:rsidTr="002131B0">
        <w:trPr>
          <w:trHeight w:val="1200"/>
        </w:trPr>
        <w:tc>
          <w:tcPr>
            <w:tcW w:w="262" w:type="pct"/>
            <w:vMerge/>
            <w:vAlign w:val="center"/>
          </w:tcPr>
          <w:p w14:paraId="18C44235"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3C2CA134"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17311957"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51A5E317"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vMerge w:val="restart"/>
            <w:shd w:val="clear" w:color="auto" w:fill="auto"/>
            <w:vAlign w:val="center"/>
          </w:tcPr>
          <w:p w14:paraId="6405C3F1" w14:textId="32EE9CF8"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cs="宋体" w:hint="eastAsia"/>
                <w:color w:val="000000" w:themeColor="text1"/>
                <w:kern w:val="0"/>
                <w:sz w:val="24"/>
                <w:szCs w:val="24"/>
              </w:rPr>
              <w:t>GPU</w:t>
            </w:r>
          </w:p>
        </w:tc>
        <w:tc>
          <w:tcPr>
            <w:tcW w:w="2348" w:type="pct"/>
            <w:shd w:val="clear" w:color="000000" w:fill="FFFFFF"/>
            <w:vAlign w:val="center"/>
          </w:tcPr>
          <w:p w14:paraId="4C3AE58B" w14:textId="082340B9" w:rsidR="00DA40BF" w:rsidRPr="006C243A" w:rsidRDefault="00DA40BF" w:rsidP="00DA40BF">
            <w:pPr>
              <w:widowControl/>
              <w:jc w:val="left"/>
              <w:rPr>
                <w:rFonts w:ascii="宋体" w:hAnsi="宋体"/>
                <w:color w:val="000000"/>
                <w:kern w:val="0"/>
                <w:sz w:val="24"/>
                <w:szCs w:val="24"/>
              </w:rPr>
            </w:pPr>
            <w:r w:rsidRPr="004D7246">
              <w:rPr>
                <w:rFonts w:ascii="宋体" w:hAnsi="宋体" w:hint="eastAsia"/>
                <w:color w:val="000000"/>
                <w:sz w:val="24"/>
                <w:szCs w:val="24"/>
              </w:rPr>
              <w:t>支持GPU直通功能，将物理GPU通过Passthrough方式透传给虚拟机使用，虚拟机可以独占使用物理GPU资源（提供产品功能截图 ）</w:t>
            </w:r>
          </w:p>
        </w:tc>
        <w:tc>
          <w:tcPr>
            <w:tcW w:w="259" w:type="pct"/>
            <w:vMerge/>
            <w:vAlign w:val="center"/>
          </w:tcPr>
          <w:p w14:paraId="0A84DC0B"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25FA3D9B"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901C533" w14:textId="77777777" w:rsidTr="002131B0">
        <w:trPr>
          <w:trHeight w:val="1200"/>
        </w:trPr>
        <w:tc>
          <w:tcPr>
            <w:tcW w:w="262" w:type="pct"/>
            <w:vMerge/>
            <w:vAlign w:val="center"/>
          </w:tcPr>
          <w:p w14:paraId="069E1958"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A3EE855"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5A63FAE4"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489CD9F7"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vMerge/>
            <w:shd w:val="clear" w:color="auto" w:fill="auto"/>
            <w:vAlign w:val="center"/>
          </w:tcPr>
          <w:p w14:paraId="4462AA1A" w14:textId="77777777" w:rsidR="00DA40BF" w:rsidRPr="00494E79" w:rsidRDefault="00DA40BF" w:rsidP="00DA40BF">
            <w:pPr>
              <w:widowControl/>
              <w:jc w:val="center"/>
              <w:rPr>
                <w:rFonts w:ascii="宋体" w:hAnsi="宋体" w:cs="宋体"/>
                <w:color w:val="000000" w:themeColor="text1"/>
                <w:kern w:val="0"/>
                <w:sz w:val="24"/>
                <w:szCs w:val="24"/>
              </w:rPr>
            </w:pPr>
          </w:p>
        </w:tc>
        <w:tc>
          <w:tcPr>
            <w:tcW w:w="2348" w:type="pct"/>
            <w:shd w:val="clear" w:color="000000" w:fill="FFFFFF"/>
            <w:vAlign w:val="center"/>
          </w:tcPr>
          <w:p w14:paraId="18248B54" w14:textId="733856A8"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支持vGPU功能，通过将物理GPU切分成多个vGPU分配给多个虚拟机使用，多个虚拟机可以共享物理GPU资源（提供产品功能截图 ）</w:t>
            </w:r>
          </w:p>
        </w:tc>
        <w:tc>
          <w:tcPr>
            <w:tcW w:w="259" w:type="pct"/>
            <w:vMerge/>
            <w:vAlign w:val="center"/>
          </w:tcPr>
          <w:p w14:paraId="4D01CDDC"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5943618A"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BF2AF48" w14:textId="77777777" w:rsidTr="002131B0">
        <w:trPr>
          <w:trHeight w:val="1200"/>
        </w:trPr>
        <w:tc>
          <w:tcPr>
            <w:tcW w:w="262" w:type="pct"/>
            <w:vMerge/>
            <w:vAlign w:val="center"/>
          </w:tcPr>
          <w:p w14:paraId="68C18183"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2926936"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25DB28AA"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val="restart"/>
            <w:shd w:val="clear" w:color="auto" w:fill="auto"/>
            <w:vAlign w:val="center"/>
          </w:tcPr>
          <w:p w14:paraId="63B3D8BF" w14:textId="53616982"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cs="宋体" w:hint="eastAsia"/>
                <w:color w:val="000000" w:themeColor="text1"/>
                <w:kern w:val="0"/>
                <w:sz w:val="24"/>
                <w:szCs w:val="24"/>
              </w:rPr>
              <w:t xml:space="preserve">存储虚拟化要求　</w:t>
            </w:r>
          </w:p>
        </w:tc>
        <w:tc>
          <w:tcPr>
            <w:tcW w:w="665" w:type="pct"/>
            <w:shd w:val="clear" w:color="auto" w:fill="auto"/>
            <w:vAlign w:val="center"/>
          </w:tcPr>
          <w:p w14:paraId="058F132C" w14:textId="5B199171"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分布式</w:t>
            </w:r>
          </w:p>
        </w:tc>
        <w:tc>
          <w:tcPr>
            <w:tcW w:w="2348" w:type="pct"/>
            <w:shd w:val="clear" w:color="000000" w:fill="FFFFFF"/>
            <w:vAlign w:val="center"/>
          </w:tcPr>
          <w:p w14:paraId="5CDF3528" w14:textId="7EED877F"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采用分布式架构设计，由多台物理服务器组成分布式存储集群，通过新增物理服务器可以实现存储容量和性能的横向扩展（Scale-Out架构），扩容过程保证业务零中断</w:t>
            </w:r>
          </w:p>
        </w:tc>
        <w:tc>
          <w:tcPr>
            <w:tcW w:w="259" w:type="pct"/>
            <w:vMerge/>
            <w:vAlign w:val="center"/>
          </w:tcPr>
          <w:p w14:paraId="7A0725E1"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7F452D95"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A1A1B2A" w14:textId="77777777" w:rsidTr="002131B0">
        <w:trPr>
          <w:trHeight w:val="1200"/>
        </w:trPr>
        <w:tc>
          <w:tcPr>
            <w:tcW w:w="262" w:type="pct"/>
            <w:vMerge/>
            <w:vAlign w:val="center"/>
          </w:tcPr>
          <w:p w14:paraId="7BEE62F1"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03569FC8"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2D3C623F"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0091D346"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7562C35F" w14:textId="7973FF1B"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自主研发</w:t>
            </w:r>
          </w:p>
        </w:tc>
        <w:tc>
          <w:tcPr>
            <w:tcW w:w="2348" w:type="pct"/>
            <w:shd w:val="clear" w:color="000000" w:fill="FFFFFF"/>
            <w:vAlign w:val="center"/>
          </w:tcPr>
          <w:p w14:paraId="68EE1463" w14:textId="720EA544"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★分布式存储系统应完全自主研发，不能采用开源分布式存储技术（Glusterfs、Ceph、Lustre等）二次开发，掌握存储核心技术，提供更高</w:t>
            </w:r>
            <w:r w:rsidRPr="004D7246">
              <w:rPr>
                <w:rFonts w:ascii="宋体" w:hAnsi="宋体" w:hint="eastAsia"/>
                <w:color w:val="000000"/>
                <w:sz w:val="24"/>
                <w:szCs w:val="24"/>
              </w:rPr>
              <w:lastRenderedPageBreak/>
              <w:t>的可靠性和性能（提供主机/opt/lhs5/lib64文件截图）</w:t>
            </w:r>
          </w:p>
        </w:tc>
        <w:tc>
          <w:tcPr>
            <w:tcW w:w="259" w:type="pct"/>
            <w:vMerge/>
            <w:vAlign w:val="center"/>
          </w:tcPr>
          <w:p w14:paraId="10910F88"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280D87A9"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61C80C1" w14:textId="77777777" w:rsidTr="002131B0">
        <w:trPr>
          <w:trHeight w:val="1200"/>
        </w:trPr>
        <w:tc>
          <w:tcPr>
            <w:tcW w:w="262" w:type="pct"/>
            <w:vMerge/>
            <w:vAlign w:val="center"/>
          </w:tcPr>
          <w:p w14:paraId="51D8F2A9"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0AE21E0F"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1FA7D5B5"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04BE3356"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0FC40EA9" w14:textId="36E728A6"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自动分层</w:t>
            </w:r>
          </w:p>
        </w:tc>
        <w:tc>
          <w:tcPr>
            <w:tcW w:w="2348" w:type="pct"/>
            <w:shd w:val="clear" w:color="000000" w:fill="FFFFFF"/>
            <w:vAlign w:val="center"/>
          </w:tcPr>
          <w:p w14:paraId="6F732782" w14:textId="5D0F4763"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分布式存储应智能分析数据负载情况，将数据在不同性能的硬盘（SSD、SATA）之间自动迁移，迁移过程对上层虚拟机和应用透明，无需停机，</w:t>
            </w:r>
            <w:proofErr w:type="gramStart"/>
            <w:r w:rsidRPr="004D7246">
              <w:rPr>
                <w:rFonts w:ascii="宋体" w:hAnsi="宋体" w:hint="eastAsia"/>
                <w:color w:val="000000"/>
                <w:sz w:val="24"/>
                <w:szCs w:val="24"/>
              </w:rPr>
              <w:t>且数据</w:t>
            </w:r>
            <w:proofErr w:type="gramEnd"/>
            <w:r w:rsidRPr="004D7246">
              <w:rPr>
                <w:rFonts w:ascii="宋体" w:hAnsi="宋体" w:hint="eastAsia"/>
                <w:color w:val="000000"/>
                <w:sz w:val="24"/>
                <w:szCs w:val="24"/>
              </w:rPr>
              <w:t>迁移是实时、自动的</w:t>
            </w:r>
          </w:p>
        </w:tc>
        <w:tc>
          <w:tcPr>
            <w:tcW w:w="259" w:type="pct"/>
            <w:vMerge/>
            <w:vAlign w:val="center"/>
          </w:tcPr>
          <w:p w14:paraId="2FBF9652"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3F69770"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A617AF9" w14:textId="77777777" w:rsidTr="002131B0">
        <w:trPr>
          <w:trHeight w:val="1200"/>
        </w:trPr>
        <w:tc>
          <w:tcPr>
            <w:tcW w:w="262" w:type="pct"/>
            <w:vMerge/>
            <w:vAlign w:val="center"/>
          </w:tcPr>
          <w:p w14:paraId="13AA5E66"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09F428E7"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76D1E215"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6CDB3A5C"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315AC9A5" w14:textId="2E328E10"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多副本</w:t>
            </w:r>
          </w:p>
        </w:tc>
        <w:tc>
          <w:tcPr>
            <w:tcW w:w="2348" w:type="pct"/>
            <w:shd w:val="clear" w:color="000000" w:fill="FFFFFF"/>
            <w:vAlign w:val="center"/>
          </w:tcPr>
          <w:p w14:paraId="02F679EA" w14:textId="6480C145"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★支持数据多副本技术，支持硬盘、节点、站点级别可用域，数据副本按可用域自动存储，支持1-6副本，最大满足5节点或设备故障（提供产品功能截图 ）</w:t>
            </w:r>
          </w:p>
        </w:tc>
        <w:tc>
          <w:tcPr>
            <w:tcW w:w="259" w:type="pct"/>
            <w:vMerge/>
            <w:vAlign w:val="center"/>
          </w:tcPr>
          <w:p w14:paraId="44AFB79C"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2423BEF5"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7582B7E3" w14:textId="77777777" w:rsidTr="002131B0">
        <w:trPr>
          <w:trHeight w:val="1200"/>
        </w:trPr>
        <w:tc>
          <w:tcPr>
            <w:tcW w:w="262" w:type="pct"/>
            <w:vMerge/>
            <w:vAlign w:val="center"/>
          </w:tcPr>
          <w:p w14:paraId="25403E29"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2C9D5FA5"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2C6B11FD"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229DD09B"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1B589EE8" w14:textId="3A835C84"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压缩</w:t>
            </w:r>
          </w:p>
        </w:tc>
        <w:tc>
          <w:tcPr>
            <w:tcW w:w="2348" w:type="pct"/>
            <w:shd w:val="clear" w:color="000000" w:fill="FFFFFF"/>
            <w:vAlign w:val="center"/>
          </w:tcPr>
          <w:p w14:paraId="31D4E088" w14:textId="5C8115BC"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★支持在线压缩功能，设置后数据写入可进行在线压缩，应至少支持4种压缩选项，支持不同压缩比，节省存储空间（提供产品功能截图 ）</w:t>
            </w:r>
          </w:p>
        </w:tc>
        <w:tc>
          <w:tcPr>
            <w:tcW w:w="259" w:type="pct"/>
            <w:vMerge/>
            <w:vAlign w:val="center"/>
          </w:tcPr>
          <w:p w14:paraId="4EB6885D"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B9A3226"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2296A0E" w14:textId="77777777" w:rsidTr="002131B0">
        <w:trPr>
          <w:trHeight w:val="1200"/>
        </w:trPr>
        <w:tc>
          <w:tcPr>
            <w:tcW w:w="262" w:type="pct"/>
            <w:vMerge/>
            <w:vAlign w:val="center"/>
          </w:tcPr>
          <w:p w14:paraId="03557DAB"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01C2C79E"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2870983F"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028D63F0"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053F9767" w14:textId="5F2BA8B5"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延伸集群</w:t>
            </w:r>
          </w:p>
        </w:tc>
        <w:tc>
          <w:tcPr>
            <w:tcW w:w="2348" w:type="pct"/>
            <w:shd w:val="clear" w:color="000000" w:fill="FFFFFF"/>
            <w:vAlign w:val="center"/>
          </w:tcPr>
          <w:p w14:paraId="739FFA26" w14:textId="28F418AC"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★支持延伸集群功能，可实现</w:t>
            </w:r>
            <w:proofErr w:type="gramStart"/>
            <w:r w:rsidRPr="004D7246">
              <w:rPr>
                <w:rFonts w:ascii="宋体" w:hAnsi="宋体" w:hint="eastAsia"/>
                <w:color w:val="000000"/>
                <w:sz w:val="24"/>
                <w:szCs w:val="24"/>
              </w:rPr>
              <w:t>站点级容</w:t>
            </w:r>
            <w:proofErr w:type="gramEnd"/>
            <w:r w:rsidRPr="004D7246">
              <w:rPr>
                <w:rFonts w:ascii="宋体" w:hAnsi="宋体" w:hint="eastAsia"/>
                <w:color w:val="000000"/>
                <w:sz w:val="24"/>
                <w:szCs w:val="24"/>
              </w:rPr>
              <w:t>灾保护，配置延伸集群后，单一站点故障后，延伸站点可实现立即接管，数据无丢失，且延伸站点可继续提供集群高可用，延伸站点可继续允许1-2节点故障（提供产品功能截图 ）</w:t>
            </w:r>
          </w:p>
        </w:tc>
        <w:tc>
          <w:tcPr>
            <w:tcW w:w="259" w:type="pct"/>
            <w:vMerge/>
            <w:vAlign w:val="center"/>
          </w:tcPr>
          <w:p w14:paraId="5B4C6952"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D716481"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34F7308" w14:textId="77777777" w:rsidTr="002131B0">
        <w:trPr>
          <w:trHeight w:val="1200"/>
        </w:trPr>
        <w:tc>
          <w:tcPr>
            <w:tcW w:w="262" w:type="pct"/>
            <w:vMerge/>
            <w:vAlign w:val="center"/>
          </w:tcPr>
          <w:p w14:paraId="0A9BA1BE"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0F98AB13"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6EE7C274"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val="restart"/>
            <w:shd w:val="clear" w:color="auto" w:fill="auto"/>
            <w:vAlign w:val="center"/>
          </w:tcPr>
          <w:p w14:paraId="4C1BD214" w14:textId="37634E0F"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cs="宋体" w:hint="eastAsia"/>
                <w:color w:val="000000" w:themeColor="text1"/>
                <w:kern w:val="0"/>
                <w:sz w:val="24"/>
                <w:szCs w:val="24"/>
              </w:rPr>
              <w:t>网络虚拟化要</w:t>
            </w:r>
            <w:r w:rsidRPr="004D7246">
              <w:rPr>
                <w:rFonts w:ascii="宋体" w:hAnsi="宋体" w:cs="宋体" w:hint="eastAsia"/>
                <w:color w:val="000000" w:themeColor="text1"/>
                <w:kern w:val="0"/>
                <w:sz w:val="24"/>
                <w:szCs w:val="24"/>
              </w:rPr>
              <w:lastRenderedPageBreak/>
              <w:t>求</w:t>
            </w:r>
          </w:p>
        </w:tc>
        <w:tc>
          <w:tcPr>
            <w:tcW w:w="665" w:type="pct"/>
            <w:shd w:val="clear" w:color="auto" w:fill="auto"/>
            <w:vAlign w:val="center"/>
          </w:tcPr>
          <w:p w14:paraId="62571F82" w14:textId="77B66B8A"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cs="宋体" w:hint="eastAsia"/>
                <w:color w:val="000000" w:themeColor="text1"/>
                <w:kern w:val="0"/>
                <w:sz w:val="24"/>
                <w:szCs w:val="24"/>
              </w:rPr>
              <w:lastRenderedPageBreak/>
              <w:t>网络拓扑</w:t>
            </w:r>
          </w:p>
        </w:tc>
        <w:tc>
          <w:tcPr>
            <w:tcW w:w="2348" w:type="pct"/>
            <w:shd w:val="clear" w:color="000000" w:fill="FFFFFF"/>
            <w:vAlign w:val="center"/>
          </w:tcPr>
          <w:p w14:paraId="2C488206" w14:textId="77777777" w:rsidR="00DA40BF" w:rsidRPr="004D7246" w:rsidRDefault="00DA40BF" w:rsidP="00DA40BF">
            <w:pPr>
              <w:widowControl/>
              <w:jc w:val="left"/>
              <w:rPr>
                <w:rFonts w:ascii="宋体" w:hAnsi="宋体"/>
                <w:color w:val="000000"/>
                <w:kern w:val="0"/>
                <w:sz w:val="24"/>
                <w:szCs w:val="24"/>
              </w:rPr>
            </w:pPr>
            <w:r w:rsidRPr="004D7246">
              <w:rPr>
                <w:rFonts w:ascii="宋体" w:hAnsi="宋体" w:hint="eastAsia"/>
                <w:color w:val="000000"/>
                <w:sz w:val="24"/>
                <w:szCs w:val="24"/>
              </w:rPr>
              <w:t>支持在管理平台上可以实现可视化网络拓扑的构建，支持虚拟设备的一键</w:t>
            </w:r>
            <w:r w:rsidRPr="004D7246">
              <w:rPr>
                <w:rFonts w:ascii="宋体" w:hAnsi="宋体" w:hint="eastAsia"/>
                <w:color w:val="000000"/>
                <w:sz w:val="24"/>
                <w:szCs w:val="24"/>
              </w:rPr>
              <w:lastRenderedPageBreak/>
              <w:t>式拖拽与构建，快速的实现整个业务逻辑，支持对整个平台虚拟设备实现统一的管理，提升运</w:t>
            </w:r>
            <w:proofErr w:type="gramStart"/>
            <w:r w:rsidRPr="004D7246">
              <w:rPr>
                <w:rFonts w:ascii="宋体" w:hAnsi="宋体" w:hint="eastAsia"/>
                <w:color w:val="000000"/>
                <w:sz w:val="24"/>
                <w:szCs w:val="24"/>
              </w:rPr>
              <w:t>维管理</w:t>
            </w:r>
            <w:proofErr w:type="gramEnd"/>
            <w:r w:rsidRPr="004D7246">
              <w:rPr>
                <w:rFonts w:ascii="宋体" w:hAnsi="宋体" w:hint="eastAsia"/>
                <w:color w:val="000000"/>
                <w:sz w:val="24"/>
                <w:szCs w:val="24"/>
              </w:rPr>
              <w:t>的工作效率（提供产品功能截图 ）</w:t>
            </w:r>
          </w:p>
          <w:p w14:paraId="43609AB0" w14:textId="77777777" w:rsidR="00DA40BF" w:rsidRPr="00494E79" w:rsidRDefault="00DA40BF" w:rsidP="00DA40BF">
            <w:pPr>
              <w:widowControl/>
              <w:jc w:val="left"/>
              <w:rPr>
                <w:rFonts w:ascii="宋体" w:hAnsi="宋体" w:cs="宋体"/>
                <w:color w:val="000000" w:themeColor="text1"/>
                <w:kern w:val="0"/>
                <w:sz w:val="24"/>
                <w:szCs w:val="24"/>
              </w:rPr>
            </w:pPr>
          </w:p>
        </w:tc>
        <w:tc>
          <w:tcPr>
            <w:tcW w:w="259" w:type="pct"/>
            <w:vMerge/>
            <w:vAlign w:val="center"/>
          </w:tcPr>
          <w:p w14:paraId="6C1B3152"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A3FF964"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EDF79BC" w14:textId="77777777" w:rsidTr="002131B0">
        <w:trPr>
          <w:trHeight w:val="1200"/>
        </w:trPr>
        <w:tc>
          <w:tcPr>
            <w:tcW w:w="262" w:type="pct"/>
            <w:vMerge/>
            <w:vAlign w:val="center"/>
          </w:tcPr>
          <w:p w14:paraId="4C532874"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2D43C422"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1BC80599"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638B8FBA"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7C15C7E8" w14:textId="74B0E170"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安全组</w:t>
            </w:r>
          </w:p>
        </w:tc>
        <w:tc>
          <w:tcPr>
            <w:tcW w:w="2348" w:type="pct"/>
            <w:shd w:val="clear" w:color="000000" w:fill="FFFFFF"/>
            <w:vAlign w:val="center"/>
          </w:tcPr>
          <w:p w14:paraId="6AA2FA5A" w14:textId="40C58DE8"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支持网络安全组功能，安全</w:t>
            </w:r>
            <w:proofErr w:type="gramStart"/>
            <w:r w:rsidRPr="004D7246">
              <w:rPr>
                <w:rFonts w:ascii="宋体" w:hAnsi="宋体" w:hint="eastAsia"/>
                <w:color w:val="000000"/>
                <w:sz w:val="24"/>
                <w:szCs w:val="24"/>
              </w:rPr>
              <w:t>组类型</w:t>
            </w:r>
            <w:proofErr w:type="gramEnd"/>
            <w:r w:rsidRPr="004D7246">
              <w:rPr>
                <w:rFonts w:ascii="宋体" w:hAnsi="宋体" w:hint="eastAsia"/>
                <w:color w:val="000000"/>
                <w:sz w:val="24"/>
                <w:szCs w:val="24"/>
              </w:rPr>
              <w:t>支持ipv4、ipv6、mac、vlan，可设置虚拟机的入方向、出方向安全访问控制功能，可基于IP、MAC、端口号、协议、优先级等设置访问规则（提供产品功能截图 ）</w:t>
            </w:r>
          </w:p>
        </w:tc>
        <w:tc>
          <w:tcPr>
            <w:tcW w:w="259" w:type="pct"/>
            <w:vMerge/>
            <w:vAlign w:val="center"/>
          </w:tcPr>
          <w:p w14:paraId="096B3E44"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72407BEF"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4A3D863" w14:textId="77777777" w:rsidTr="002131B0">
        <w:trPr>
          <w:trHeight w:val="1200"/>
        </w:trPr>
        <w:tc>
          <w:tcPr>
            <w:tcW w:w="262" w:type="pct"/>
            <w:vMerge/>
            <w:vAlign w:val="center"/>
          </w:tcPr>
          <w:p w14:paraId="3175A263"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08E3908D"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1D2D29DF"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68AC0FC6"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2BE60EE0" w14:textId="75E1DFCF" w:rsidR="00DA40BF" w:rsidRPr="00494E79"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QoS策略</w:t>
            </w:r>
          </w:p>
        </w:tc>
        <w:tc>
          <w:tcPr>
            <w:tcW w:w="2348" w:type="pct"/>
            <w:shd w:val="clear" w:color="000000" w:fill="FFFFFF"/>
            <w:vAlign w:val="center"/>
          </w:tcPr>
          <w:p w14:paraId="33D56917" w14:textId="755402EE"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应支持设置虚拟机网络QoS策略，包括限制平均上传/下载的带宽，避免由于单个虚拟机的网络流量过大影响其他业务虚拟机（提供产品功能截图 ）</w:t>
            </w:r>
          </w:p>
        </w:tc>
        <w:tc>
          <w:tcPr>
            <w:tcW w:w="259" w:type="pct"/>
            <w:vMerge/>
            <w:vAlign w:val="center"/>
          </w:tcPr>
          <w:p w14:paraId="1D2D564C"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F546B43"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E4927E9" w14:textId="77777777" w:rsidTr="002131B0">
        <w:trPr>
          <w:trHeight w:val="1200"/>
        </w:trPr>
        <w:tc>
          <w:tcPr>
            <w:tcW w:w="262" w:type="pct"/>
            <w:vMerge/>
            <w:vAlign w:val="center"/>
          </w:tcPr>
          <w:p w14:paraId="20CC3B1F"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604D287"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120D5CB6" w14:textId="77777777"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25AA7987"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1804E77E" w14:textId="330152AE" w:rsidR="00DA40BF" w:rsidRPr="00494E79" w:rsidRDefault="00DA40BF" w:rsidP="00D62FC5">
            <w:pPr>
              <w:widowControl/>
              <w:rPr>
                <w:rFonts w:ascii="宋体" w:hAnsi="宋体" w:cs="宋体"/>
                <w:color w:val="000000" w:themeColor="text1"/>
                <w:kern w:val="0"/>
                <w:sz w:val="24"/>
                <w:szCs w:val="24"/>
              </w:rPr>
            </w:pPr>
            <w:r w:rsidRPr="004D7246">
              <w:rPr>
                <w:rFonts w:ascii="宋体" w:hAnsi="宋体" w:hint="eastAsia"/>
                <w:color w:val="000000"/>
                <w:sz w:val="24"/>
                <w:szCs w:val="24"/>
              </w:rPr>
              <w:t>负载均衡</w:t>
            </w:r>
          </w:p>
        </w:tc>
        <w:tc>
          <w:tcPr>
            <w:tcW w:w="2348" w:type="pct"/>
            <w:shd w:val="clear" w:color="000000" w:fill="FFFFFF"/>
            <w:vAlign w:val="center"/>
          </w:tcPr>
          <w:p w14:paraId="0F319023" w14:textId="54CDBE8B"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支持网络负载均衡，要求至少支持6种bond模式，满足故障切换和负载均衡能力（提供产品功能截图 ）</w:t>
            </w:r>
          </w:p>
        </w:tc>
        <w:tc>
          <w:tcPr>
            <w:tcW w:w="259" w:type="pct"/>
            <w:vMerge/>
            <w:vAlign w:val="center"/>
          </w:tcPr>
          <w:p w14:paraId="7B734D80"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1712FF3"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EB921D9" w14:textId="77777777" w:rsidTr="002131B0">
        <w:trPr>
          <w:trHeight w:val="1500"/>
        </w:trPr>
        <w:tc>
          <w:tcPr>
            <w:tcW w:w="262" w:type="pct"/>
            <w:vMerge/>
            <w:vAlign w:val="center"/>
          </w:tcPr>
          <w:p w14:paraId="558F552B"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6C33D2B"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3B0E7FB3" w14:textId="5D8EBA1F" w:rsidR="00DA40BF" w:rsidRPr="00494E79"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3645D137" w14:textId="3C9D8292"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2F7806FE" w14:textId="7413B276"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网络配置</w:t>
            </w:r>
          </w:p>
        </w:tc>
        <w:tc>
          <w:tcPr>
            <w:tcW w:w="2348" w:type="pct"/>
            <w:shd w:val="clear" w:color="000000" w:fill="FFFFFF"/>
            <w:vAlign w:val="center"/>
          </w:tcPr>
          <w:p w14:paraId="2AB11A36" w14:textId="32B23C26" w:rsidR="00DA40BF" w:rsidRPr="00494E79"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应支持在UI管理平台界面实现对网络配置的全部操作，包括物理网卡bond、虚拟交换机、虚拟端口组等设置，无需借助命令行操作，提高运维效率和简易性（提供产品功能截图 ）</w:t>
            </w:r>
          </w:p>
        </w:tc>
        <w:tc>
          <w:tcPr>
            <w:tcW w:w="259" w:type="pct"/>
            <w:vMerge/>
            <w:vAlign w:val="center"/>
          </w:tcPr>
          <w:p w14:paraId="67475E95"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8047995"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4B1A4596" w14:textId="77777777" w:rsidTr="002131B0">
        <w:trPr>
          <w:trHeight w:val="300"/>
        </w:trPr>
        <w:tc>
          <w:tcPr>
            <w:tcW w:w="262" w:type="pct"/>
            <w:vMerge/>
            <w:vAlign w:val="center"/>
          </w:tcPr>
          <w:p w14:paraId="3F5437B5"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1CE9E53C"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540BF767" w14:textId="56E44844" w:rsidR="00DA40BF" w:rsidRPr="00494E79" w:rsidRDefault="00DA40BF" w:rsidP="00DA40BF">
            <w:pPr>
              <w:jc w:val="center"/>
              <w:rPr>
                <w:rFonts w:ascii="宋体" w:hAnsi="宋体" w:cs="宋体"/>
                <w:color w:val="000000" w:themeColor="text1"/>
                <w:kern w:val="0"/>
                <w:sz w:val="24"/>
                <w:szCs w:val="24"/>
              </w:rPr>
            </w:pPr>
          </w:p>
        </w:tc>
        <w:tc>
          <w:tcPr>
            <w:tcW w:w="665" w:type="pct"/>
            <w:vMerge w:val="restart"/>
            <w:shd w:val="clear" w:color="auto" w:fill="auto"/>
            <w:vAlign w:val="center"/>
          </w:tcPr>
          <w:p w14:paraId="6A1F04A1" w14:textId="0AD9CBC1" w:rsidR="00DA40BF" w:rsidRPr="00494E79" w:rsidRDefault="00DA40BF" w:rsidP="00DA40BF">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硬件配</w:t>
            </w:r>
            <w:r>
              <w:rPr>
                <w:rFonts w:ascii="宋体" w:hAnsi="宋体" w:cs="宋体" w:hint="eastAsia"/>
                <w:color w:val="000000" w:themeColor="text1"/>
                <w:kern w:val="0"/>
                <w:sz w:val="24"/>
                <w:szCs w:val="24"/>
              </w:rPr>
              <w:lastRenderedPageBreak/>
              <w:t>置</w:t>
            </w:r>
          </w:p>
        </w:tc>
        <w:tc>
          <w:tcPr>
            <w:tcW w:w="665" w:type="pct"/>
            <w:vMerge w:val="restart"/>
            <w:shd w:val="clear" w:color="auto" w:fill="auto"/>
            <w:vAlign w:val="center"/>
          </w:tcPr>
          <w:p w14:paraId="43018900" w14:textId="674263C3" w:rsidR="00DA40BF" w:rsidRPr="00494E79" w:rsidRDefault="00DA40BF" w:rsidP="002C1402">
            <w:pPr>
              <w:widowControl/>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lastRenderedPageBreak/>
              <w:t>★系统</w:t>
            </w:r>
            <w:r w:rsidRPr="00494E79">
              <w:rPr>
                <w:rFonts w:ascii="宋体" w:hAnsi="宋体" w:cs="宋体" w:hint="eastAsia"/>
                <w:color w:val="000000" w:themeColor="text1"/>
                <w:kern w:val="0"/>
                <w:sz w:val="24"/>
                <w:szCs w:val="24"/>
              </w:rPr>
              <w:lastRenderedPageBreak/>
              <w:t>配置</w:t>
            </w:r>
          </w:p>
        </w:tc>
        <w:tc>
          <w:tcPr>
            <w:tcW w:w="2348" w:type="pct"/>
            <w:shd w:val="clear" w:color="auto" w:fill="auto"/>
            <w:vAlign w:val="center"/>
          </w:tcPr>
          <w:p w14:paraId="4B1C2A98"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lastRenderedPageBreak/>
              <w:t>配置≥10个超融合节点，单节点配置</w:t>
            </w:r>
            <w:r w:rsidRPr="00494E79">
              <w:rPr>
                <w:rFonts w:ascii="宋体" w:hAnsi="宋体" w:cs="宋体" w:hint="eastAsia"/>
                <w:color w:val="000000" w:themeColor="text1"/>
                <w:kern w:val="0"/>
                <w:sz w:val="24"/>
                <w:szCs w:val="24"/>
              </w:rPr>
              <w:lastRenderedPageBreak/>
              <w:t>要求：</w:t>
            </w:r>
          </w:p>
          <w:p w14:paraId="129AE3CF" w14:textId="115775EC"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配置≥2颗处理器，单</w:t>
            </w:r>
            <w:r w:rsidR="009A1E67">
              <w:rPr>
                <w:rFonts w:ascii="宋体" w:hAnsi="宋体" w:cs="宋体" w:hint="eastAsia"/>
                <w:color w:val="000000" w:themeColor="text1"/>
                <w:kern w:val="0"/>
                <w:sz w:val="24"/>
                <w:szCs w:val="24"/>
              </w:rPr>
              <w:t>核心</w:t>
            </w:r>
            <w:r w:rsidRPr="00494E79">
              <w:rPr>
                <w:rFonts w:ascii="宋体" w:hAnsi="宋体" w:cs="宋体" w:hint="eastAsia"/>
                <w:color w:val="000000" w:themeColor="text1"/>
                <w:kern w:val="0"/>
                <w:sz w:val="24"/>
                <w:szCs w:val="24"/>
              </w:rPr>
              <w:t>主频≥2.9Ghz，核数≥24，缓存≥60MB，功耗≥250W；内存≥768G，内存支持多达32个内存槽位，支持RDIMM；配置≥2块480G SDD，缓存</w:t>
            </w:r>
            <w:proofErr w:type="gramStart"/>
            <w:r w:rsidRPr="00494E79">
              <w:rPr>
                <w:rFonts w:ascii="宋体" w:hAnsi="宋体" w:cs="宋体" w:hint="eastAsia"/>
                <w:color w:val="000000" w:themeColor="text1"/>
                <w:kern w:val="0"/>
                <w:sz w:val="24"/>
                <w:szCs w:val="24"/>
              </w:rPr>
              <w:t>盘要求</w:t>
            </w:r>
            <w:proofErr w:type="gramEnd"/>
            <w:r w:rsidRPr="00494E79">
              <w:rPr>
                <w:rFonts w:ascii="宋体" w:hAnsi="宋体" w:cs="宋体" w:hint="eastAsia"/>
                <w:color w:val="000000" w:themeColor="text1"/>
                <w:kern w:val="0"/>
                <w:sz w:val="24"/>
                <w:szCs w:val="24"/>
              </w:rPr>
              <w:t>配置≥2块NVME SSD,缓存盘容量≥1.6TB，数据盘≥6*3.84TB SSD；配置1块raid卡，支持≥8个SAS口；双端口万兆网卡≥2块（满足万兆光模块）；四端口千兆网卡≥1块；冗余电源模块，冗余风扇模块；</w:t>
            </w:r>
          </w:p>
          <w:p w14:paraId="38C18B6D" w14:textId="5B2246D4"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配置超融合管理授权≥2颗物理CPU授权许可或1节点授权许可，包含计算虚拟化、存储虚拟化以及网络虚拟化功能。提供软件技术支持服务≥3年</w:t>
            </w:r>
          </w:p>
        </w:tc>
        <w:tc>
          <w:tcPr>
            <w:tcW w:w="259" w:type="pct"/>
            <w:vMerge/>
            <w:vAlign w:val="center"/>
          </w:tcPr>
          <w:p w14:paraId="740EACA3"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7201D376"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49EAD3E4" w14:textId="77777777" w:rsidTr="002131B0">
        <w:trPr>
          <w:trHeight w:val="3330"/>
        </w:trPr>
        <w:tc>
          <w:tcPr>
            <w:tcW w:w="262" w:type="pct"/>
            <w:vMerge/>
            <w:tcBorders>
              <w:bottom w:val="single" w:sz="4" w:space="0" w:color="auto"/>
            </w:tcBorders>
            <w:vAlign w:val="center"/>
          </w:tcPr>
          <w:p w14:paraId="3993F260"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tcBorders>
              <w:bottom w:val="single" w:sz="4" w:space="0" w:color="auto"/>
            </w:tcBorders>
            <w:vAlign w:val="center"/>
          </w:tcPr>
          <w:p w14:paraId="7BC6122E"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tcBorders>
              <w:bottom w:val="single" w:sz="4" w:space="0" w:color="auto"/>
            </w:tcBorders>
            <w:shd w:val="clear" w:color="auto" w:fill="auto"/>
            <w:vAlign w:val="center"/>
          </w:tcPr>
          <w:p w14:paraId="78B46F96" w14:textId="3D7E6C23" w:rsidR="00DA40BF" w:rsidRPr="00494E79" w:rsidRDefault="00DA40BF" w:rsidP="00DA40BF">
            <w:pPr>
              <w:jc w:val="center"/>
              <w:rPr>
                <w:rFonts w:ascii="宋体" w:hAnsi="宋体" w:cs="宋体"/>
                <w:color w:val="000000" w:themeColor="text1"/>
                <w:kern w:val="0"/>
                <w:sz w:val="24"/>
                <w:szCs w:val="24"/>
              </w:rPr>
            </w:pPr>
          </w:p>
        </w:tc>
        <w:tc>
          <w:tcPr>
            <w:tcW w:w="665" w:type="pct"/>
            <w:vMerge/>
            <w:tcBorders>
              <w:bottom w:val="single" w:sz="4" w:space="0" w:color="auto"/>
            </w:tcBorders>
            <w:shd w:val="clear" w:color="auto" w:fill="auto"/>
            <w:vAlign w:val="center"/>
          </w:tcPr>
          <w:p w14:paraId="3D29B784" w14:textId="030F976D" w:rsidR="00DA40BF" w:rsidRPr="00494E79" w:rsidRDefault="00DA40BF" w:rsidP="00DA40BF">
            <w:pPr>
              <w:jc w:val="center"/>
              <w:rPr>
                <w:rFonts w:ascii="宋体" w:hAnsi="宋体" w:cs="宋体"/>
                <w:color w:val="000000" w:themeColor="text1"/>
                <w:kern w:val="0"/>
                <w:sz w:val="24"/>
                <w:szCs w:val="24"/>
              </w:rPr>
            </w:pPr>
          </w:p>
        </w:tc>
        <w:tc>
          <w:tcPr>
            <w:tcW w:w="665" w:type="pct"/>
            <w:vMerge/>
            <w:tcBorders>
              <w:bottom w:val="single" w:sz="4" w:space="0" w:color="auto"/>
            </w:tcBorders>
            <w:shd w:val="clear" w:color="auto" w:fill="auto"/>
            <w:vAlign w:val="center"/>
          </w:tcPr>
          <w:p w14:paraId="04721DB2"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tcBorders>
              <w:bottom w:val="single" w:sz="4" w:space="0" w:color="auto"/>
            </w:tcBorders>
            <w:shd w:val="clear" w:color="000000" w:fill="FFFFFF"/>
            <w:vAlign w:val="center"/>
          </w:tcPr>
          <w:p w14:paraId="28E9E7DE" w14:textId="57DC41FB"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超融合系统互联设备≥</w:t>
            </w:r>
            <w:r>
              <w:rPr>
                <w:rFonts w:ascii="宋体" w:hAnsi="宋体" w:cs="宋体" w:hint="eastAsia"/>
                <w:color w:val="000000" w:themeColor="text1"/>
                <w:kern w:val="0"/>
                <w:sz w:val="24"/>
                <w:szCs w:val="24"/>
              </w:rPr>
              <w:t>8</w:t>
            </w:r>
            <w:r w:rsidRPr="00494E79">
              <w:rPr>
                <w:rFonts w:ascii="宋体" w:hAnsi="宋体" w:cs="宋体" w:hint="eastAsia"/>
                <w:color w:val="000000" w:themeColor="text1"/>
                <w:kern w:val="0"/>
                <w:sz w:val="24"/>
                <w:szCs w:val="24"/>
              </w:rPr>
              <w:t>台；</w:t>
            </w:r>
          </w:p>
          <w:p w14:paraId="3070FDF3" w14:textId="3480A844" w:rsidR="00DA40BF" w:rsidRPr="00494E79" w:rsidRDefault="00DA40BF" w:rsidP="00DA40BF">
            <w:pPr>
              <w:widowControl/>
              <w:ind w:firstLineChars="200" w:firstLine="446"/>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单台互联</w:t>
            </w:r>
            <w:proofErr w:type="gramStart"/>
            <w:r w:rsidRPr="00494E79">
              <w:rPr>
                <w:rFonts w:ascii="宋体" w:hAnsi="宋体" w:cs="宋体" w:hint="eastAsia"/>
                <w:color w:val="000000" w:themeColor="text1"/>
                <w:kern w:val="0"/>
                <w:sz w:val="24"/>
                <w:szCs w:val="24"/>
              </w:rPr>
              <w:t>设备实配</w:t>
            </w:r>
            <w:proofErr w:type="gramEnd"/>
            <w:r w:rsidRPr="00494E79">
              <w:rPr>
                <w:rFonts w:ascii="宋体" w:hAnsi="宋体" w:cs="宋体" w:hint="eastAsia"/>
                <w:color w:val="000000" w:themeColor="text1"/>
                <w:kern w:val="0"/>
                <w:sz w:val="24"/>
                <w:szCs w:val="24"/>
              </w:rPr>
              <w:t>10GE光接口≥20个，10/25GE光接口≥4个，40GE光接口≥2个，配置万兆</w:t>
            </w:r>
            <w:proofErr w:type="gramStart"/>
            <w:r w:rsidRPr="00494E79">
              <w:rPr>
                <w:rFonts w:ascii="宋体" w:hAnsi="宋体" w:cs="宋体" w:hint="eastAsia"/>
                <w:color w:val="000000" w:themeColor="text1"/>
                <w:kern w:val="0"/>
                <w:sz w:val="24"/>
                <w:szCs w:val="24"/>
              </w:rPr>
              <w:t>多模光模块</w:t>
            </w:r>
            <w:proofErr w:type="gramEnd"/>
            <w:r w:rsidRPr="00494E79">
              <w:rPr>
                <w:rFonts w:ascii="宋体" w:hAnsi="宋体" w:cs="宋体" w:hint="eastAsia"/>
                <w:color w:val="000000" w:themeColor="text1"/>
                <w:kern w:val="0"/>
                <w:sz w:val="24"/>
                <w:szCs w:val="24"/>
              </w:rPr>
              <w:t>≥10个，40G堆叠线缆≥1条，40G</w:t>
            </w:r>
            <w:proofErr w:type="gramStart"/>
            <w:r w:rsidRPr="00494E79">
              <w:rPr>
                <w:rFonts w:ascii="宋体" w:hAnsi="宋体" w:cs="宋体" w:hint="eastAsia"/>
                <w:color w:val="000000" w:themeColor="text1"/>
                <w:kern w:val="0"/>
                <w:sz w:val="24"/>
                <w:szCs w:val="24"/>
              </w:rPr>
              <w:t>多模光模块</w:t>
            </w:r>
            <w:proofErr w:type="gramEnd"/>
            <w:r w:rsidRPr="00494E79">
              <w:rPr>
                <w:rFonts w:ascii="宋体" w:hAnsi="宋体" w:cs="宋体" w:hint="eastAsia"/>
                <w:color w:val="000000" w:themeColor="text1"/>
                <w:kern w:val="0"/>
                <w:sz w:val="24"/>
                <w:szCs w:val="24"/>
              </w:rPr>
              <w:t>≥1个；配置模块化双电源，模块化风扇≥4个</w:t>
            </w:r>
          </w:p>
        </w:tc>
        <w:tc>
          <w:tcPr>
            <w:tcW w:w="259" w:type="pct"/>
            <w:vMerge/>
            <w:tcBorders>
              <w:bottom w:val="single" w:sz="4" w:space="0" w:color="auto"/>
            </w:tcBorders>
            <w:vAlign w:val="center"/>
          </w:tcPr>
          <w:p w14:paraId="79CB25FF"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tcBorders>
              <w:bottom w:val="single" w:sz="4" w:space="0" w:color="auto"/>
            </w:tcBorders>
            <w:vAlign w:val="center"/>
          </w:tcPr>
          <w:p w14:paraId="017D95DC" w14:textId="77777777" w:rsidR="00DA40BF" w:rsidRPr="00494E79" w:rsidRDefault="00DA40BF" w:rsidP="00DA40BF">
            <w:pPr>
              <w:widowControl/>
              <w:jc w:val="left"/>
              <w:rPr>
                <w:rFonts w:ascii="宋体" w:hAnsi="宋体" w:cs="宋体"/>
                <w:color w:val="000000" w:themeColor="text1"/>
                <w:kern w:val="0"/>
                <w:sz w:val="24"/>
                <w:szCs w:val="24"/>
              </w:rPr>
            </w:pPr>
          </w:p>
        </w:tc>
      </w:tr>
      <w:tr w:rsidR="007E1C39" w:rsidRPr="00494E79" w14:paraId="0D3DC00D" w14:textId="77777777" w:rsidTr="002131B0">
        <w:trPr>
          <w:trHeight w:val="900"/>
        </w:trPr>
        <w:tc>
          <w:tcPr>
            <w:tcW w:w="262" w:type="pct"/>
            <w:vMerge w:val="restart"/>
            <w:shd w:val="clear" w:color="auto" w:fill="auto"/>
            <w:vAlign w:val="center"/>
          </w:tcPr>
          <w:p w14:paraId="174EE7B1" w14:textId="77777777" w:rsidR="007E1C39" w:rsidRPr="004D7246" w:rsidRDefault="007E1C39" w:rsidP="007E1C39">
            <w:pPr>
              <w:widowControl/>
              <w:jc w:val="center"/>
              <w:rPr>
                <w:rFonts w:ascii="宋体" w:hAnsi="宋体" w:cs="宋体"/>
                <w:color w:val="000000" w:themeColor="text1"/>
                <w:kern w:val="0"/>
                <w:sz w:val="24"/>
                <w:szCs w:val="24"/>
              </w:rPr>
            </w:pPr>
            <w:r w:rsidRPr="004D7246">
              <w:rPr>
                <w:rFonts w:ascii="宋体" w:hAnsi="宋体" w:cs="宋体" w:hint="eastAsia"/>
                <w:color w:val="000000" w:themeColor="text1"/>
                <w:kern w:val="0"/>
                <w:sz w:val="24"/>
                <w:szCs w:val="24"/>
              </w:rPr>
              <w:lastRenderedPageBreak/>
              <w:t>6</w:t>
            </w:r>
          </w:p>
        </w:tc>
        <w:tc>
          <w:tcPr>
            <w:tcW w:w="304" w:type="pct"/>
            <w:vMerge w:val="restart"/>
            <w:shd w:val="clear" w:color="auto" w:fill="auto"/>
            <w:vAlign w:val="center"/>
          </w:tcPr>
          <w:p w14:paraId="491B3C4E" w14:textId="77777777" w:rsidR="007E1C39" w:rsidRPr="004D7246" w:rsidRDefault="007E1C39" w:rsidP="007E1C39">
            <w:pPr>
              <w:widowControl/>
              <w:jc w:val="center"/>
              <w:rPr>
                <w:rFonts w:ascii="宋体" w:hAnsi="宋体" w:cs="宋体"/>
                <w:color w:val="000000" w:themeColor="text1"/>
                <w:kern w:val="0"/>
                <w:sz w:val="24"/>
                <w:szCs w:val="24"/>
              </w:rPr>
            </w:pPr>
            <w:r w:rsidRPr="004D7246">
              <w:rPr>
                <w:rFonts w:ascii="宋体" w:hAnsi="宋体" w:cs="宋体" w:hint="eastAsia"/>
                <w:color w:val="000000" w:themeColor="text1"/>
                <w:kern w:val="0"/>
                <w:sz w:val="24"/>
                <w:szCs w:val="24"/>
              </w:rPr>
              <w:t>超融合系统（PACS应用程序）</w:t>
            </w:r>
          </w:p>
        </w:tc>
        <w:tc>
          <w:tcPr>
            <w:tcW w:w="248" w:type="pct"/>
            <w:vMerge w:val="restart"/>
            <w:shd w:val="clear" w:color="auto" w:fill="auto"/>
            <w:vAlign w:val="center"/>
          </w:tcPr>
          <w:p w14:paraId="34E54F5C" w14:textId="72B40781" w:rsidR="007E1C39" w:rsidRPr="004D7246" w:rsidRDefault="007E1C39" w:rsidP="007E1C39">
            <w:pPr>
              <w:jc w:val="center"/>
              <w:rPr>
                <w:rFonts w:ascii="宋体" w:hAnsi="宋体" w:cs="宋体"/>
                <w:color w:val="000000" w:themeColor="text1"/>
                <w:kern w:val="0"/>
                <w:sz w:val="24"/>
                <w:szCs w:val="24"/>
              </w:rPr>
            </w:pPr>
            <w:r w:rsidRPr="004D7246">
              <w:rPr>
                <w:rFonts w:ascii="宋体" w:hAnsi="宋体" w:cs="宋体" w:hint="eastAsia"/>
                <w:color w:val="000000" w:themeColor="text1"/>
                <w:kern w:val="0"/>
                <w:sz w:val="24"/>
                <w:szCs w:val="24"/>
              </w:rPr>
              <w:t>产品规格</w:t>
            </w:r>
          </w:p>
        </w:tc>
        <w:tc>
          <w:tcPr>
            <w:tcW w:w="665" w:type="pct"/>
            <w:vMerge w:val="restart"/>
            <w:shd w:val="clear" w:color="auto" w:fill="auto"/>
            <w:vAlign w:val="center"/>
          </w:tcPr>
          <w:p w14:paraId="5C2239C9" w14:textId="6FBBA1D0" w:rsidR="007E1C39" w:rsidRPr="004D7246" w:rsidRDefault="007E1C39" w:rsidP="007E1C39">
            <w:pPr>
              <w:jc w:val="center"/>
              <w:rPr>
                <w:rFonts w:ascii="宋体" w:hAnsi="宋体" w:cs="宋体"/>
                <w:color w:val="000000" w:themeColor="text1"/>
                <w:kern w:val="0"/>
                <w:sz w:val="24"/>
                <w:szCs w:val="24"/>
              </w:rPr>
            </w:pPr>
            <w:r w:rsidRPr="004D7246">
              <w:rPr>
                <w:rFonts w:ascii="宋体" w:hAnsi="宋体" w:cs="宋体" w:hint="eastAsia"/>
                <w:color w:val="000000" w:themeColor="text1"/>
                <w:kern w:val="0"/>
                <w:sz w:val="24"/>
                <w:szCs w:val="24"/>
              </w:rPr>
              <w:t xml:space="preserve">　基本要求</w:t>
            </w:r>
          </w:p>
        </w:tc>
        <w:tc>
          <w:tcPr>
            <w:tcW w:w="665" w:type="pct"/>
            <w:shd w:val="clear" w:color="auto" w:fill="auto"/>
            <w:vAlign w:val="center"/>
          </w:tcPr>
          <w:p w14:paraId="280FCB28" w14:textId="025DF932" w:rsidR="007E1C39" w:rsidRPr="004D7246" w:rsidRDefault="007E1C39" w:rsidP="007E1C39">
            <w:pPr>
              <w:widowControl/>
              <w:jc w:val="center"/>
              <w:rPr>
                <w:rFonts w:ascii="宋体" w:hAnsi="宋体" w:cs="宋体"/>
                <w:color w:val="000000" w:themeColor="text1"/>
                <w:kern w:val="0"/>
                <w:sz w:val="24"/>
                <w:szCs w:val="24"/>
              </w:rPr>
            </w:pPr>
            <w:r>
              <w:rPr>
                <w:rFonts w:ascii="宋体" w:hAnsi="宋体" w:hint="eastAsia"/>
                <w:color w:val="000000"/>
                <w:sz w:val="24"/>
                <w:szCs w:val="24"/>
              </w:rPr>
              <w:t>总体</w:t>
            </w:r>
          </w:p>
        </w:tc>
        <w:tc>
          <w:tcPr>
            <w:tcW w:w="2348" w:type="pct"/>
            <w:shd w:val="clear" w:color="auto" w:fill="auto"/>
            <w:vAlign w:val="center"/>
          </w:tcPr>
          <w:p w14:paraId="00F19008" w14:textId="76DCD68A" w:rsidR="007E1C39" w:rsidRPr="004D7246" w:rsidRDefault="007E1C39" w:rsidP="007E1C39">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w:t>
            </w:r>
            <w:proofErr w:type="gramStart"/>
            <w:r w:rsidRPr="004D7246">
              <w:rPr>
                <w:rFonts w:ascii="宋体" w:hAnsi="宋体" w:hint="eastAsia"/>
                <w:color w:val="000000"/>
                <w:sz w:val="24"/>
                <w:szCs w:val="24"/>
              </w:rPr>
              <w:t>投</w:t>
            </w:r>
            <w:r w:rsidRPr="00494E79">
              <w:rPr>
                <w:rFonts w:ascii="宋体" w:hAnsi="宋体" w:cs="宋体" w:hint="eastAsia"/>
                <w:color w:val="000000" w:themeColor="text1"/>
                <w:kern w:val="0"/>
                <w:sz w:val="24"/>
                <w:szCs w:val="24"/>
              </w:rPr>
              <w:t>超融合</w:t>
            </w:r>
            <w:proofErr w:type="gramEnd"/>
            <w:r w:rsidRPr="00494E79">
              <w:rPr>
                <w:rFonts w:ascii="宋体" w:hAnsi="宋体" w:cs="宋体" w:hint="eastAsia"/>
                <w:color w:val="000000" w:themeColor="text1"/>
                <w:kern w:val="0"/>
                <w:sz w:val="24"/>
                <w:szCs w:val="24"/>
              </w:rPr>
              <w:t>节点是软硬一体化产品，要求保证产品软件与硬件具有良好的兼容性</w:t>
            </w:r>
            <w:r>
              <w:rPr>
                <w:rFonts w:ascii="宋体" w:hAnsi="宋体" w:cs="宋体" w:hint="eastAsia"/>
                <w:color w:val="000000" w:themeColor="text1"/>
                <w:kern w:val="0"/>
                <w:sz w:val="24"/>
                <w:szCs w:val="24"/>
              </w:rPr>
              <w:t>，需要与</w:t>
            </w:r>
            <w:r w:rsidRPr="00494E79">
              <w:rPr>
                <w:rFonts w:ascii="宋体" w:hAnsi="宋体" w:cs="宋体" w:hint="eastAsia"/>
                <w:color w:val="000000" w:themeColor="text1"/>
                <w:kern w:val="0"/>
                <w:sz w:val="24"/>
                <w:szCs w:val="24"/>
              </w:rPr>
              <w:t>PACS存储系统</w:t>
            </w:r>
            <w:r>
              <w:rPr>
                <w:rFonts w:ascii="宋体" w:hAnsi="宋体" w:cs="宋体" w:hint="eastAsia"/>
                <w:color w:val="000000" w:themeColor="text1"/>
                <w:kern w:val="0"/>
                <w:sz w:val="24"/>
                <w:szCs w:val="24"/>
              </w:rPr>
              <w:t>同一品牌</w:t>
            </w:r>
          </w:p>
        </w:tc>
        <w:tc>
          <w:tcPr>
            <w:tcW w:w="259" w:type="pct"/>
            <w:vMerge w:val="restart"/>
            <w:shd w:val="clear" w:color="auto" w:fill="auto"/>
            <w:vAlign w:val="center"/>
          </w:tcPr>
          <w:p w14:paraId="4E2F35DB" w14:textId="77777777" w:rsidR="007E1C39" w:rsidRPr="00494E79" w:rsidRDefault="007E1C39" w:rsidP="007E1C39">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套</w:t>
            </w:r>
          </w:p>
        </w:tc>
        <w:tc>
          <w:tcPr>
            <w:tcW w:w="249" w:type="pct"/>
            <w:vMerge w:val="restart"/>
            <w:shd w:val="clear" w:color="auto" w:fill="auto"/>
            <w:vAlign w:val="center"/>
          </w:tcPr>
          <w:p w14:paraId="0432002F" w14:textId="77777777" w:rsidR="007E1C39" w:rsidRPr="00494E79" w:rsidRDefault="007E1C39" w:rsidP="007E1C39">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w:t>
            </w:r>
          </w:p>
        </w:tc>
      </w:tr>
      <w:tr w:rsidR="00DA40BF" w:rsidRPr="00494E79" w14:paraId="08A97AED" w14:textId="77777777" w:rsidTr="002131B0">
        <w:trPr>
          <w:trHeight w:val="900"/>
        </w:trPr>
        <w:tc>
          <w:tcPr>
            <w:tcW w:w="262" w:type="pct"/>
            <w:vMerge/>
            <w:vAlign w:val="center"/>
          </w:tcPr>
          <w:p w14:paraId="14FD7650"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AB08865"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416D6069" w14:textId="1AD4CF92"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1C186E32" w14:textId="3DA2CD02" w:rsidR="00DA40BF" w:rsidRPr="004D7246"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704823AA" w14:textId="7E6F82DD"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松耦合/多平台</w:t>
            </w:r>
          </w:p>
        </w:tc>
        <w:tc>
          <w:tcPr>
            <w:tcW w:w="2348" w:type="pct"/>
            <w:shd w:val="clear" w:color="auto" w:fill="auto"/>
            <w:vAlign w:val="center"/>
          </w:tcPr>
          <w:p w14:paraId="1A8D371B" w14:textId="16FC617B" w:rsidR="00DA40BF" w:rsidRPr="004D7246" w:rsidRDefault="00510666"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w:t>
            </w:r>
            <w:r w:rsidR="00DA40BF" w:rsidRPr="004D7246">
              <w:rPr>
                <w:rFonts w:ascii="宋体" w:hAnsi="宋体" w:hint="eastAsia"/>
                <w:color w:val="000000"/>
                <w:sz w:val="24"/>
                <w:szCs w:val="24"/>
              </w:rPr>
              <w:t>要求服务器虚拟化平台和存储平台采用松耦合架构，服务器虚拟化平台需至少支持VMware vSphere、KVM两种及以上，可单独对模块进行版本升级，升级过程对业务无影响（提供产品界面截图）</w:t>
            </w:r>
          </w:p>
        </w:tc>
        <w:tc>
          <w:tcPr>
            <w:tcW w:w="259" w:type="pct"/>
            <w:vMerge/>
            <w:vAlign w:val="center"/>
          </w:tcPr>
          <w:p w14:paraId="3687D483"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3F066EE"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0C1796A" w14:textId="77777777" w:rsidTr="002131B0">
        <w:trPr>
          <w:trHeight w:val="900"/>
        </w:trPr>
        <w:tc>
          <w:tcPr>
            <w:tcW w:w="262" w:type="pct"/>
            <w:vMerge/>
            <w:vAlign w:val="center"/>
          </w:tcPr>
          <w:p w14:paraId="3327041E"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AD5C4DE"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75EE6DE9" w14:textId="77777777"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56FB67D3" w14:textId="77777777" w:rsidR="00DA40BF" w:rsidRPr="004D7246"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05CADDF3" w14:textId="23C1E266"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最小1节点</w:t>
            </w:r>
          </w:p>
        </w:tc>
        <w:tc>
          <w:tcPr>
            <w:tcW w:w="2348" w:type="pct"/>
            <w:shd w:val="clear" w:color="auto" w:fill="auto"/>
            <w:vAlign w:val="center"/>
          </w:tcPr>
          <w:p w14:paraId="52B17404" w14:textId="57BDB47C"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产品应支持最小规模1节点起，满足成长型企业、分支机构或小型场景对超融合产品的需求，支持</w:t>
            </w:r>
            <w:proofErr w:type="gramStart"/>
            <w:r w:rsidRPr="004D7246">
              <w:rPr>
                <w:rFonts w:ascii="宋体" w:hAnsi="宋体" w:hint="eastAsia"/>
                <w:color w:val="000000"/>
                <w:sz w:val="24"/>
                <w:szCs w:val="24"/>
              </w:rPr>
              <w:t>节点级在线</w:t>
            </w:r>
            <w:proofErr w:type="gramEnd"/>
            <w:r w:rsidRPr="004D7246">
              <w:rPr>
                <w:rFonts w:ascii="宋体" w:hAnsi="宋体" w:hint="eastAsia"/>
                <w:color w:val="000000"/>
                <w:sz w:val="24"/>
                <w:szCs w:val="24"/>
              </w:rPr>
              <w:t>扩容，节点添加数量最小1个节点起，同时增加计算、存储和网络资源，数据自动均衡，性能线性扩展（提供产品功能截图 ）</w:t>
            </w:r>
          </w:p>
        </w:tc>
        <w:tc>
          <w:tcPr>
            <w:tcW w:w="259" w:type="pct"/>
            <w:vMerge/>
            <w:vAlign w:val="center"/>
          </w:tcPr>
          <w:p w14:paraId="7CBC94E4"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9A8EE0E"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14:paraId="734EE965" w14:textId="77777777" w:rsidTr="002131B0">
        <w:trPr>
          <w:trHeight w:val="900"/>
        </w:trPr>
        <w:tc>
          <w:tcPr>
            <w:tcW w:w="262" w:type="pct"/>
            <w:vMerge/>
            <w:vAlign w:val="center"/>
          </w:tcPr>
          <w:p w14:paraId="752A904E"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CEF0422"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787E79AB" w14:textId="77777777"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270E95ED" w14:textId="77777777" w:rsidR="00DA40BF" w:rsidRPr="004D7246"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759A61DD" w14:textId="62920522"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集群规模</w:t>
            </w:r>
          </w:p>
        </w:tc>
        <w:tc>
          <w:tcPr>
            <w:tcW w:w="2348" w:type="pct"/>
            <w:shd w:val="clear" w:color="auto" w:fill="auto"/>
            <w:vAlign w:val="center"/>
          </w:tcPr>
          <w:p w14:paraId="3EA9410A" w14:textId="16DBCB23" w:rsidR="00DA40BF" w:rsidRPr="004D7246" w:rsidRDefault="002D02A0"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w:t>
            </w:r>
            <w:r w:rsidR="00DA40BF" w:rsidRPr="004D7246">
              <w:rPr>
                <w:rFonts w:ascii="宋体" w:hAnsi="宋体" w:hint="eastAsia"/>
                <w:color w:val="000000"/>
                <w:sz w:val="24"/>
                <w:szCs w:val="24"/>
              </w:rPr>
              <w:t>超融合产品支持1节点、2节点、多节点部署，集群节点数量不受限制，2节点集群无需额外部署仲裁节点，可通过网络交换机实现仲裁机制，保证业务系统持续可用性（提供产品功能截图 ）</w:t>
            </w:r>
          </w:p>
        </w:tc>
        <w:tc>
          <w:tcPr>
            <w:tcW w:w="259" w:type="pct"/>
            <w:vMerge/>
            <w:vAlign w:val="center"/>
          </w:tcPr>
          <w:p w14:paraId="7E30E9E1"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589675B"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14:paraId="7A956581" w14:textId="77777777" w:rsidTr="002131B0">
        <w:trPr>
          <w:trHeight w:val="900"/>
        </w:trPr>
        <w:tc>
          <w:tcPr>
            <w:tcW w:w="262" w:type="pct"/>
            <w:vMerge/>
            <w:vAlign w:val="center"/>
          </w:tcPr>
          <w:p w14:paraId="054D3FE1"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F985EFF"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138148B0" w14:textId="77777777"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61CE38B7" w14:textId="77777777" w:rsidR="00DA40BF" w:rsidRPr="004D7246"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3F62A7D6" w14:textId="241167BC" w:rsidR="00DA40BF" w:rsidRPr="004D7246" w:rsidRDefault="00DA40BF" w:rsidP="00DA40BF">
            <w:pPr>
              <w:widowControl/>
              <w:jc w:val="center"/>
              <w:rPr>
                <w:rFonts w:ascii="宋体" w:hAnsi="宋体" w:cs="宋体"/>
                <w:color w:val="000000" w:themeColor="text1"/>
                <w:kern w:val="0"/>
                <w:sz w:val="24"/>
                <w:szCs w:val="24"/>
              </w:rPr>
            </w:pPr>
            <w:proofErr w:type="gramStart"/>
            <w:r w:rsidRPr="004D7246">
              <w:rPr>
                <w:rFonts w:ascii="宋体" w:hAnsi="宋体" w:hint="eastAsia"/>
                <w:color w:val="000000"/>
                <w:sz w:val="24"/>
                <w:szCs w:val="24"/>
              </w:rPr>
              <w:t>全闪配置</w:t>
            </w:r>
            <w:proofErr w:type="gramEnd"/>
          </w:p>
        </w:tc>
        <w:tc>
          <w:tcPr>
            <w:tcW w:w="2348" w:type="pct"/>
            <w:shd w:val="clear" w:color="auto" w:fill="auto"/>
            <w:vAlign w:val="center"/>
          </w:tcPr>
          <w:p w14:paraId="46CD9109" w14:textId="4AC5624D" w:rsidR="00DA40BF" w:rsidRPr="004D7246" w:rsidRDefault="00DA40BF" w:rsidP="00DA40BF">
            <w:pPr>
              <w:widowControl/>
              <w:jc w:val="left"/>
              <w:rPr>
                <w:rFonts w:ascii="宋体" w:hAnsi="宋体" w:cs="宋体"/>
                <w:color w:val="000000" w:themeColor="text1"/>
                <w:kern w:val="0"/>
                <w:sz w:val="24"/>
                <w:szCs w:val="24"/>
              </w:rPr>
            </w:pPr>
            <w:proofErr w:type="gramStart"/>
            <w:r w:rsidRPr="004D7246">
              <w:rPr>
                <w:rFonts w:ascii="宋体" w:hAnsi="宋体" w:hint="eastAsia"/>
                <w:color w:val="000000"/>
                <w:sz w:val="24"/>
                <w:szCs w:val="24"/>
              </w:rPr>
              <w:t>支持全闪配置</w:t>
            </w:r>
            <w:proofErr w:type="gramEnd"/>
            <w:r w:rsidRPr="004D7246">
              <w:rPr>
                <w:rFonts w:ascii="宋体" w:hAnsi="宋体" w:hint="eastAsia"/>
                <w:color w:val="000000"/>
                <w:sz w:val="24"/>
                <w:szCs w:val="24"/>
              </w:rPr>
              <w:t>，提供更高的存储性能</w:t>
            </w:r>
          </w:p>
        </w:tc>
        <w:tc>
          <w:tcPr>
            <w:tcW w:w="259" w:type="pct"/>
            <w:vMerge/>
            <w:vAlign w:val="center"/>
          </w:tcPr>
          <w:p w14:paraId="5741ED5F"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73C2CF5"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14:paraId="4B7D3989" w14:textId="77777777" w:rsidTr="002131B0">
        <w:trPr>
          <w:trHeight w:val="900"/>
        </w:trPr>
        <w:tc>
          <w:tcPr>
            <w:tcW w:w="262" w:type="pct"/>
            <w:vMerge/>
            <w:vAlign w:val="center"/>
          </w:tcPr>
          <w:p w14:paraId="52093313"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45F94DAC"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08259D4C" w14:textId="77777777"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26102FF9" w14:textId="77777777" w:rsidR="00DA40BF" w:rsidRPr="004D7246"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560D223F" w14:textId="6E1D8105"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硬盘配比</w:t>
            </w:r>
          </w:p>
        </w:tc>
        <w:tc>
          <w:tcPr>
            <w:tcW w:w="2348" w:type="pct"/>
            <w:shd w:val="clear" w:color="auto" w:fill="auto"/>
            <w:vAlign w:val="center"/>
          </w:tcPr>
          <w:p w14:paraId="50E7ACF8" w14:textId="7CEB7E85" w:rsidR="00DA40BF" w:rsidRPr="004D7246" w:rsidRDefault="00083DE0"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w:t>
            </w:r>
            <w:proofErr w:type="gramStart"/>
            <w:r w:rsidR="00DA40BF" w:rsidRPr="004D7246">
              <w:rPr>
                <w:rFonts w:ascii="宋体" w:hAnsi="宋体" w:hint="eastAsia"/>
                <w:color w:val="000000"/>
                <w:sz w:val="24"/>
                <w:szCs w:val="24"/>
              </w:rPr>
              <w:t>混闪配置</w:t>
            </w:r>
            <w:proofErr w:type="gramEnd"/>
            <w:r w:rsidR="00DA40BF" w:rsidRPr="004D7246">
              <w:rPr>
                <w:rFonts w:ascii="宋体" w:hAnsi="宋体" w:hint="eastAsia"/>
                <w:color w:val="000000"/>
                <w:sz w:val="24"/>
                <w:szCs w:val="24"/>
              </w:rPr>
              <w:t>场景中，应支持缓存盘数量大于数据盘数量，并能充分使用</w:t>
            </w:r>
          </w:p>
        </w:tc>
        <w:tc>
          <w:tcPr>
            <w:tcW w:w="259" w:type="pct"/>
            <w:vMerge/>
            <w:vAlign w:val="center"/>
          </w:tcPr>
          <w:p w14:paraId="62E37704"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B59B4E3" w14:textId="77777777" w:rsidR="00DA40BF" w:rsidRPr="00494E79" w:rsidRDefault="00DA40BF" w:rsidP="00DA40BF">
            <w:pPr>
              <w:widowControl/>
              <w:jc w:val="left"/>
              <w:rPr>
                <w:rFonts w:ascii="宋体" w:hAnsi="宋体" w:cs="宋体"/>
                <w:color w:val="000000" w:themeColor="text1"/>
                <w:kern w:val="0"/>
                <w:sz w:val="24"/>
                <w:szCs w:val="24"/>
              </w:rPr>
            </w:pPr>
          </w:p>
        </w:tc>
      </w:tr>
      <w:tr w:rsidR="002131B0" w:rsidRPr="00494E79" w14:paraId="3481D33B" w14:textId="77777777" w:rsidTr="002131B0">
        <w:trPr>
          <w:trHeight w:val="900"/>
        </w:trPr>
        <w:tc>
          <w:tcPr>
            <w:tcW w:w="262" w:type="pct"/>
            <w:vMerge/>
            <w:vAlign w:val="center"/>
          </w:tcPr>
          <w:p w14:paraId="2BC822C9" w14:textId="77777777" w:rsidR="002131B0" w:rsidRPr="004D7246" w:rsidRDefault="002131B0" w:rsidP="00DA40BF">
            <w:pPr>
              <w:widowControl/>
              <w:jc w:val="left"/>
              <w:rPr>
                <w:rFonts w:ascii="宋体" w:hAnsi="宋体" w:cs="宋体"/>
                <w:color w:val="000000" w:themeColor="text1"/>
                <w:kern w:val="0"/>
                <w:sz w:val="24"/>
                <w:szCs w:val="24"/>
              </w:rPr>
            </w:pPr>
          </w:p>
        </w:tc>
        <w:tc>
          <w:tcPr>
            <w:tcW w:w="304" w:type="pct"/>
            <w:vMerge/>
            <w:vAlign w:val="center"/>
          </w:tcPr>
          <w:p w14:paraId="37EB327E" w14:textId="77777777" w:rsidR="002131B0" w:rsidRPr="004D7246" w:rsidRDefault="002131B0"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54FCCB76" w14:textId="77777777" w:rsidR="002131B0" w:rsidRPr="004D7246" w:rsidRDefault="002131B0"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011656D9" w14:textId="77777777" w:rsidR="002131B0" w:rsidRPr="004D7246" w:rsidRDefault="002131B0"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510E624D" w14:textId="405D1FBA" w:rsidR="002131B0" w:rsidRPr="004D7246" w:rsidRDefault="002131B0"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兼容性</w:t>
            </w:r>
          </w:p>
        </w:tc>
        <w:tc>
          <w:tcPr>
            <w:tcW w:w="2348" w:type="pct"/>
            <w:shd w:val="clear" w:color="auto" w:fill="auto"/>
            <w:vAlign w:val="center"/>
          </w:tcPr>
          <w:p w14:paraId="2FDE08E7" w14:textId="4F97003B" w:rsidR="002131B0" w:rsidRPr="004D7246" w:rsidRDefault="002131B0"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为了保证软件的兼容性，超融合软件可以支持市场主流X86服务器和国产芯片（如海光、飞腾、鲲鹏）服务器部署，且支持在同一平台进行管理</w:t>
            </w:r>
          </w:p>
        </w:tc>
        <w:tc>
          <w:tcPr>
            <w:tcW w:w="259" w:type="pct"/>
            <w:vMerge/>
            <w:vAlign w:val="center"/>
          </w:tcPr>
          <w:p w14:paraId="74085E8E" w14:textId="77777777" w:rsidR="002131B0" w:rsidRPr="00494E79" w:rsidRDefault="002131B0" w:rsidP="00DA40BF">
            <w:pPr>
              <w:widowControl/>
              <w:jc w:val="left"/>
              <w:rPr>
                <w:rFonts w:ascii="宋体" w:hAnsi="宋体" w:cs="宋体"/>
                <w:color w:val="000000" w:themeColor="text1"/>
                <w:kern w:val="0"/>
                <w:sz w:val="24"/>
                <w:szCs w:val="24"/>
              </w:rPr>
            </w:pPr>
          </w:p>
        </w:tc>
        <w:tc>
          <w:tcPr>
            <w:tcW w:w="249" w:type="pct"/>
            <w:vMerge/>
            <w:vAlign w:val="center"/>
          </w:tcPr>
          <w:p w14:paraId="00206939" w14:textId="77777777" w:rsidR="002131B0" w:rsidRPr="00494E79" w:rsidRDefault="002131B0" w:rsidP="00DA40BF">
            <w:pPr>
              <w:widowControl/>
              <w:jc w:val="left"/>
              <w:rPr>
                <w:rFonts w:ascii="宋体" w:hAnsi="宋体" w:cs="宋体"/>
                <w:color w:val="000000" w:themeColor="text1"/>
                <w:kern w:val="0"/>
                <w:sz w:val="24"/>
                <w:szCs w:val="24"/>
              </w:rPr>
            </w:pPr>
          </w:p>
        </w:tc>
      </w:tr>
      <w:tr w:rsidR="00DA40BF" w:rsidRPr="00494E79" w14:paraId="0025307A" w14:textId="77777777" w:rsidTr="002131B0">
        <w:trPr>
          <w:trHeight w:val="900"/>
        </w:trPr>
        <w:tc>
          <w:tcPr>
            <w:tcW w:w="262" w:type="pct"/>
            <w:vMerge/>
            <w:vAlign w:val="center"/>
          </w:tcPr>
          <w:p w14:paraId="2A413292"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223DDD8A"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3A68AA16" w14:textId="77777777"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5C51D53F" w14:textId="77777777" w:rsidR="00DA40BF" w:rsidRPr="004D7246"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4A6EC820" w14:textId="7B0806E2"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硬盘扩容</w:t>
            </w:r>
          </w:p>
        </w:tc>
        <w:tc>
          <w:tcPr>
            <w:tcW w:w="2348" w:type="pct"/>
            <w:shd w:val="clear" w:color="auto" w:fill="auto"/>
            <w:vAlign w:val="center"/>
          </w:tcPr>
          <w:p w14:paraId="17003F3B" w14:textId="7DFD00E9"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支持通过图形用户界面（GUI）允许用户在不中断系统运行的情况下，对指定硬盘进行容量扩展，单块或多块SSD或HDD，无磁盘组要求</w:t>
            </w:r>
          </w:p>
        </w:tc>
        <w:tc>
          <w:tcPr>
            <w:tcW w:w="259" w:type="pct"/>
            <w:vMerge/>
            <w:vAlign w:val="center"/>
          </w:tcPr>
          <w:p w14:paraId="7F867878"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4C8A314"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446F6399" w14:textId="77777777" w:rsidTr="002131B0">
        <w:trPr>
          <w:trHeight w:val="900"/>
        </w:trPr>
        <w:tc>
          <w:tcPr>
            <w:tcW w:w="262" w:type="pct"/>
            <w:vMerge/>
            <w:vAlign w:val="center"/>
          </w:tcPr>
          <w:p w14:paraId="56EB15A0"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13A983A7"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692C600D" w14:textId="77777777"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666DD060" w14:textId="77777777" w:rsidR="00DA40BF" w:rsidRPr="004D7246"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1DDFE42B" w14:textId="5B35238E"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软件授权</w:t>
            </w:r>
          </w:p>
        </w:tc>
        <w:tc>
          <w:tcPr>
            <w:tcW w:w="2348" w:type="pct"/>
            <w:shd w:val="clear" w:color="auto" w:fill="auto"/>
            <w:vAlign w:val="center"/>
          </w:tcPr>
          <w:p w14:paraId="314111AD" w14:textId="20A1D49B"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超融合产品支持更换服务器硬件无需更换软件，软件授权</w:t>
            </w:r>
            <w:proofErr w:type="gramStart"/>
            <w:r w:rsidRPr="004D7246">
              <w:rPr>
                <w:rFonts w:ascii="宋体" w:hAnsi="宋体" w:hint="eastAsia"/>
                <w:color w:val="000000"/>
                <w:sz w:val="24"/>
                <w:szCs w:val="24"/>
              </w:rPr>
              <w:t>不</w:t>
            </w:r>
            <w:proofErr w:type="gramEnd"/>
            <w:r w:rsidRPr="004D7246">
              <w:rPr>
                <w:rFonts w:ascii="宋体" w:hAnsi="宋体" w:hint="eastAsia"/>
                <w:color w:val="000000"/>
                <w:sz w:val="24"/>
                <w:szCs w:val="24"/>
              </w:rPr>
              <w:t>锁定硬件，软件授权可转移，提供更高的灵活性和性价比</w:t>
            </w:r>
          </w:p>
        </w:tc>
        <w:tc>
          <w:tcPr>
            <w:tcW w:w="259" w:type="pct"/>
            <w:vMerge/>
            <w:vAlign w:val="center"/>
          </w:tcPr>
          <w:p w14:paraId="284FDB56"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A9E42A5"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721D8CA9" w14:textId="77777777" w:rsidTr="002131B0">
        <w:trPr>
          <w:trHeight w:val="900"/>
        </w:trPr>
        <w:tc>
          <w:tcPr>
            <w:tcW w:w="262" w:type="pct"/>
            <w:vMerge/>
            <w:vAlign w:val="center"/>
          </w:tcPr>
          <w:p w14:paraId="55A94693"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A055502"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199B253D" w14:textId="77777777" w:rsidR="00DA40BF" w:rsidRPr="004D7246" w:rsidRDefault="00DA40BF" w:rsidP="00DA40BF">
            <w:pPr>
              <w:jc w:val="center"/>
              <w:rPr>
                <w:rFonts w:ascii="宋体" w:hAnsi="宋体" w:cs="宋体"/>
                <w:color w:val="000000" w:themeColor="text1"/>
                <w:kern w:val="0"/>
                <w:sz w:val="24"/>
                <w:szCs w:val="24"/>
              </w:rPr>
            </w:pPr>
          </w:p>
        </w:tc>
        <w:tc>
          <w:tcPr>
            <w:tcW w:w="665" w:type="pct"/>
            <w:vMerge w:val="restart"/>
            <w:shd w:val="clear" w:color="auto" w:fill="auto"/>
            <w:vAlign w:val="center"/>
          </w:tcPr>
          <w:p w14:paraId="33FBD021" w14:textId="04FD72BC"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cs="宋体" w:hint="eastAsia"/>
                <w:color w:val="000000" w:themeColor="text1"/>
                <w:kern w:val="0"/>
                <w:sz w:val="24"/>
                <w:szCs w:val="24"/>
              </w:rPr>
              <w:t xml:space="preserve">　管理平台要求</w:t>
            </w:r>
          </w:p>
          <w:p w14:paraId="6FF06422" w14:textId="1C85A5CA" w:rsidR="00DA40BF" w:rsidRPr="004D7246" w:rsidRDefault="00DA40BF" w:rsidP="00DA40BF">
            <w:pPr>
              <w:jc w:val="center"/>
              <w:rPr>
                <w:rFonts w:ascii="宋体" w:hAnsi="宋体" w:cs="宋体"/>
                <w:color w:val="000000" w:themeColor="text1"/>
                <w:kern w:val="0"/>
                <w:sz w:val="24"/>
                <w:szCs w:val="24"/>
              </w:rPr>
            </w:pPr>
          </w:p>
        </w:tc>
        <w:tc>
          <w:tcPr>
            <w:tcW w:w="665" w:type="pct"/>
            <w:shd w:val="clear" w:color="auto" w:fill="auto"/>
            <w:vAlign w:val="center"/>
          </w:tcPr>
          <w:p w14:paraId="743E576C" w14:textId="533ECD56"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部署方式</w:t>
            </w:r>
          </w:p>
        </w:tc>
        <w:tc>
          <w:tcPr>
            <w:tcW w:w="2348" w:type="pct"/>
            <w:shd w:val="clear" w:color="auto" w:fill="auto"/>
            <w:vAlign w:val="center"/>
          </w:tcPr>
          <w:p w14:paraId="16ACB9CE" w14:textId="2B584C56"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为了满足不同场景使用需求，保证资源合理规划，超融合管理模块支持单节点部署和高可用部署，支持超融合集群内部部署和外部部署，支持在线进行版本升级</w:t>
            </w:r>
          </w:p>
        </w:tc>
        <w:tc>
          <w:tcPr>
            <w:tcW w:w="259" w:type="pct"/>
            <w:vMerge/>
            <w:vAlign w:val="center"/>
          </w:tcPr>
          <w:p w14:paraId="7B60D924"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D773AF4"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D6E51A3" w14:textId="77777777" w:rsidTr="002131B0">
        <w:trPr>
          <w:trHeight w:val="900"/>
        </w:trPr>
        <w:tc>
          <w:tcPr>
            <w:tcW w:w="262" w:type="pct"/>
            <w:vMerge/>
            <w:vAlign w:val="center"/>
          </w:tcPr>
          <w:p w14:paraId="125FB530"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CB6A769"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06415119" w14:textId="77777777"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12D0D991" w14:textId="05EEC4AD" w:rsidR="00DA40BF" w:rsidRPr="004D7246" w:rsidRDefault="00DA40BF" w:rsidP="00DA40BF">
            <w:pPr>
              <w:jc w:val="center"/>
              <w:rPr>
                <w:rFonts w:ascii="宋体" w:hAnsi="宋体" w:cs="宋体"/>
                <w:color w:val="000000" w:themeColor="text1"/>
                <w:kern w:val="0"/>
                <w:sz w:val="24"/>
                <w:szCs w:val="24"/>
              </w:rPr>
            </w:pPr>
          </w:p>
        </w:tc>
        <w:tc>
          <w:tcPr>
            <w:tcW w:w="665" w:type="pct"/>
            <w:shd w:val="clear" w:color="auto" w:fill="auto"/>
            <w:vAlign w:val="center"/>
          </w:tcPr>
          <w:p w14:paraId="71374CF7" w14:textId="6A251FF6"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统一管理</w:t>
            </w:r>
          </w:p>
        </w:tc>
        <w:tc>
          <w:tcPr>
            <w:tcW w:w="2348" w:type="pct"/>
            <w:shd w:val="clear" w:color="auto" w:fill="auto"/>
            <w:vAlign w:val="center"/>
          </w:tcPr>
          <w:p w14:paraId="71908FE5" w14:textId="64F499A9"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云平台支持统一管理功能，全图形化B/S模式，支持在同一界面对超融合、虚拟化、桌面</w:t>
            </w:r>
            <w:proofErr w:type="gramStart"/>
            <w:r w:rsidRPr="004D7246">
              <w:rPr>
                <w:rFonts w:ascii="宋体" w:hAnsi="宋体" w:hint="eastAsia"/>
                <w:color w:val="000000"/>
                <w:sz w:val="24"/>
                <w:szCs w:val="24"/>
              </w:rPr>
              <w:t>云产品</w:t>
            </w:r>
            <w:proofErr w:type="gramEnd"/>
            <w:r w:rsidRPr="004D7246">
              <w:rPr>
                <w:rFonts w:ascii="宋体" w:hAnsi="宋体" w:hint="eastAsia"/>
                <w:color w:val="000000"/>
                <w:sz w:val="24"/>
                <w:szCs w:val="24"/>
              </w:rPr>
              <w:t>进行集中管理，</w:t>
            </w:r>
            <w:r w:rsidRPr="004D7246">
              <w:rPr>
                <w:rFonts w:ascii="宋体" w:hAnsi="宋体" w:hint="eastAsia"/>
                <w:color w:val="000000"/>
                <w:sz w:val="24"/>
                <w:szCs w:val="24"/>
              </w:rPr>
              <w:lastRenderedPageBreak/>
              <w:t>无需多个管理界面进行切换，支持对多种CPU架构集群进行集中管理，支持同时纳管多个VMware vCenter集群（提供产品功能截图 ）</w:t>
            </w:r>
          </w:p>
        </w:tc>
        <w:tc>
          <w:tcPr>
            <w:tcW w:w="259" w:type="pct"/>
            <w:vMerge/>
            <w:vAlign w:val="center"/>
          </w:tcPr>
          <w:p w14:paraId="51ED413F"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5ECEDDF"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24AF5CB" w14:textId="77777777" w:rsidTr="002131B0">
        <w:trPr>
          <w:trHeight w:val="900"/>
        </w:trPr>
        <w:tc>
          <w:tcPr>
            <w:tcW w:w="262" w:type="pct"/>
            <w:vMerge/>
            <w:vAlign w:val="center"/>
          </w:tcPr>
          <w:p w14:paraId="1C918310"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155DC56C"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496B7416" w14:textId="77777777"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3A513E25" w14:textId="54DD2E61" w:rsidR="00DA40BF" w:rsidRPr="004D7246" w:rsidRDefault="00DA40BF" w:rsidP="00DA40BF">
            <w:pPr>
              <w:jc w:val="center"/>
              <w:rPr>
                <w:rFonts w:ascii="宋体" w:hAnsi="宋体" w:cs="宋体"/>
                <w:color w:val="000000" w:themeColor="text1"/>
                <w:kern w:val="0"/>
                <w:sz w:val="24"/>
                <w:szCs w:val="24"/>
              </w:rPr>
            </w:pPr>
          </w:p>
        </w:tc>
        <w:tc>
          <w:tcPr>
            <w:tcW w:w="665" w:type="pct"/>
            <w:shd w:val="clear" w:color="auto" w:fill="auto"/>
            <w:vAlign w:val="center"/>
          </w:tcPr>
          <w:p w14:paraId="59C9D639" w14:textId="0C03021D"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存储管理</w:t>
            </w:r>
          </w:p>
        </w:tc>
        <w:tc>
          <w:tcPr>
            <w:tcW w:w="2348" w:type="pct"/>
            <w:shd w:val="clear" w:color="auto" w:fill="auto"/>
            <w:vAlign w:val="center"/>
          </w:tcPr>
          <w:p w14:paraId="2F2C3F2C" w14:textId="6A74C2DD" w:rsidR="00DA40BF" w:rsidRPr="004D7246" w:rsidRDefault="008C3B0D"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w:t>
            </w:r>
            <w:r w:rsidR="00DA40BF" w:rsidRPr="004D7246">
              <w:rPr>
                <w:rFonts w:ascii="宋体" w:hAnsi="宋体" w:hint="eastAsia"/>
                <w:color w:val="000000"/>
                <w:sz w:val="24"/>
                <w:szCs w:val="24"/>
              </w:rPr>
              <w:t>支持对接外置存储磁盘阵列或软件定义存储，接口类型应包括FC SAN、iSCSI、NFS，支持基于外部存储的服务器节点高可用性，虚拟机可在不同存储间进行迁移和备份（提供产品功能截图 ）</w:t>
            </w:r>
          </w:p>
        </w:tc>
        <w:tc>
          <w:tcPr>
            <w:tcW w:w="259" w:type="pct"/>
            <w:vMerge/>
            <w:vAlign w:val="center"/>
          </w:tcPr>
          <w:p w14:paraId="4F803521"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4830B08"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A6FAEE8" w14:textId="77777777" w:rsidTr="002131B0">
        <w:trPr>
          <w:trHeight w:val="900"/>
        </w:trPr>
        <w:tc>
          <w:tcPr>
            <w:tcW w:w="262" w:type="pct"/>
            <w:vMerge/>
            <w:vAlign w:val="center"/>
          </w:tcPr>
          <w:p w14:paraId="4EEB9CB3"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3FE76993"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2BCA117B" w14:textId="77777777"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020D76CD" w14:textId="38261C43" w:rsidR="00DA40BF" w:rsidRPr="004D7246" w:rsidRDefault="00DA40BF" w:rsidP="00DA40BF">
            <w:pPr>
              <w:jc w:val="center"/>
              <w:rPr>
                <w:rFonts w:ascii="宋体" w:hAnsi="宋体" w:cs="宋体"/>
                <w:color w:val="000000" w:themeColor="text1"/>
                <w:kern w:val="0"/>
                <w:sz w:val="24"/>
                <w:szCs w:val="24"/>
              </w:rPr>
            </w:pPr>
          </w:p>
        </w:tc>
        <w:tc>
          <w:tcPr>
            <w:tcW w:w="665" w:type="pct"/>
            <w:shd w:val="clear" w:color="auto" w:fill="auto"/>
            <w:vAlign w:val="center"/>
          </w:tcPr>
          <w:p w14:paraId="59934527" w14:textId="17FDD07A"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热力图展示</w:t>
            </w:r>
          </w:p>
        </w:tc>
        <w:tc>
          <w:tcPr>
            <w:tcW w:w="2348" w:type="pct"/>
            <w:shd w:val="clear" w:color="auto" w:fill="auto"/>
            <w:vAlign w:val="center"/>
          </w:tcPr>
          <w:p w14:paraId="01D0C93C" w14:textId="7F339323" w:rsidR="00DA40BF" w:rsidRPr="004D7246" w:rsidRDefault="00E206A9"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w:t>
            </w:r>
            <w:r w:rsidR="00DA40BF" w:rsidRPr="004D7246">
              <w:rPr>
                <w:rFonts w:ascii="宋体" w:hAnsi="宋体" w:hint="eastAsia"/>
                <w:color w:val="000000"/>
                <w:sz w:val="24"/>
                <w:szCs w:val="24"/>
              </w:rPr>
              <w:t>直观展示存储池/硬盘数据空间分布和数据访问热度，提供最近一小时的热度展示。其中存储池级别的热力</w:t>
            </w:r>
            <w:proofErr w:type="gramStart"/>
            <w:r w:rsidR="00DA40BF" w:rsidRPr="004D7246">
              <w:rPr>
                <w:rFonts w:ascii="宋体" w:hAnsi="宋体" w:hint="eastAsia"/>
                <w:color w:val="000000"/>
                <w:sz w:val="24"/>
                <w:szCs w:val="24"/>
              </w:rPr>
              <w:t>图支持</w:t>
            </w:r>
            <w:proofErr w:type="gramEnd"/>
            <w:r w:rsidR="00DA40BF" w:rsidRPr="004D7246">
              <w:rPr>
                <w:rFonts w:ascii="宋体" w:hAnsi="宋体" w:hint="eastAsia"/>
                <w:color w:val="000000"/>
                <w:sz w:val="24"/>
                <w:szCs w:val="24"/>
              </w:rPr>
              <w:t>按照节点和硬盘类型维度分别展示。（提供产品功能截图 ）</w:t>
            </w:r>
          </w:p>
        </w:tc>
        <w:tc>
          <w:tcPr>
            <w:tcW w:w="259" w:type="pct"/>
            <w:vMerge/>
            <w:vAlign w:val="center"/>
          </w:tcPr>
          <w:p w14:paraId="41C4A1AB"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2F7AF0AB"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619C482" w14:textId="77777777" w:rsidTr="002131B0">
        <w:trPr>
          <w:trHeight w:val="900"/>
        </w:trPr>
        <w:tc>
          <w:tcPr>
            <w:tcW w:w="262" w:type="pct"/>
            <w:vMerge/>
            <w:vAlign w:val="center"/>
          </w:tcPr>
          <w:p w14:paraId="1C2DE034"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26FEEC9B"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1CC7B540" w14:textId="77777777"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348121E8" w14:textId="550BFB4A" w:rsidR="00DA40BF" w:rsidRPr="004D7246" w:rsidRDefault="00DA40BF" w:rsidP="00DA40BF">
            <w:pPr>
              <w:jc w:val="center"/>
              <w:rPr>
                <w:rFonts w:ascii="宋体" w:hAnsi="宋体" w:cs="宋体"/>
                <w:color w:val="000000" w:themeColor="text1"/>
                <w:kern w:val="0"/>
                <w:sz w:val="24"/>
                <w:szCs w:val="24"/>
              </w:rPr>
            </w:pPr>
          </w:p>
        </w:tc>
        <w:tc>
          <w:tcPr>
            <w:tcW w:w="665" w:type="pct"/>
            <w:shd w:val="clear" w:color="auto" w:fill="auto"/>
            <w:vAlign w:val="center"/>
          </w:tcPr>
          <w:p w14:paraId="58FE89F6" w14:textId="7BAC61FE"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数据完整性扫描</w:t>
            </w:r>
          </w:p>
        </w:tc>
        <w:tc>
          <w:tcPr>
            <w:tcW w:w="2348" w:type="pct"/>
            <w:shd w:val="clear" w:color="auto" w:fill="auto"/>
            <w:vAlign w:val="center"/>
          </w:tcPr>
          <w:p w14:paraId="37FF838D" w14:textId="1F383E58" w:rsidR="00DA40BF" w:rsidRPr="004D7246" w:rsidRDefault="00D10AE8"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w:t>
            </w:r>
            <w:r w:rsidR="00DA40BF" w:rsidRPr="004D7246">
              <w:rPr>
                <w:rFonts w:ascii="宋体" w:hAnsi="宋体" w:hint="eastAsia"/>
                <w:color w:val="000000"/>
                <w:sz w:val="24"/>
                <w:szCs w:val="24"/>
              </w:rPr>
              <w:t>提供内置连续数据扫描功能，从交付完成开始，超融合系统持续比对数据副本的一致性，及时修复发现的数据校验错误。统一管理界面提供一键式数据完整性扫描，提供可视化的数据扫描进度，针对每个存储卷容器提供全盘扫描和快速扫描两种方式，直观展示开始扫描的时间、风险状态、风险虚拟机，针对风险的虚拟机系统</w:t>
            </w:r>
            <w:r w:rsidR="00DA40BF" w:rsidRPr="004D7246">
              <w:rPr>
                <w:rFonts w:ascii="宋体" w:hAnsi="宋体" w:hint="eastAsia"/>
                <w:color w:val="000000"/>
                <w:sz w:val="24"/>
                <w:szCs w:val="24"/>
              </w:rPr>
              <w:lastRenderedPageBreak/>
              <w:t>会自动触发数据修复，并提供再次扫描的功能。（提供产品功能截图 ）</w:t>
            </w:r>
          </w:p>
        </w:tc>
        <w:tc>
          <w:tcPr>
            <w:tcW w:w="259" w:type="pct"/>
            <w:vMerge/>
            <w:vAlign w:val="center"/>
          </w:tcPr>
          <w:p w14:paraId="60668240"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579FBCC5"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C467B3C" w14:textId="77777777" w:rsidTr="002131B0">
        <w:trPr>
          <w:trHeight w:val="900"/>
        </w:trPr>
        <w:tc>
          <w:tcPr>
            <w:tcW w:w="262" w:type="pct"/>
            <w:vMerge/>
            <w:vAlign w:val="center"/>
          </w:tcPr>
          <w:p w14:paraId="6A69940B"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F615D88"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054E2E0F" w14:textId="77777777"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2349AE79" w14:textId="66B56B96" w:rsidR="00DA40BF" w:rsidRPr="004D7246" w:rsidRDefault="00DA40BF" w:rsidP="00DA40BF">
            <w:pPr>
              <w:jc w:val="center"/>
              <w:rPr>
                <w:rFonts w:ascii="宋体" w:hAnsi="宋体" w:cs="宋体"/>
                <w:color w:val="000000" w:themeColor="text1"/>
                <w:kern w:val="0"/>
                <w:sz w:val="24"/>
                <w:szCs w:val="24"/>
              </w:rPr>
            </w:pPr>
          </w:p>
        </w:tc>
        <w:tc>
          <w:tcPr>
            <w:tcW w:w="665" w:type="pct"/>
            <w:shd w:val="clear" w:color="auto" w:fill="auto"/>
            <w:vAlign w:val="center"/>
          </w:tcPr>
          <w:p w14:paraId="5CB71433" w14:textId="6C89F6F4"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资源拓扑</w:t>
            </w:r>
          </w:p>
        </w:tc>
        <w:tc>
          <w:tcPr>
            <w:tcW w:w="2348" w:type="pct"/>
            <w:shd w:val="clear" w:color="auto" w:fill="auto"/>
            <w:vAlign w:val="center"/>
          </w:tcPr>
          <w:p w14:paraId="768EC3DD" w14:textId="03D3D872"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支持资源拓扑功能，通过拓扑</w:t>
            </w:r>
            <w:proofErr w:type="gramStart"/>
            <w:r w:rsidRPr="004D7246">
              <w:rPr>
                <w:rFonts w:ascii="宋体" w:hAnsi="宋体" w:hint="eastAsia"/>
                <w:color w:val="000000"/>
                <w:sz w:val="24"/>
                <w:szCs w:val="24"/>
              </w:rPr>
              <w:t>图方式</w:t>
            </w:r>
            <w:proofErr w:type="gramEnd"/>
            <w:r w:rsidRPr="004D7246">
              <w:rPr>
                <w:rFonts w:ascii="宋体" w:hAnsi="宋体" w:hint="eastAsia"/>
                <w:color w:val="000000"/>
                <w:sz w:val="24"/>
                <w:szCs w:val="24"/>
              </w:rPr>
              <w:t>直观展示管理平台、集群、主机、虚拟机的对应关系，支持不同级别对象打开/折叠展示，支持在拓扑图中对主机、虚拟机级别进行创建、开机、关机等操作（提供产品功能截图 ）</w:t>
            </w:r>
          </w:p>
        </w:tc>
        <w:tc>
          <w:tcPr>
            <w:tcW w:w="259" w:type="pct"/>
            <w:vMerge/>
            <w:vAlign w:val="center"/>
          </w:tcPr>
          <w:p w14:paraId="5DFCDF3B"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90CD4A4"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FE5CCDD" w14:textId="77777777" w:rsidTr="002131B0">
        <w:trPr>
          <w:trHeight w:val="900"/>
        </w:trPr>
        <w:tc>
          <w:tcPr>
            <w:tcW w:w="262" w:type="pct"/>
            <w:vMerge/>
            <w:vAlign w:val="center"/>
          </w:tcPr>
          <w:p w14:paraId="5FBFA758"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683B661"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15F89828" w14:textId="77777777"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7CF2061A" w14:textId="011CC251" w:rsidR="00DA40BF" w:rsidRPr="004D7246" w:rsidRDefault="00DA40BF" w:rsidP="00DA40BF">
            <w:pPr>
              <w:jc w:val="center"/>
              <w:rPr>
                <w:rFonts w:ascii="宋体" w:hAnsi="宋体" w:cs="宋体"/>
                <w:color w:val="000000" w:themeColor="text1"/>
                <w:kern w:val="0"/>
                <w:sz w:val="24"/>
                <w:szCs w:val="24"/>
              </w:rPr>
            </w:pPr>
          </w:p>
        </w:tc>
        <w:tc>
          <w:tcPr>
            <w:tcW w:w="665" w:type="pct"/>
            <w:shd w:val="clear" w:color="auto" w:fill="auto"/>
            <w:vAlign w:val="center"/>
          </w:tcPr>
          <w:p w14:paraId="6BE10FE6" w14:textId="30932745"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镜像管理</w:t>
            </w:r>
          </w:p>
        </w:tc>
        <w:tc>
          <w:tcPr>
            <w:tcW w:w="2348" w:type="pct"/>
            <w:shd w:val="clear" w:color="auto" w:fill="auto"/>
            <w:vAlign w:val="center"/>
          </w:tcPr>
          <w:p w14:paraId="342BDF85" w14:textId="1856614E"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支持镜像管理功能，应支持多种文件格式（iso、vfd、tar.gz、ova、ovf）文件镜像，可对镜像文件进行上传、下载、修改、删除等操作，可通过镜像文件快速创建虚拟机（提供产品功能截图 ）</w:t>
            </w:r>
          </w:p>
        </w:tc>
        <w:tc>
          <w:tcPr>
            <w:tcW w:w="259" w:type="pct"/>
            <w:vMerge/>
            <w:vAlign w:val="center"/>
          </w:tcPr>
          <w:p w14:paraId="122AB9A0"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C1FED78"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C0BE696" w14:textId="77777777" w:rsidTr="002131B0">
        <w:trPr>
          <w:trHeight w:val="900"/>
        </w:trPr>
        <w:tc>
          <w:tcPr>
            <w:tcW w:w="262" w:type="pct"/>
            <w:vMerge/>
            <w:vAlign w:val="center"/>
          </w:tcPr>
          <w:p w14:paraId="231069D1"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47B84214"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02CBDA3A" w14:textId="77777777"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617F9831" w14:textId="6D50FEC6" w:rsidR="00DA40BF" w:rsidRPr="004D7246" w:rsidRDefault="00DA40BF" w:rsidP="00DA40BF">
            <w:pPr>
              <w:jc w:val="center"/>
              <w:rPr>
                <w:rFonts w:ascii="宋体" w:hAnsi="宋体" w:cs="宋体"/>
                <w:color w:val="000000" w:themeColor="text1"/>
                <w:kern w:val="0"/>
                <w:sz w:val="24"/>
                <w:szCs w:val="24"/>
              </w:rPr>
            </w:pPr>
          </w:p>
        </w:tc>
        <w:tc>
          <w:tcPr>
            <w:tcW w:w="665" w:type="pct"/>
            <w:shd w:val="clear" w:color="auto" w:fill="auto"/>
            <w:vAlign w:val="center"/>
          </w:tcPr>
          <w:p w14:paraId="76FE87AF" w14:textId="36C676E6"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虚拟磁盘</w:t>
            </w:r>
          </w:p>
        </w:tc>
        <w:tc>
          <w:tcPr>
            <w:tcW w:w="2348" w:type="pct"/>
            <w:shd w:val="clear" w:color="auto" w:fill="auto"/>
            <w:vAlign w:val="center"/>
          </w:tcPr>
          <w:p w14:paraId="1DA84D65" w14:textId="76CC2EDE" w:rsidR="00DA40BF" w:rsidRPr="004D7246" w:rsidRDefault="008413C3"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w:t>
            </w:r>
            <w:r w:rsidR="00DA40BF" w:rsidRPr="004D7246">
              <w:rPr>
                <w:rFonts w:ascii="宋体" w:hAnsi="宋体" w:hint="eastAsia"/>
                <w:color w:val="000000"/>
                <w:sz w:val="24"/>
                <w:szCs w:val="24"/>
              </w:rPr>
              <w:t>支持对虚拟磁盘进行集中管理，支持删除虚拟机后保留虚拟磁盘，能够对虚拟磁盘执行精细化操作，如上传、创建、挂载、卸载、扩展、修改、删除等（提供产品功能截图 ）</w:t>
            </w:r>
          </w:p>
        </w:tc>
        <w:tc>
          <w:tcPr>
            <w:tcW w:w="259" w:type="pct"/>
            <w:vMerge/>
            <w:vAlign w:val="center"/>
          </w:tcPr>
          <w:p w14:paraId="5CADE93E"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6D9C94A"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597CF898" w14:textId="77777777" w:rsidTr="002131B0">
        <w:trPr>
          <w:trHeight w:val="900"/>
        </w:trPr>
        <w:tc>
          <w:tcPr>
            <w:tcW w:w="262" w:type="pct"/>
            <w:vMerge/>
            <w:vAlign w:val="center"/>
          </w:tcPr>
          <w:p w14:paraId="638DC769"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1280180"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06CE7D18" w14:textId="77777777"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3AA1C348" w14:textId="37E2CCD5" w:rsidR="00DA40BF" w:rsidRPr="004D7246" w:rsidRDefault="00DA40BF" w:rsidP="00DA40BF">
            <w:pPr>
              <w:jc w:val="center"/>
              <w:rPr>
                <w:rFonts w:ascii="宋体" w:hAnsi="宋体" w:cs="宋体"/>
                <w:color w:val="000000" w:themeColor="text1"/>
                <w:kern w:val="0"/>
                <w:sz w:val="24"/>
                <w:szCs w:val="24"/>
              </w:rPr>
            </w:pPr>
          </w:p>
        </w:tc>
        <w:tc>
          <w:tcPr>
            <w:tcW w:w="665" w:type="pct"/>
            <w:shd w:val="clear" w:color="auto" w:fill="auto"/>
            <w:vAlign w:val="center"/>
          </w:tcPr>
          <w:p w14:paraId="6ACD7885" w14:textId="685A3DA9"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对接zabbix</w:t>
            </w:r>
          </w:p>
        </w:tc>
        <w:tc>
          <w:tcPr>
            <w:tcW w:w="2348" w:type="pct"/>
            <w:shd w:val="clear" w:color="auto" w:fill="auto"/>
            <w:vAlign w:val="center"/>
          </w:tcPr>
          <w:p w14:paraId="67957E93" w14:textId="68FC6E22"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zabbix集成桌面/虚拟机和服务器所有的监控指标数据</w:t>
            </w:r>
          </w:p>
        </w:tc>
        <w:tc>
          <w:tcPr>
            <w:tcW w:w="259" w:type="pct"/>
            <w:vMerge/>
            <w:vAlign w:val="center"/>
          </w:tcPr>
          <w:p w14:paraId="6D25BBC5"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5BA163C2"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30B1E20" w14:textId="77777777" w:rsidTr="002131B0">
        <w:trPr>
          <w:trHeight w:val="900"/>
        </w:trPr>
        <w:tc>
          <w:tcPr>
            <w:tcW w:w="262" w:type="pct"/>
            <w:vMerge/>
            <w:vAlign w:val="center"/>
          </w:tcPr>
          <w:p w14:paraId="36FD8494"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36D4026D"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7E6DCF35" w14:textId="77777777"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55B32C9F" w14:textId="05ADC9D7" w:rsidR="00DA40BF" w:rsidRPr="004D7246" w:rsidRDefault="00DA40BF" w:rsidP="00DA40BF">
            <w:pPr>
              <w:jc w:val="center"/>
              <w:rPr>
                <w:rFonts w:ascii="宋体" w:hAnsi="宋体" w:cs="宋体"/>
                <w:color w:val="000000" w:themeColor="text1"/>
                <w:kern w:val="0"/>
                <w:sz w:val="24"/>
                <w:szCs w:val="24"/>
              </w:rPr>
            </w:pPr>
          </w:p>
        </w:tc>
        <w:tc>
          <w:tcPr>
            <w:tcW w:w="665" w:type="pct"/>
            <w:shd w:val="clear" w:color="auto" w:fill="auto"/>
            <w:vAlign w:val="center"/>
          </w:tcPr>
          <w:p w14:paraId="55C3C014" w14:textId="10D14630"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PCI直通</w:t>
            </w:r>
          </w:p>
        </w:tc>
        <w:tc>
          <w:tcPr>
            <w:tcW w:w="2348" w:type="pct"/>
            <w:shd w:val="clear" w:color="auto" w:fill="auto"/>
            <w:vAlign w:val="center"/>
          </w:tcPr>
          <w:p w14:paraId="51ACA3D2" w14:textId="477E5084"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支持PCI设备直通</w:t>
            </w:r>
          </w:p>
        </w:tc>
        <w:tc>
          <w:tcPr>
            <w:tcW w:w="259" w:type="pct"/>
            <w:vMerge/>
            <w:vAlign w:val="center"/>
          </w:tcPr>
          <w:p w14:paraId="67157FFC"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EDBD870"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E85E647" w14:textId="77777777" w:rsidTr="002131B0">
        <w:trPr>
          <w:trHeight w:val="900"/>
        </w:trPr>
        <w:tc>
          <w:tcPr>
            <w:tcW w:w="262" w:type="pct"/>
            <w:vMerge/>
            <w:vAlign w:val="center"/>
          </w:tcPr>
          <w:p w14:paraId="7F68E5A7"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63F274F"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6FD3F469" w14:textId="77777777"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315463F2" w14:textId="7A542E61" w:rsidR="00DA40BF" w:rsidRPr="004D7246" w:rsidRDefault="00DA40BF" w:rsidP="00DA40BF">
            <w:pPr>
              <w:jc w:val="center"/>
              <w:rPr>
                <w:rFonts w:ascii="宋体" w:hAnsi="宋体" w:cs="宋体"/>
                <w:color w:val="000000" w:themeColor="text1"/>
                <w:kern w:val="0"/>
                <w:sz w:val="24"/>
                <w:szCs w:val="24"/>
              </w:rPr>
            </w:pPr>
          </w:p>
        </w:tc>
        <w:tc>
          <w:tcPr>
            <w:tcW w:w="665" w:type="pct"/>
            <w:vMerge w:val="restart"/>
            <w:shd w:val="clear" w:color="auto" w:fill="auto"/>
            <w:vAlign w:val="center"/>
          </w:tcPr>
          <w:p w14:paraId="0D8B01E0" w14:textId="1CCF412B"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服务器</w:t>
            </w:r>
            <w:r w:rsidRPr="004D7246">
              <w:rPr>
                <w:rFonts w:ascii="宋体" w:hAnsi="宋体" w:hint="eastAsia"/>
                <w:color w:val="000000"/>
                <w:sz w:val="24"/>
                <w:szCs w:val="24"/>
              </w:rPr>
              <w:lastRenderedPageBreak/>
              <w:t>硬件监控和告警</w:t>
            </w:r>
          </w:p>
        </w:tc>
        <w:tc>
          <w:tcPr>
            <w:tcW w:w="2348" w:type="pct"/>
            <w:shd w:val="clear" w:color="auto" w:fill="auto"/>
            <w:vAlign w:val="center"/>
          </w:tcPr>
          <w:p w14:paraId="28D3A261" w14:textId="5603C864"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lastRenderedPageBreak/>
              <w:t>支持</w:t>
            </w:r>
            <w:proofErr w:type="gramStart"/>
            <w:r w:rsidRPr="004D7246">
              <w:rPr>
                <w:rFonts w:ascii="宋体" w:hAnsi="宋体" w:hint="eastAsia"/>
                <w:color w:val="000000"/>
                <w:sz w:val="24"/>
                <w:szCs w:val="24"/>
              </w:rPr>
              <w:t>对超触合</w:t>
            </w:r>
            <w:proofErr w:type="gramEnd"/>
            <w:r w:rsidRPr="004D7246">
              <w:rPr>
                <w:rFonts w:ascii="宋体" w:hAnsi="宋体" w:hint="eastAsia"/>
                <w:color w:val="000000"/>
                <w:sz w:val="24"/>
                <w:szCs w:val="24"/>
              </w:rPr>
              <w:t>硬件平台进行监控，包</w:t>
            </w:r>
            <w:r w:rsidRPr="004D7246">
              <w:rPr>
                <w:rFonts w:ascii="宋体" w:hAnsi="宋体" w:hint="eastAsia"/>
                <w:color w:val="000000"/>
                <w:sz w:val="24"/>
                <w:szCs w:val="24"/>
              </w:rPr>
              <w:lastRenderedPageBreak/>
              <w:t>括电源，风扇，温感，CPU、</w:t>
            </w:r>
            <w:proofErr w:type="gramStart"/>
            <w:r w:rsidRPr="004D7246">
              <w:rPr>
                <w:rFonts w:ascii="宋体" w:hAnsi="宋体" w:hint="eastAsia"/>
                <w:color w:val="000000"/>
                <w:sz w:val="24"/>
                <w:szCs w:val="24"/>
              </w:rPr>
              <w:t>內</w:t>
            </w:r>
            <w:proofErr w:type="gramEnd"/>
            <w:r w:rsidRPr="004D7246">
              <w:rPr>
                <w:rFonts w:ascii="宋体" w:hAnsi="宋体" w:hint="eastAsia"/>
                <w:color w:val="000000"/>
                <w:sz w:val="24"/>
                <w:szCs w:val="24"/>
              </w:rPr>
              <w:t>存、硬盘等硬件平台信息</w:t>
            </w:r>
          </w:p>
        </w:tc>
        <w:tc>
          <w:tcPr>
            <w:tcW w:w="259" w:type="pct"/>
            <w:vMerge/>
            <w:vAlign w:val="center"/>
          </w:tcPr>
          <w:p w14:paraId="5A0918F6"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2A0F7846"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B2EC634" w14:textId="77777777" w:rsidTr="002131B0">
        <w:trPr>
          <w:trHeight w:val="2100"/>
        </w:trPr>
        <w:tc>
          <w:tcPr>
            <w:tcW w:w="262" w:type="pct"/>
            <w:vMerge/>
            <w:vAlign w:val="center"/>
          </w:tcPr>
          <w:p w14:paraId="68DD8DFE"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169D3672"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283E7FD8" w14:textId="14517470"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00BB3F70" w14:textId="6EB647A5"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000000" w:fill="FFFFFF"/>
            <w:vAlign w:val="center"/>
          </w:tcPr>
          <w:p w14:paraId="2A7D677B" w14:textId="50C78D4C" w:rsidR="00DA40BF" w:rsidRPr="004D7246" w:rsidRDefault="00DA40BF" w:rsidP="00DA40BF">
            <w:pPr>
              <w:widowControl/>
              <w:jc w:val="center"/>
              <w:rPr>
                <w:rFonts w:ascii="宋体" w:hAnsi="宋体" w:cs="宋体"/>
                <w:color w:val="000000" w:themeColor="text1"/>
                <w:kern w:val="0"/>
                <w:sz w:val="24"/>
                <w:szCs w:val="24"/>
              </w:rPr>
            </w:pPr>
          </w:p>
        </w:tc>
        <w:tc>
          <w:tcPr>
            <w:tcW w:w="2348" w:type="pct"/>
            <w:shd w:val="clear" w:color="000000" w:fill="FFFFFF"/>
            <w:vAlign w:val="center"/>
          </w:tcPr>
          <w:p w14:paraId="27F7B194" w14:textId="5D7DD9F3"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支持实时查看服务器节点运行状态，支持集群实时监控，实时显示CPU、内存、硬盘的使用情况（提供产品功能截图 ）</w:t>
            </w:r>
          </w:p>
        </w:tc>
        <w:tc>
          <w:tcPr>
            <w:tcW w:w="259" w:type="pct"/>
            <w:vMerge/>
            <w:vAlign w:val="center"/>
          </w:tcPr>
          <w:p w14:paraId="64643C37"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7466EA13"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4640D07F" w14:textId="77777777" w:rsidTr="002131B0">
        <w:trPr>
          <w:trHeight w:val="600"/>
        </w:trPr>
        <w:tc>
          <w:tcPr>
            <w:tcW w:w="262" w:type="pct"/>
            <w:vMerge/>
            <w:vAlign w:val="center"/>
          </w:tcPr>
          <w:p w14:paraId="3C767090"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26C91C94"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0C5A328F" w14:textId="16C24FE8"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7B5254CA" w14:textId="28DF07FD"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000000" w:fill="FFFFFF"/>
            <w:vAlign w:val="center"/>
          </w:tcPr>
          <w:p w14:paraId="208BB61B" w14:textId="00CC13EB" w:rsidR="00DA40BF" w:rsidRPr="004D7246" w:rsidRDefault="00DA40BF" w:rsidP="00DA40BF">
            <w:pPr>
              <w:widowControl/>
              <w:jc w:val="center"/>
              <w:rPr>
                <w:rFonts w:ascii="宋体" w:hAnsi="宋体" w:cs="宋体"/>
                <w:color w:val="000000" w:themeColor="text1"/>
                <w:kern w:val="0"/>
                <w:sz w:val="24"/>
                <w:szCs w:val="24"/>
              </w:rPr>
            </w:pPr>
          </w:p>
        </w:tc>
        <w:tc>
          <w:tcPr>
            <w:tcW w:w="2348" w:type="pct"/>
            <w:shd w:val="clear" w:color="auto" w:fill="auto"/>
            <w:vAlign w:val="center"/>
          </w:tcPr>
          <w:p w14:paraId="2AD5F2DE" w14:textId="401F3883"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w:t>
            </w:r>
            <w:proofErr w:type="gramStart"/>
            <w:r w:rsidRPr="004D7246">
              <w:rPr>
                <w:rFonts w:ascii="宋体" w:hAnsi="宋体" w:hint="eastAsia"/>
                <w:color w:val="000000"/>
                <w:sz w:val="24"/>
                <w:szCs w:val="24"/>
              </w:rPr>
              <w:t>支持慢盘检测</w:t>
            </w:r>
            <w:proofErr w:type="gramEnd"/>
            <w:r w:rsidRPr="004D7246">
              <w:rPr>
                <w:rFonts w:ascii="宋体" w:hAnsi="宋体" w:hint="eastAsia"/>
                <w:color w:val="000000"/>
                <w:sz w:val="24"/>
                <w:szCs w:val="24"/>
              </w:rPr>
              <w:t>功能，系统可以自动检测硬盘的读性能、写性能，出现性能问题的硬盘会被置于faulted状态（提供产品功能截图 ）</w:t>
            </w:r>
          </w:p>
        </w:tc>
        <w:tc>
          <w:tcPr>
            <w:tcW w:w="259" w:type="pct"/>
            <w:vMerge/>
            <w:vAlign w:val="center"/>
          </w:tcPr>
          <w:p w14:paraId="6CD2E5F1"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71CC50B3"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6938876D" w14:textId="77777777" w:rsidTr="002131B0">
        <w:trPr>
          <w:trHeight w:val="900"/>
        </w:trPr>
        <w:tc>
          <w:tcPr>
            <w:tcW w:w="262" w:type="pct"/>
            <w:vMerge/>
            <w:vAlign w:val="center"/>
          </w:tcPr>
          <w:p w14:paraId="3F8B8083"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5CDFC67"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2A58DAF4" w14:textId="1E3EBC73"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2DD48CD2" w14:textId="7D03D99A"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000000" w:fill="FFFFFF"/>
            <w:vAlign w:val="center"/>
          </w:tcPr>
          <w:p w14:paraId="4E2B2762" w14:textId="0C5768C1" w:rsidR="00DA40BF" w:rsidRPr="004D7246" w:rsidRDefault="00DA40BF" w:rsidP="00DA40BF">
            <w:pPr>
              <w:widowControl/>
              <w:jc w:val="center"/>
              <w:rPr>
                <w:rFonts w:ascii="宋体" w:hAnsi="宋体" w:cs="宋体"/>
                <w:color w:val="000000" w:themeColor="text1"/>
                <w:kern w:val="0"/>
                <w:sz w:val="24"/>
                <w:szCs w:val="24"/>
              </w:rPr>
            </w:pPr>
          </w:p>
        </w:tc>
        <w:tc>
          <w:tcPr>
            <w:tcW w:w="2348" w:type="pct"/>
            <w:shd w:val="clear" w:color="auto" w:fill="auto"/>
            <w:vAlign w:val="center"/>
          </w:tcPr>
          <w:p w14:paraId="6892C54C" w14:textId="08C7CF63"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★支持SSD硬盘寿命监测功能，在图形界面通过百分比方式展示SSD硬盘当前寿命，避免硬盘寿命到期后导致的存储数据丢失和性能下降（提供产品功能截图 ）</w:t>
            </w:r>
          </w:p>
        </w:tc>
        <w:tc>
          <w:tcPr>
            <w:tcW w:w="259" w:type="pct"/>
            <w:vMerge/>
            <w:vAlign w:val="center"/>
          </w:tcPr>
          <w:p w14:paraId="61A7E79F"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16DB800"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14A16CF" w14:textId="77777777" w:rsidTr="002131B0">
        <w:trPr>
          <w:trHeight w:val="1200"/>
        </w:trPr>
        <w:tc>
          <w:tcPr>
            <w:tcW w:w="262" w:type="pct"/>
            <w:vMerge/>
            <w:vAlign w:val="center"/>
          </w:tcPr>
          <w:p w14:paraId="38B05FFA"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15ED708"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0E6C2640" w14:textId="027C53CD"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66041EA5" w14:textId="1CEA6A48"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000000" w:fill="FFFFFF"/>
            <w:vAlign w:val="center"/>
          </w:tcPr>
          <w:p w14:paraId="47187F06" w14:textId="7890DE96" w:rsidR="00DA40BF" w:rsidRPr="004D7246" w:rsidRDefault="00DA40BF" w:rsidP="00DA40BF">
            <w:pPr>
              <w:widowControl/>
              <w:jc w:val="center"/>
              <w:rPr>
                <w:rFonts w:ascii="宋体" w:hAnsi="宋体" w:cs="宋体"/>
                <w:color w:val="000000" w:themeColor="text1"/>
                <w:kern w:val="0"/>
                <w:sz w:val="24"/>
                <w:szCs w:val="24"/>
              </w:rPr>
            </w:pPr>
          </w:p>
        </w:tc>
        <w:tc>
          <w:tcPr>
            <w:tcW w:w="2348" w:type="pct"/>
            <w:shd w:val="clear" w:color="000000" w:fill="FFFFFF"/>
            <w:vAlign w:val="center"/>
          </w:tcPr>
          <w:p w14:paraId="11CDF647" w14:textId="746BBB9D"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支持通过Top5/Top10方式进行资源负载展示，通过曲线图或图表对CPU利用率、内存利用率、存储IOPS负载排名前5/10的服务器、虚拟机资源对象进行直观展示，可以快速识别资源过度负载的对象（提供产品功能截图 ）</w:t>
            </w:r>
          </w:p>
        </w:tc>
        <w:tc>
          <w:tcPr>
            <w:tcW w:w="259" w:type="pct"/>
            <w:vMerge/>
            <w:vAlign w:val="center"/>
          </w:tcPr>
          <w:p w14:paraId="256DC741"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7F81CAB2"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427338B" w14:textId="77777777" w:rsidTr="002131B0">
        <w:trPr>
          <w:trHeight w:val="1500"/>
        </w:trPr>
        <w:tc>
          <w:tcPr>
            <w:tcW w:w="262" w:type="pct"/>
            <w:vMerge/>
            <w:vAlign w:val="center"/>
          </w:tcPr>
          <w:p w14:paraId="0259DEB1"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4CC0D776"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1D169553" w14:textId="07F60013"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066B5843" w14:textId="6B9CCD44"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000000" w:fill="FFFFFF"/>
            <w:vAlign w:val="center"/>
          </w:tcPr>
          <w:p w14:paraId="5F25C446" w14:textId="7B426914" w:rsidR="00DA40BF" w:rsidRPr="004D7246" w:rsidRDefault="00DA40BF" w:rsidP="00DA40BF">
            <w:pPr>
              <w:widowControl/>
              <w:jc w:val="center"/>
              <w:rPr>
                <w:rFonts w:ascii="宋体" w:hAnsi="宋体" w:cs="宋体"/>
                <w:color w:val="000000" w:themeColor="text1"/>
                <w:kern w:val="0"/>
                <w:sz w:val="24"/>
                <w:szCs w:val="24"/>
              </w:rPr>
            </w:pPr>
          </w:p>
        </w:tc>
        <w:tc>
          <w:tcPr>
            <w:tcW w:w="2348" w:type="pct"/>
            <w:shd w:val="clear" w:color="000000" w:fill="FFFFFF"/>
            <w:vAlign w:val="center"/>
          </w:tcPr>
          <w:p w14:paraId="46E7ABA3" w14:textId="64096E25"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支持自定义告警规则，用户可根据企业特殊需求定制告警规则，支持精细化的告警参数设置，包括告警等级、</w:t>
            </w:r>
            <w:r w:rsidRPr="004D7246">
              <w:rPr>
                <w:rFonts w:ascii="宋体" w:hAnsi="宋体" w:hint="eastAsia"/>
                <w:color w:val="000000"/>
                <w:sz w:val="24"/>
                <w:szCs w:val="24"/>
              </w:rPr>
              <w:lastRenderedPageBreak/>
              <w:t>告警服务、告警类型、告警指标、检测周期、持续时间、告警对象等参数（提供产品功能截图 ）</w:t>
            </w:r>
          </w:p>
        </w:tc>
        <w:tc>
          <w:tcPr>
            <w:tcW w:w="259" w:type="pct"/>
            <w:vMerge/>
            <w:vAlign w:val="center"/>
          </w:tcPr>
          <w:p w14:paraId="40B06FDF"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BC087D1"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7C956A23" w14:textId="77777777" w:rsidTr="002131B0">
        <w:trPr>
          <w:trHeight w:val="1500"/>
        </w:trPr>
        <w:tc>
          <w:tcPr>
            <w:tcW w:w="262" w:type="pct"/>
            <w:vMerge/>
            <w:vAlign w:val="center"/>
          </w:tcPr>
          <w:p w14:paraId="5EF1346F"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6757777"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4374F4B6" w14:textId="2BB0453B"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78DCB3D8" w14:textId="5C1C3A25"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000000" w:fill="FFFFFF"/>
            <w:vAlign w:val="center"/>
          </w:tcPr>
          <w:p w14:paraId="45EC5B7B" w14:textId="744F8E79" w:rsidR="00DA40BF" w:rsidRPr="004D7246" w:rsidRDefault="00DA40BF" w:rsidP="00DA40BF">
            <w:pPr>
              <w:widowControl/>
              <w:jc w:val="center"/>
              <w:rPr>
                <w:rFonts w:ascii="宋体" w:hAnsi="宋体" w:cs="宋体"/>
                <w:color w:val="000000" w:themeColor="text1"/>
                <w:kern w:val="0"/>
                <w:sz w:val="24"/>
                <w:szCs w:val="24"/>
              </w:rPr>
            </w:pPr>
          </w:p>
        </w:tc>
        <w:tc>
          <w:tcPr>
            <w:tcW w:w="2348" w:type="pct"/>
            <w:shd w:val="clear" w:color="000000" w:fill="FFFFFF"/>
            <w:vAlign w:val="center"/>
          </w:tcPr>
          <w:p w14:paraId="177E5AD2" w14:textId="58D361DF"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支持按告警项或</w:t>
            </w:r>
            <w:proofErr w:type="gramStart"/>
            <w:r w:rsidRPr="004D7246">
              <w:rPr>
                <w:rFonts w:ascii="宋体" w:hAnsi="宋体" w:hint="eastAsia"/>
                <w:color w:val="000000"/>
                <w:sz w:val="24"/>
                <w:szCs w:val="24"/>
              </w:rPr>
              <w:t>按对象</w:t>
            </w:r>
            <w:proofErr w:type="gramEnd"/>
            <w:r w:rsidRPr="004D7246">
              <w:rPr>
                <w:rFonts w:ascii="宋体" w:hAnsi="宋体" w:hint="eastAsia"/>
                <w:color w:val="000000"/>
                <w:sz w:val="24"/>
                <w:szCs w:val="24"/>
              </w:rPr>
              <w:t>的方式对已知的告警进行屏蔽，避免已知告警信息频繁触发（提供产品功能截图 ）</w:t>
            </w:r>
          </w:p>
        </w:tc>
        <w:tc>
          <w:tcPr>
            <w:tcW w:w="259" w:type="pct"/>
            <w:vMerge/>
            <w:vAlign w:val="center"/>
          </w:tcPr>
          <w:p w14:paraId="656EFBA9"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DB96645"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47C75731" w14:textId="77777777" w:rsidTr="002131B0">
        <w:trPr>
          <w:trHeight w:val="1800"/>
        </w:trPr>
        <w:tc>
          <w:tcPr>
            <w:tcW w:w="262" w:type="pct"/>
            <w:vMerge/>
            <w:vAlign w:val="center"/>
          </w:tcPr>
          <w:p w14:paraId="0B15B156"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A40E404"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06785B01" w14:textId="2A2E2A9D"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5247D7E8" w14:textId="424D57F8"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000000" w:fill="FFFFFF"/>
            <w:vAlign w:val="center"/>
          </w:tcPr>
          <w:p w14:paraId="2932AF02" w14:textId="15E2E166" w:rsidR="00DA40BF" w:rsidRPr="004D7246" w:rsidRDefault="00DA40BF" w:rsidP="00DA40BF">
            <w:pPr>
              <w:widowControl/>
              <w:jc w:val="center"/>
              <w:rPr>
                <w:rFonts w:ascii="宋体" w:hAnsi="宋体" w:cs="宋体"/>
                <w:color w:val="000000" w:themeColor="text1"/>
                <w:kern w:val="0"/>
                <w:sz w:val="24"/>
                <w:szCs w:val="24"/>
              </w:rPr>
            </w:pPr>
          </w:p>
        </w:tc>
        <w:tc>
          <w:tcPr>
            <w:tcW w:w="2348" w:type="pct"/>
            <w:shd w:val="clear" w:color="000000" w:fill="FFFFFF"/>
            <w:vAlign w:val="center"/>
          </w:tcPr>
          <w:p w14:paraId="18709D65" w14:textId="405E9F73"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★支持告警信息可以通过邮件、微信、短信方式发送，并可以在管理平台记录发送历史，为后期审计提供依据（提供产品功能截图 ）</w:t>
            </w:r>
          </w:p>
        </w:tc>
        <w:tc>
          <w:tcPr>
            <w:tcW w:w="259" w:type="pct"/>
            <w:vMerge/>
            <w:vAlign w:val="center"/>
          </w:tcPr>
          <w:p w14:paraId="3352F1FA"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019C5D6"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E361033" w14:textId="77777777" w:rsidTr="002131B0">
        <w:trPr>
          <w:trHeight w:val="900"/>
        </w:trPr>
        <w:tc>
          <w:tcPr>
            <w:tcW w:w="262" w:type="pct"/>
            <w:vMerge/>
            <w:vAlign w:val="center"/>
          </w:tcPr>
          <w:p w14:paraId="4568D256"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159F76B"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5375BD54" w14:textId="051D1F8F"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66ED2A36" w14:textId="1AA4F126"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000000" w:fill="FFFFFF"/>
            <w:vAlign w:val="center"/>
          </w:tcPr>
          <w:p w14:paraId="33794CA2" w14:textId="2B99F512" w:rsidR="00DA40BF" w:rsidRPr="004D7246" w:rsidRDefault="00DA40BF" w:rsidP="00DA40BF">
            <w:pPr>
              <w:widowControl/>
              <w:jc w:val="left"/>
              <w:rPr>
                <w:rFonts w:ascii="宋体" w:hAnsi="宋体" w:cs="宋体"/>
                <w:color w:val="000000" w:themeColor="text1"/>
                <w:kern w:val="0"/>
                <w:sz w:val="24"/>
                <w:szCs w:val="24"/>
              </w:rPr>
            </w:pPr>
          </w:p>
        </w:tc>
        <w:tc>
          <w:tcPr>
            <w:tcW w:w="2348" w:type="pct"/>
            <w:shd w:val="clear" w:color="000000" w:fill="FFFFFF"/>
            <w:vAlign w:val="center"/>
          </w:tcPr>
          <w:p w14:paraId="4F7DB5B9" w14:textId="7FE339DF"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为了满足监控需求，应支持自定义大屏展示功能，可按照业务需求定制多块监控大屏，可根据自身需要对监控模块设置展示种类、模块大小、位置及展示方式（曲线图、柱状图、表格等）等，方便直观展示平台信息、健康状态、资源利用情况等（提供产品功能截图 ）</w:t>
            </w:r>
          </w:p>
        </w:tc>
        <w:tc>
          <w:tcPr>
            <w:tcW w:w="259" w:type="pct"/>
            <w:vMerge/>
            <w:vAlign w:val="center"/>
          </w:tcPr>
          <w:p w14:paraId="24B15000"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156E904"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9544D53" w14:textId="77777777" w:rsidTr="002131B0">
        <w:trPr>
          <w:trHeight w:val="1500"/>
        </w:trPr>
        <w:tc>
          <w:tcPr>
            <w:tcW w:w="262" w:type="pct"/>
            <w:vMerge/>
            <w:vAlign w:val="center"/>
          </w:tcPr>
          <w:p w14:paraId="3B1854E3"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2F7D5292"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75D5772A" w14:textId="70E5FCD9"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19497514" w14:textId="0CDCAC0C" w:rsidR="00DA40BF" w:rsidRPr="004D7246" w:rsidRDefault="00DA40BF" w:rsidP="00DA40BF">
            <w:pPr>
              <w:jc w:val="center"/>
              <w:rPr>
                <w:rFonts w:ascii="宋体" w:hAnsi="宋体" w:cs="宋体"/>
                <w:color w:val="000000" w:themeColor="text1"/>
                <w:kern w:val="0"/>
                <w:sz w:val="24"/>
                <w:szCs w:val="24"/>
              </w:rPr>
            </w:pPr>
          </w:p>
        </w:tc>
        <w:tc>
          <w:tcPr>
            <w:tcW w:w="665" w:type="pct"/>
            <w:shd w:val="clear" w:color="000000" w:fill="FFFFFF"/>
            <w:vAlign w:val="center"/>
          </w:tcPr>
          <w:p w14:paraId="321D4C9E" w14:textId="41AF6E50"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身份认证</w:t>
            </w:r>
          </w:p>
        </w:tc>
        <w:tc>
          <w:tcPr>
            <w:tcW w:w="2348" w:type="pct"/>
            <w:shd w:val="clear" w:color="auto" w:fill="auto"/>
            <w:vAlign w:val="center"/>
          </w:tcPr>
          <w:p w14:paraId="291126C3" w14:textId="0227CB42"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★为了满足企业安全认证需要，云平台应支持多种身份认证方式，至少支持账户密码、企业</w:t>
            </w:r>
            <w:proofErr w:type="gramStart"/>
            <w:r w:rsidRPr="004D7246">
              <w:rPr>
                <w:rFonts w:ascii="宋体" w:hAnsi="宋体" w:hint="eastAsia"/>
                <w:color w:val="000000"/>
                <w:sz w:val="24"/>
                <w:szCs w:val="24"/>
              </w:rPr>
              <w:t>微信扫码</w:t>
            </w:r>
            <w:proofErr w:type="gramEnd"/>
            <w:r w:rsidRPr="004D7246">
              <w:rPr>
                <w:rFonts w:ascii="宋体" w:hAnsi="宋体" w:hint="eastAsia"/>
                <w:color w:val="000000"/>
                <w:sz w:val="24"/>
                <w:szCs w:val="24"/>
              </w:rPr>
              <w:t>、OTP、Ukey方式进行登录认证，可进行双因子认证登录设置，保证云平台安全（提供产品功能截图 ）</w:t>
            </w:r>
          </w:p>
        </w:tc>
        <w:tc>
          <w:tcPr>
            <w:tcW w:w="259" w:type="pct"/>
            <w:vMerge/>
            <w:vAlign w:val="center"/>
          </w:tcPr>
          <w:p w14:paraId="1208C6C2"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75BDB1A0"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9EA10CD" w14:textId="77777777" w:rsidTr="002131B0">
        <w:trPr>
          <w:trHeight w:val="900"/>
        </w:trPr>
        <w:tc>
          <w:tcPr>
            <w:tcW w:w="262" w:type="pct"/>
            <w:vMerge/>
            <w:vAlign w:val="center"/>
          </w:tcPr>
          <w:p w14:paraId="022728EC"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335988F4"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0CE7BA5C" w14:textId="5DB30741"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30E50B01" w14:textId="0F36E87F" w:rsidR="00DA40BF" w:rsidRPr="004D7246" w:rsidRDefault="00DA40BF" w:rsidP="00DA40BF">
            <w:pPr>
              <w:jc w:val="center"/>
              <w:rPr>
                <w:rFonts w:ascii="宋体" w:hAnsi="宋体" w:cs="宋体"/>
                <w:color w:val="000000" w:themeColor="text1"/>
                <w:kern w:val="0"/>
                <w:sz w:val="24"/>
                <w:szCs w:val="24"/>
              </w:rPr>
            </w:pPr>
          </w:p>
        </w:tc>
        <w:tc>
          <w:tcPr>
            <w:tcW w:w="665" w:type="pct"/>
            <w:vMerge w:val="restart"/>
            <w:shd w:val="clear" w:color="000000" w:fill="FFFFFF"/>
            <w:vAlign w:val="center"/>
          </w:tcPr>
          <w:p w14:paraId="5DE3E5F3" w14:textId="26BAC9E9"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cs="宋体" w:hint="eastAsia"/>
                <w:color w:val="000000" w:themeColor="text1"/>
                <w:kern w:val="0"/>
                <w:sz w:val="24"/>
                <w:szCs w:val="24"/>
              </w:rPr>
              <w:t>运维服务</w:t>
            </w:r>
          </w:p>
        </w:tc>
        <w:tc>
          <w:tcPr>
            <w:tcW w:w="2348" w:type="pct"/>
            <w:shd w:val="clear" w:color="000000" w:fill="FFFFFF"/>
            <w:vAlign w:val="center"/>
          </w:tcPr>
          <w:p w14:paraId="0AF98B26" w14:textId="759C9F32"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一键集群健康检查功能，为满足日常巡检需要，支持一键执行对超融合、虚拟化、桌面云平台的硬件、计算、网络、存储、服务等信息进行检查，及时发现问题，且支持系统定期执行检查，可将检查结果导出或发送给指定收件人（提供产品功能截图 ）</w:t>
            </w:r>
          </w:p>
        </w:tc>
        <w:tc>
          <w:tcPr>
            <w:tcW w:w="259" w:type="pct"/>
            <w:vMerge/>
            <w:vAlign w:val="center"/>
          </w:tcPr>
          <w:p w14:paraId="225BEB8D"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B684349"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473B989" w14:textId="77777777" w:rsidTr="002131B0">
        <w:trPr>
          <w:trHeight w:val="1200"/>
        </w:trPr>
        <w:tc>
          <w:tcPr>
            <w:tcW w:w="262" w:type="pct"/>
            <w:vMerge/>
            <w:vAlign w:val="center"/>
          </w:tcPr>
          <w:p w14:paraId="139354AE"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16244046"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07C28597" w14:textId="1EA4D259"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4C8BA242" w14:textId="000CCD7D"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23DCA4DB" w14:textId="21D90329" w:rsidR="00DA40BF" w:rsidRPr="004D7246" w:rsidRDefault="00DA40BF" w:rsidP="00DA40BF">
            <w:pPr>
              <w:widowControl/>
              <w:jc w:val="center"/>
              <w:rPr>
                <w:rFonts w:ascii="宋体" w:hAnsi="宋体" w:cs="宋体"/>
                <w:color w:val="000000" w:themeColor="text1"/>
                <w:kern w:val="0"/>
                <w:sz w:val="24"/>
                <w:szCs w:val="24"/>
              </w:rPr>
            </w:pPr>
          </w:p>
        </w:tc>
        <w:tc>
          <w:tcPr>
            <w:tcW w:w="2348" w:type="pct"/>
            <w:shd w:val="clear" w:color="auto" w:fill="auto"/>
            <w:vAlign w:val="center"/>
          </w:tcPr>
          <w:p w14:paraId="62AD2818" w14:textId="1494299E"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支持一键关机维护功能，为满足日常关机维护需要，避免复杂的关机流程，支持快速对集群或单个服务器进行关机维护（提供产品功能截图 ）</w:t>
            </w:r>
          </w:p>
        </w:tc>
        <w:tc>
          <w:tcPr>
            <w:tcW w:w="259" w:type="pct"/>
            <w:vMerge/>
            <w:vAlign w:val="center"/>
          </w:tcPr>
          <w:p w14:paraId="27E805F3"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B38FDF8"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500105F3" w14:textId="77777777" w:rsidTr="002131B0">
        <w:trPr>
          <w:trHeight w:val="900"/>
        </w:trPr>
        <w:tc>
          <w:tcPr>
            <w:tcW w:w="262" w:type="pct"/>
            <w:vMerge/>
            <w:vAlign w:val="center"/>
          </w:tcPr>
          <w:p w14:paraId="06A17738"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B674687"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4409A92C" w14:textId="26C447DD"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41ABC7D7" w14:textId="0CC84683"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761E4830" w14:textId="77777777" w:rsidR="00DA40BF" w:rsidRPr="004D7246" w:rsidRDefault="00DA40BF" w:rsidP="00DA40BF">
            <w:pPr>
              <w:widowControl/>
              <w:jc w:val="left"/>
              <w:rPr>
                <w:rFonts w:ascii="宋体" w:hAnsi="宋体" w:cs="宋体"/>
                <w:color w:val="000000" w:themeColor="text1"/>
                <w:kern w:val="0"/>
                <w:sz w:val="24"/>
                <w:szCs w:val="24"/>
              </w:rPr>
            </w:pPr>
          </w:p>
        </w:tc>
        <w:tc>
          <w:tcPr>
            <w:tcW w:w="2348" w:type="pct"/>
            <w:shd w:val="clear" w:color="000000" w:fill="FFFFFF"/>
            <w:vAlign w:val="center"/>
          </w:tcPr>
          <w:p w14:paraId="02C4456A" w14:textId="130D595C"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支持一键在线升级功能，可按照计算、存储、管理模块进行一键向导式升级，采用滚动式升级方式，升级过程对业务无影响（提供产品功能截图 ）</w:t>
            </w:r>
          </w:p>
        </w:tc>
        <w:tc>
          <w:tcPr>
            <w:tcW w:w="259" w:type="pct"/>
            <w:vMerge/>
            <w:vAlign w:val="center"/>
          </w:tcPr>
          <w:p w14:paraId="3EA79D3E"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F483409"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5FF5547A" w14:textId="77777777" w:rsidTr="002131B0">
        <w:trPr>
          <w:trHeight w:val="300"/>
        </w:trPr>
        <w:tc>
          <w:tcPr>
            <w:tcW w:w="262" w:type="pct"/>
            <w:vMerge/>
            <w:vAlign w:val="center"/>
          </w:tcPr>
          <w:p w14:paraId="524E1C75"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19A6A4E6"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2910D0B7" w14:textId="4384C056"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0523C910" w14:textId="32DABB12"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48E5105A" w14:textId="77777777" w:rsidR="00DA40BF" w:rsidRPr="004D7246"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16B1269D" w14:textId="0229D26D"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支持P2V和V2V迁移功能，可以将超融合系统外部的Windows、Linux系统</w:t>
            </w:r>
            <w:proofErr w:type="gramStart"/>
            <w:r w:rsidRPr="004D7246">
              <w:rPr>
                <w:rFonts w:ascii="宋体" w:hAnsi="宋体" w:hint="eastAsia"/>
                <w:color w:val="000000"/>
                <w:sz w:val="24"/>
                <w:szCs w:val="24"/>
              </w:rPr>
              <w:t>物理机</w:t>
            </w:r>
            <w:proofErr w:type="gramEnd"/>
            <w:r w:rsidRPr="004D7246">
              <w:rPr>
                <w:rFonts w:ascii="宋体" w:hAnsi="宋体" w:hint="eastAsia"/>
                <w:color w:val="000000"/>
                <w:sz w:val="24"/>
                <w:szCs w:val="24"/>
              </w:rPr>
              <w:t>或虚拟机通过迁移工具快速迁移到超融合平台中，图形界面中可以显示迁移的进度、源IP地址、目标IP地址等信息（提供产品功能截图 ）</w:t>
            </w:r>
          </w:p>
        </w:tc>
        <w:tc>
          <w:tcPr>
            <w:tcW w:w="259" w:type="pct"/>
            <w:vMerge/>
            <w:vAlign w:val="center"/>
          </w:tcPr>
          <w:p w14:paraId="25230750"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BDC5D55"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C825994" w14:textId="77777777" w:rsidTr="002131B0">
        <w:trPr>
          <w:trHeight w:val="900"/>
        </w:trPr>
        <w:tc>
          <w:tcPr>
            <w:tcW w:w="262" w:type="pct"/>
            <w:vMerge/>
            <w:vAlign w:val="center"/>
          </w:tcPr>
          <w:p w14:paraId="61B6BAEA"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3A2D80BE"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7EB0DBC7" w14:textId="1B784B55"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61EC4A91" w14:textId="57212E2E" w:rsidR="00DA40BF" w:rsidRPr="004D7246"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40F57E75" w14:textId="5EA43DCF"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cs="宋体" w:hint="eastAsia"/>
                <w:color w:val="000000" w:themeColor="text1"/>
                <w:kern w:val="0"/>
                <w:sz w:val="24"/>
                <w:szCs w:val="24"/>
              </w:rPr>
              <w:t>数据可靠性管</w:t>
            </w:r>
            <w:r w:rsidRPr="004D7246">
              <w:rPr>
                <w:rFonts w:ascii="宋体" w:hAnsi="宋体" w:cs="宋体" w:hint="eastAsia"/>
                <w:color w:val="000000" w:themeColor="text1"/>
                <w:kern w:val="0"/>
                <w:sz w:val="24"/>
                <w:szCs w:val="24"/>
              </w:rPr>
              <w:lastRenderedPageBreak/>
              <w:t>理</w:t>
            </w:r>
          </w:p>
        </w:tc>
        <w:tc>
          <w:tcPr>
            <w:tcW w:w="2348" w:type="pct"/>
            <w:shd w:val="clear" w:color="auto" w:fill="auto"/>
            <w:vAlign w:val="center"/>
          </w:tcPr>
          <w:p w14:paraId="250129EB" w14:textId="06CFF9FA"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cs="宋体" w:hint="eastAsia"/>
                <w:color w:val="000000" w:themeColor="text1"/>
                <w:kern w:val="0"/>
                <w:sz w:val="24"/>
                <w:szCs w:val="24"/>
              </w:rPr>
              <w:lastRenderedPageBreak/>
              <w:t>支持虚拟机无代理备份功能，提供至少150个虚拟机的备份功能授权，支</w:t>
            </w:r>
            <w:r w:rsidRPr="004D7246">
              <w:rPr>
                <w:rFonts w:ascii="宋体" w:hAnsi="宋体" w:cs="宋体" w:hint="eastAsia"/>
                <w:color w:val="000000" w:themeColor="text1"/>
                <w:kern w:val="0"/>
                <w:sz w:val="24"/>
                <w:szCs w:val="24"/>
              </w:rPr>
              <w:lastRenderedPageBreak/>
              <w:t>持至少80T的备份数据容量的许可（提供授权证明 ）</w:t>
            </w:r>
          </w:p>
        </w:tc>
        <w:tc>
          <w:tcPr>
            <w:tcW w:w="259" w:type="pct"/>
            <w:vMerge/>
            <w:vAlign w:val="center"/>
          </w:tcPr>
          <w:p w14:paraId="38B1E6ED"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BF4E1AD"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7C17FE2C" w14:textId="77777777" w:rsidTr="002131B0">
        <w:trPr>
          <w:trHeight w:val="600"/>
        </w:trPr>
        <w:tc>
          <w:tcPr>
            <w:tcW w:w="262" w:type="pct"/>
            <w:vMerge/>
            <w:vAlign w:val="center"/>
          </w:tcPr>
          <w:p w14:paraId="4FB3514A"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2D426B83"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68233C15" w14:textId="6A58A504" w:rsidR="00DA40BF" w:rsidRPr="004D7246" w:rsidRDefault="00DA40BF" w:rsidP="00DA40BF">
            <w:pPr>
              <w:jc w:val="center"/>
              <w:rPr>
                <w:rFonts w:ascii="宋体" w:hAnsi="宋体" w:cs="宋体"/>
                <w:color w:val="000000" w:themeColor="text1"/>
                <w:kern w:val="0"/>
                <w:sz w:val="24"/>
                <w:szCs w:val="24"/>
              </w:rPr>
            </w:pPr>
          </w:p>
        </w:tc>
        <w:tc>
          <w:tcPr>
            <w:tcW w:w="665" w:type="pct"/>
            <w:vMerge w:val="restart"/>
            <w:shd w:val="clear" w:color="auto" w:fill="auto"/>
            <w:vAlign w:val="center"/>
          </w:tcPr>
          <w:p w14:paraId="2AC4D403" w14:textId="20D4D380"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cs="宋体" w:hint="eastAsia"/>
                <w:color w:val="000000" w:themeColor="text1"/>
                <w:kern w:val="0"/>
                <w:sz w:val="24"/>
                <w:szCs w:val="24"/>
              </w:rPr>
              <w:t xml:space="preserve">计算虚拟化要求　</w:t>
            </w:r>
          </w:p>
        </w:tc>
        <w:tc>
          <w:tcPr>
            <w:tcW w:w="665" w:type="pct"/>
            <w:shd w:val="clear" w:color="auto" w:fill="auto"/>
            <w:vAlign w:val="center"/>
          </w:tcPr>
          <w:p w14:paraId="5C063D85" w14:textId="718157ED"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计算架构</w:t>
            </w:r>
          </w:p>
        </w:tc>
        <w:tc>
          <w:tcPr>
            <w:tcW w:w="2348" w:type="pct"/>
            <w:shd w:val="clear" w:color="000000" w:fill="FFFFFF"/>
            <w:vAlign w:val="center"/>
          </w:tcPr>
          <w:p w14:paraId="76730DA0" w14:textId="0A17217A"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服务器虚拟化内核基于KVM定制开发，经过深度优化提供更高的稳定性和性能</w:t>
            </w:r>
          </w:p>
        </w:tc>
        <w:tc>
          <w:tcPr>
            <w:tcW w:w="259" w:type="pct"/>
            <w:vMerge/>
            <w:vAlign w:val="center"/>
          </w:tcPr>
          <w:p w14:paraId="36DEAC0F"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77B9BE2"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54BC2FCD" w14:textId="77777777" w:rsidTr="002131B0">
        <w:trPr>
          <w:trHeight w:val="600"/>
        </w:trPr>
        <w:tc>
          <w:tcPr>
            <w:tcW w:w="262" w:type="pct"/>
            <w:vMerge/>
            <w:vAlign w:val="center"/>
          </w:tcPr>
          <w:p w14:paraId="47FA0377"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D63BF53"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56AFBDD9" w14:textId="77777777"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2F1320D9" w14:textId="77777777" w:rsidR="00DA40BF" w:rsidRPr="004D7246"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0BDFF7B5" w14:textId="078CBF80"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虚拟机</w:t>
            </w:r>
          </w:p>
        </w:tc>
        <w:tc>
          <w:tcPr>
            <w:tcW w:w="2348" w:type="pct"/>
            <w:shd w:val="clear" w:color="000000" w:fill="FFFFFF"/>
            <w:vAlign w:val="center"/>
          </w:tcPr>
          <w:p w14:paraId="2A2E8A2F" w14:textId="3D9B5636"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虚拟机应具备</w:t>
            </w:r>
            <w:proofErr w:type="gramStart"/>
            <w:r w:rsidRPr="004D7246">
              <w:rPr>
                <w:rFonts w:ascii="宋体" w:hAnsi="宋体" w:hint="eastAsia"/>
                <w:color w:val="000000"/>
                <w:sz w:val="24"/>
                <w:szCs w:val="24"/>
              </w:rPr>
              <w:t>物理机</w:t>
            </w:r>
            <w:proofErr w:type="gramEnd"/>
            <w:r w:rsidRPr="004D7246">
              <w:rPr>
                <w:rFonts w:ascii="宋体" w:hAnsi="宋体" w:hint="eastAsia"/>
                <w:color w:val="000000"/>
                <w:sz w:val="24"/>
                <w:szCs w:val="24"/>
              </w:rPr>
              <w:t>完整属性，拥有CPU、内存、网卡、硬盘、显卡等（提供产品功能截图 ）</w:t>
            </w:r>
          </w:p>
        </w:tc>
        <w:tc>
          <w:tcPr>
            <w:tcW w:w="259" w:type="pct"/>
            <w:vMerge/>
            <w:vAlign w:val="center"/>
          </w:tcPr>
          <w:p w14:paraId="56780617"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558E721A"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6A98767" w14:textId="77777777" w:rsidTr="002131B0">
        <w:trPr>
          <w:trHeight w:val="600"/>
        </w:trPr>
        <w:tc>
          <w:tcPr>
            <w:tcW w:w="262" w:type="pct"/>
            <w:vMerge/>
            <w:vAlign w:val="center"/>
          </w:tcPr>
          <w:p w14:paraId="74889D32"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3803784E"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782B2CF6" w14:textId="77777777"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2B68D766" w14:textId="77777777" w:rsidR="00DA40BF" w:rsidRPr="004D7246"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701C2B9C" w14:textId="0002324E"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故障隔离</w:t>
            </w:r>
          </w:p>
        </w:tc>
        <w:tc>
          <w:tcPr>
            <w:tcW w:w="2348" w:type="pct"/>
            <w:shd w:val="clear" w:color="000000" w:fill="FFFFFF"/>
            <w:vAlign w:val="center"/>
          </w:tcPr>
          <w:p w14:paraId="03C1EB6C" w14:textId="6F5078E7"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支持虚拟机故障隔离，虚拟机之间支持隔离保护，单一虚拟机故障不会影响到同节点其他虚拟机正常运行</w:t>
            </w:r>
          </w:p>
        </w:tc>
        <w:tc>
          <w:tcPr>
            <w:tcW w:w="259" w:type="pct"/>
            <w:vMerge/>
            <w:vAlign w:val="center"/>
          </w:tcPr>
          <w:p w14:paraId="41714981"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21DA757"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5075EB2E" w14:textId="77777777" w:rsidTr="002131B0">
        <w:trPr>
          <w:trHeight w:val="600"/>
        </w:trPr>
        <w:tc>
          <w:tcPr>
            <w:tcW w:w="262" w:type="pct"/>
            <w:vMerge/>
            <w:vAlign w:val="center"/>
          </w:tcPr>
          <w:p w14:paraId="42423BDF"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01FFA698"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47A6BAC2" w14:textId="77777777"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62577E64" w14:textId="77777777" w:rsidR="00DA40BF" w:rsidRPr="004D7246"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5198B1F8" w14:textId="60A7D686"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HA高可用</w:t>
            </w:r>
          </w:p>
        </w:tc>
        <w:tc>
          <w:tcPr>
            <w:tcW w:w="2348" w:type="pct"/>
            <w:shd w:val="clear" w:color="000000" w:fill="FFFFFF"/>
            <w:vAlign w:val="center"/>
          </w:tcPr>
          <w:p w14:paraId="69F069A8" w14:textId="21DDC027"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虚拟化平台支持虚拟机高可用特性，当集群中出现服务器节点故障或其他原因导致的不可访问，其上运行的虚拟机可以自动在其它正常服务器节点实现启动，保证业务连续性（提供产品功能截图 ）</w:t>
            </w:r>
          </w:p>
        </w:tc>
        <w:tc>
          <w:tcPr>
            <w:tcW w:w="259" w:type="pct"/>
            <w:vMerge/>
            <w:vAlign w:val="center"/>
          </w:tcPr>
          <w:p w14:paraId="471247D2"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235A0B72"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C303819" w14:textId="77777777" w:rsidTr="002131B0">
        <w:trPr>
          <w:trHeight w:val="600"/>
        </w:trPr>
        <w:tc>
          <w:tcPr>
            <w:tcW w:w="262" w:type="pct"/>
            <w:vMerge/>
            <w:vAlign w:val="center"/>
          </w:tcPr>
          <w:p w14:paraId="2CD0073F"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43B2D99F"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3F538B84" w14:textId="77777777"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031C303B" w14:textId="77777777" w:rsidR="00DA40BF" w:rsidRPr="004D7246"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6B7302C6" w14:textId="487F92BE"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快照</w:t>
            </w:r>
          </w:p>
        </w:tc>
        <w:tc>
          <w:tcPr>
            <w:tcW w:w="2348" w:type="pct"/>
            <w:shd w:val="clear" w:color="000000" w:fill="FFFFFF"/>
            <w:vAlign w:val="center"/>
          </w:tcPr>
          <w:p w14:paraId="363E60BE" w14:textId="612D52AC" w:rsidR="00DA40BF" w:rsidRPr="004D7246" w:rsidRDefault="007478F8"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w:t>
            </w:r>
            <w:r w:rsidR="00DA40BF" w:rsidRPr="004D7246">
              <w:rPr>
                <w:rFonts w:ascii="宋体" w:hAnsi="宋体" w:hint="eastAsia"/>
                <w:color w:val="000000"/>
                <w:sz w:val="24"/>
                <w:szCs w:val="24"/>
              </w:rPr>
              <w:t>支持快照功能，可对开机、关机状态虚拟机生成快照，支持对生成的快照进行克隆虚拟机或模板操作，支持全克隆和链接克隆（提供产品功能截图 ）</w:t>
            </w:r>
          </w:p>
        </w:tc>
        <w:tc>
          <w:tcPr>
            <w:tcW w:w="259" w:type="pct"/>
            <w:vMerge/>
            <w:vAlign w:val="center"/>
          </w:tcPr>
          <w:p w14:paraId="12121857"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5B3C87BD"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EE0796C" w14:textId="77777777" w:rsidTr="002131B0">
        <w:trPr>
          <w:trHeight w:val="600"/>
        </w:trPr>
        <w:tc>
          <w:tcPr>
            <w:tcW w:w="262" w:type="pct"/>
            <w:vMerge/>
            <w:vAlign w:val="center"/>
          </w:tcPr>
          <w:p w14:paraId="02390175"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FF98E1D"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03CDD99D" w14:textId="77777777"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0B2215CF" w14:textId="77777777" w:rsidR="00DA40BF" w:rsidRPr="004D7246"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35AB5B66" w14:textId="169E1673"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克隆</w:t>
            </w:r>
          </w:p>
        </w:tc>
        <w:tc>
          <w:tcPr>
            <w:tcW w:w="2348" w:type="pct"/>
            <w:shd w:val="clear" w:color="000000" w:fill="FFFFFF"/>
            <w:vAlign w:val="center"/>
          </w:tcPr>
          <w:p w14:paraId="09DE308C" w14:textId="49CFE490"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支持虚拟机克隆功能，支持克隆到虚拟机或模板（提供产品功能截图 ）</w:t>
            </w:r>
          </w:p>
        </w:tc>
        <w:tc>
          <w:tcPr>
            <w:tcW w:w="259" w:type="pct"/>
            <w:vMerge/>
            <w:vAlign w:val="center"/>
          </w:tcPr>
          <w:p w14:paraId="2BF93231"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20758A5"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88BABF0" w14:textId="77777777" w:rsidTr="002131B0">
        <w:trPr>
          <w:trHeight w:val="600"/>
        </w:trPr>
        <w:tc>
          <w:tcPr>
            <w:tcW w:w="262" w:type="pct"/>
            <w:vMerge/>
            <w:vAlign w:val="center"/>
          </w:tcPr>
          <w:p w14:paraId="27C6C49E"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0F71A18A"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154EF132" w14:textId="77777777"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1087B846" w14:textId="77777777" w:rsidR="00DA40BF" w:rsidRPr="004D7246"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41B5163E" w14:textId="107CD33D"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跨主机USB</w:t>
            </w:r>
          </w:p>
        </w:tc>
        <w:tc>
          <w:tcPr>
            <w:tcW w:w="2348" w:type="pct"/>
            <w:shd w:val="clear" w:color="000000" w:fill="FFFFFF"/>
            <w:vAlign w:val="center"/>
          </w:tcPr>
          <w:p w14:paraId="5B2326EF" w14:textId="1FC07C3E"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★支持USB设备跨主机映射，无需安装客户端插件或代理即可识别USB设备，即使出现虚拟机迁移也可实现USB设备远程跨主机访问（提供产品功能截图 ）</w:t>
            </w:r>
          </w:p>
        </w:tc>
        <w:tc>
          <w:tcPr>
            <w:tcW w:w="259" w:type="pct"/>
            <w:vMerge/>
            <w:vAlign w:val="center"/>
          </w:tcPr>
          <w:p w14:paraId="6E997391"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FF36C3A"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C383D88" w14:textId="77777777" w:rsidTr="002131B0">
        <w:trPr>
          <w:trHeight w:val="600"/>
        </w:trPr>
        <w:tc>
          <w:tcPr>
            <w:tcW w:w="262" w:type="pct"/>
            <w:vMerge/>
            <w:vAlign w:val="center"/>
          </w:tcPr>
          <w:p w14:paraId="3048779C"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72161A7"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06AC3689" w14:textId="77777777"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17B4EAB5" w14:textId="77777777" w:rsidR="00DA40BF" w:rsidRPr="004D7246" w:rsidRDefault="00DA40BF" w:rsidP="00DA40BF">
            <w:pPr>
              <w:widowControl/>
              <w:jc w:val="center"/>
              <w:rPr>
                <w:rFonts w:ascii="宋体" w:hAnsi="宋体" w:cs="宋体"/>
                <w:color w:val="000000" w:themeColor="text1"/>
                <w:kern w:val="0"/>
                <w:sz w:val="24"/>
                <w:szCs w:val="24"/>
              </w:rPr>
            </w:pPr>
          </w:p>
        </w:tc>
        <w:tc>
          <w:tcPr>
            <w:tcW w:w="665" w:type="pct"/>
            <w:vMerge w:val="restart"/>
            <w:shd w:val="clear" w:color="auto" w:fill="auto"/>
            <w:vAlign w:val="center"/>
          </w:tcPr>
          <w:p w14:paraId="129CD96E" w14:textId="31EBB6A5"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cs="宋体" w:hint="eastAsia"/>
                <w:color w:val="000000" w:themeColor="text1"/>
                <w:kern w:val="0"/>
                <w:sz w:val="24"/>
                <w:szCs w:val="24"/>
              </w:rPr>
              <w:t>GPU</w:t>
            </w:r>
          </w:p>
        </w:tc>
        <w:tc>
          <w:tcPr>
            <w:tcW w:w="2348" w:type="pct"/>
            <w:shd w:val="clear" w:color="000000" w:fill="FFFFFF"/>
            <w:vAlign w:val="center"/>
          </w:tcPr>
          <w:p w14:paraId="264E02DD" w14:textId="4B302D40" w:rsidR="00DA40BF" w:rsidRPr="005B4457" w:rsidRDefault="00DA40BF" w:rsidP="00DA40BF">
            <w:pPr>
              <w:widowControl/>
              <w:jc w:val="left"/>
              <w:rPr>
                <w:rFonts w:ascii="宋体" w:hAnsi="宋体"/>
                <w:color w:val="000000"/>
                <w:kern w:val="0"/>
                <w:sz w:val="24"/>
                <w:szCs w:val="24"/>
              </w:rPr>
            </w:pPr>
            <w:r w:rsidRPr="004D7246">
              <w:rPr>
                <w:rFonts w:ascii="宋体" w:hAnsi="宋体" w:hint="eastAsia"/>
                <w:color w:val="000000"/>
                <w:sz w:val="24"/>
                <w:szCs w:val="24"/>
              </w:rPr>
              <w:t>支持GPU直通功能，将物理GPU通过Passthrough方式透传给虚拟机使用，虚拟机可以独占使用物理GPU资源（提供产品功能截图 ）</w:t>
            </w:r>
          </w:p>
        </w:tc>
        <w:tc>
          <w:tcPr>
            <w:tcW w:w="259" w:type="pct"/>
            <w:vMerge/>
            <w:vAlign w:val="center"/>
          </w:tcPr>
          <w:p w14:paraId="19D0B114"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7626091B"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DC9DFF6" w14:textId="77777777" w:rsidTr="002131B0">
        <w:trPr>
          <w:trHeight w:val="600"/>
        </w:trPr>
        <w:tc>
          <w:tcPr>
            <w:tcW w:w="262" w:type="pct"/>
            <w:vMerge/>
            <w:vAlign w:val="center"/>
          </w:tcPr>
          <w:p w14:paraId="76C4A6DE"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1428D74"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21399041" w14:textId="77777777"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385FE3DB" w14:textId="77777777" w:rsidR="00DA40BF" w:rsidRPr="004D7246" w:rsidRDefault="00DA40BF" w:rsidP="00DA40BF">
            <w:pPr>
              <w:widowControl/>
              <w:jc w:val="center"/>
              <w:rPr>
                <w:rFonts w:ascii="宋体" w:hAnsi="宋体" w:cs="宋体"/>
                <w:color w:val="000000" w:themeColor="text1"/>
                <w:kern w:val="0"/>
                <w:sz w:val="24"/>
                <w:szCs w:val="24"/>
              </w:rPr>
            </w:pPr>
          </w:p>
        </w:tc>
        <w:tc>
          <w:tcPr>
            <w:tcW w:w="665" w:type="pct"/>
            <w:vMerge/>
            <w:shd w:val="clear" w:color="auto" w:fill="auto"/>
            <w:vAlign w:val="center"/>
          </w:tcPr>
          <w:p w14:paraId="51B52505" w14:textId="77777777" w:rsidR="00DA40BF" w:rsidRPr="004D7246" w:rsidRDefault="00DA40BF" w:rsidP="00DA40BF">
            <w:pPr>
              <w:widowControl/>
              <w:jc w:val="center"/>
              <w:rPr>
                <w:rFonts w:ascii="宋体" w:hAnsi="宋体" w:cs="宋体"/>
                <w:color w:val="000000" w:themeColor="text1"/>
                <w:kern w:val="0"/>
                <w:sz w:val="24"/>
                <w:szCs w:val="24"/>
              </w:rPr>
            </w:pPr>
          </w:p>
        </w:tc>
        <w:tc>
          <w:tcPr>
            <w:tcW w:w="2348" w:type="pct"/>
            <w:shd w:val="clear" w:color="000000" w:fill="FFFFFF"/>
            <w:vAlign w:val="center"/>
          </w:tcPr>
          <w:p w14:paraId="2D5A1034" w14:textId="7653A072" w:rsidR="00DA40BF" w:rsidRPr="004D7246" w:rsidRDefault="00DA40BF" w:rsidP="00DA40BF">
            <w:pPr>
              <w:widowControl/>
              <w:jc w:val="left"/>
              <w:rPr>
                <w:rFonts w:ascii="宋体" w:hAnsi="宋体"/>
                <w:color w:val="000000"/>
                <w:kern w:val="0"/>
                <w:sz w:val="24"/>
                <w:szCs w:val="24"/>
              </w:rPr>
            </w:pPr>
            <w:r w:rsidRPr="004D7246">
              <w:rPr>
                <w:rFonts w:ascii="宋体" w:hAnsi="宋体" w:hint="eastAsia"/>
                <w:color w:val="000000"/>
                <w:sz w:val="24"/>
                <w:szCs w:val="24"/>
              </w:rPr>
              <w:t>支持vGPU功能，通过将物理GPU切分成多个vGPU分配给多个虚拟机使用，多个虚拟机可以共享物理GPU资源（提供产品功能截图 ）</w:t>
            </w:r>
          </w:p>
        </w:tc>
        <w:tc>
          <w:tcPr>
            <w:tcW w:w="259" w:type="pct"/>
            <w:vMerge/>
            <w:vAlign w:val="center"/>
          </w:tcPr>
          <w:p w14:paraId="732C5721"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7178EB1"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7E9767B6" w14:textId="77777777" w:rsidTr="002131B0">
        <w:trPr>
          <w:trHeight w:val="600"/>
        </w:trPr>
        <w:tc>
          <w:tcPr>
            <w:tcW w:w="262" w:type="pct"/>
            <w:vMerge/>
            <w:vAlign w:val="center"/>
          </w:tcPr>
          <w:p w14:paraId="464FECA0"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03358F4B"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38C6E991" w14:textId="77777777" w:rsidR="00DA40BF" w:rsidRPr="004D7246" w:rsidRDefault="00DA40BF" w:rsidP="00DA40BF">
            <w:pPr>
              <w:jc w:val="center"/>
              <w:rPr>
                <w:rFonts w:ascii="宋体" w:hAnsi="宋体" w:cs="宋体"/>
                <w:color w:val="000000" w:themeColor="text1"/>
                <w:kern w:val="0"/>
                <w:sz w:val="24"/>
                <w:szCs w:val="24"/>
              </w:rPr>
            </w:pPr>
          </w:p>
        </w:tc>
        <w:tc>
          <w:tcPr>
            <w:tcW w:w="665" w:type="pct"/>
            <w:vMerge w:val="restart"/>
            <w:shd w:val="clear" w:color="auto" w:fill="auto"/>
            <w:vAlign w:val="center"/>
          </w:tcPr>
          <w:p w14:paraId="41FB37CB" w14:textId="23BBFAFD"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cs="宋体" w:hint="eastAsia"/>
                <w:color w:val="000000" w:themeColor="text1"/>
                <w:kern w:val="0"/>
                <w:sz w:val="24"/>
                <w:szCs w:val="24"/>
              </w:rPr>
              <w:t xml:space="preserve">存储虚拟化要求　</w:t>
            </w:r>
          </w:p>
        </w:tc>
        <w:tc>
          <w:tcPr>
            <w:tcW w:w="665" w:type="pct"/>
            <w:shd w:val="clear" w:color="auto" w:fill="auto"/>
            <w:vAlign w:val="center"/>
          </w:tcPr>
          <w:p w14:paraId="5D98489A" w14:textId="2C6B433D"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分布式</w:t>
            </w:r>
          </w:p>
        </w:tc>
        <w:tc>
          <w:tcPr>
            <w:tcW w:w="2348" w:type="pct"/>
            <w:shd w:val="clear" w:color="000000" w:fill="FFFFFF"/>
            <w:vAlign w:val="center"/>
          </w:tcPr>
          <w:p w14:paraId="36261E54" w14:textId="29FF4497"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采用分布式架构设计，由多台物理服务器组成分布式存储集群，通过新增物理服务器可以实现存储容量和性能的横向扩展（Scale-Out架构），扩容过程保证业务零中断</w:t>
            </w:r>
          </w:p>
        </w:tc>
        <w:tc>
          <w:tcPr>
            <w:tcW w:w="259" w:type="pct"/>
            <w:vMerge/>
            <w:vAlign w:val="center"/>
          </w:tcPr>
          <w:p w14:paraId="6F6642F2"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123343A"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0E0F411" w14:textId="77777777" w:rsidTr="002131B0">
        <w:trPr>
          <w:trHeight w:val="600"/>
        </w:trPr>
        <w:tc>
          <w:tcPr>
            <w:tcW w:w="262" w:type="pct"/>
            <w:vMerge/>
            <w:vAlign w:val="center"/>
          </w:tcPr>
          <w:p w14:paraId="13FCFAC7"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B2D6C86"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48A92E6A" w14:textId="77777777"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1D667B57" w14:textId="03100A17" w:rsidR="00DA40BF" w:rsidRPr="004D7246" w:rsidRDefault="00DA40BF" w:rsidP="00DA40BF">
            <w:pPr>
              <w:jc w:val="center"/>
              <w:rPr>
                <w:rFonts w:ascii="宋体" w:hAnsi="宋体" w:cs="宋体"/>
                <w:color w:val="000000" w:themeColor="text1"/>
                <w:kern w:val="0"/>
                <w:sz w:val="24"/>
                <w:szCs w:val="24"/>
              </w:rPr>
            </w:pPr>
          </w:p>
        </w:tc>
        <w:tc>
          <w:tcPr>
            <w:tcW w:w="665" w:type="pct"/>
            <w:shd w:val="clear" w:color="auto" w:fill="auto"/>
            <w:vAlign w:val="center"/>
          </w:tcPr>
          <w:p w14:paraId="7F96827B" w14:textId="4B18A5C9"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自主研发</w:t>
            </w:r>
          </w:p>
        </w:tc>
        <w:tc>
          <w:tcPr>
            <w:tcW w:w="2348" w:type="pct"/>
            <w:shd w:val="clear" w:color="000000" w:fill="FFFFFF"/>
            <w:vAlign w:val="center"/>
          </w:tcPr>
          <w:p w14:paraId="4C18ACA2" w14:textId="0B9CF7A6"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★分布式存储系统应完全自主研发，不能采用开源分布式存储技术（Glusterfs、Ceph、Lustre等）二次开发，掌握存储核心技术，提供更高的可靠性和性能（提供主机/opt/lhs5/lib64文件截图）</w:t>
            </w:r>
          </w:p>
        </w:tc>
        <w:tc>
          <w:tcPr>
            <w:tcW w:w="259" w:type="pct"/>
            <w:vMerge/>
            <w:vAlign w:val="center"/>
          </w:tcPr>
          <w:p w14:paraId="69A397BE"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4014C82"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247AA22" w14:textId="77777777" w:rsidTr="002131B0">
        <w:trPr>
          <w:trHeight w:val="1200"/>
        </w:trPr>
        <w:tc>
          <w:tcPr>
            <w:tcW w:w="262" w:type="pct"/>
            <w:vMerge/>
            <w:vAlign w:val="center"/>
          </w:tcPr>
          <w:p w14:paraId="3F7ECC5B"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E7287F6"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0AD6DE75" w14:textId="190F2F13"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7020EC2B" w14:textId="49B2821C" w:rsidR="00DA40BF" w:rsidRPr="004D7246" w:rsidRDefault="00DA40BF" w:rsidP="00DA40BF">
            <w:pPr>
              <w:jc w:val="center"/>
              <w:rPr>
                <w:rFonts w:ascii="宋体" w:hAnsi="宋体" w:cs="宋体"/>
                <w:color w:val="000000" w:themeColor="text1"/>
                <w:kern w:val="0"/>
                <w:sz w:val="24"/>
                <w:szCs w:val="24"/>
              </w:rPr>
            </w:pPr>
          </w:p>
        </w:tc>
        <w:tc>
          <w:tcPr>
            <w:tcW w:w="665" w:type="pct"/>
            <w:shd w:val="clear" w:color="auto" w:fill="auto"/>
            <w:vAlign w:val="center"/>
          </w:tcPr>
          <w:p w14:paraId="3A111A45" w14:textId="513554DE"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自动分层</w:t>
            </w:r>
          </w:p>
        </w:tc>
        <w:tc>
          <w:tcPr>
            <w:tcW w:w="2348" w:type="pct"/>
            <w:shd w:val="clear" w:color="auto" w:fill="auto"/>
            <w:vAlign w:val="center"/>
          </w:tcPr>
          <w:p w14:paraId="3D298B3B" w14:textId="0605B9F2"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分布式存储应智能分析数据负载情况，将数据在不同性能的硬盘（SSD、SATA）之间自动迁移，迁移过程对上层虚拟机和应用透明，无需停机，</w:t>
            </w:r>
            <w:proofErr w:type="gramStart"/>
            <w:r w:rsidRPr="004D7246">
              <w:rPr>
                <w:rFonts w:ascii="宋体" w:hAnsi="宋体" w:hint="eastAsia"/>
                <w:color w:val="000000"/>
                <w:sz w:val="24"/>
                <w:szCs w:val="24"/>
              </w:rPr>
              <w:t>且数据</w:t>
            </w:r>
            <w:proofErr w:type="gramEnd"/>
            <w:r w:rsidRPr="004D7246">
              <w:rPr>
                <w:rFonts w:ascii="宋体" w:hAnsi="宋体" w:hint="eastAsia"/>
                <w:color w:val="000000"/>
                <w:sz w:val="24"/>
                <w:szCs w:val="24"/>
              </w:rPr>
              <w:t>迁移是实时、自动的</w:t>
            </w:r>
          </w:p>
        </w:tc>
        <w:tc>
          <w:tcPr>
            <w:tcW w:w="259" w:type="pct"/>
            <w:vMerge/>
            <w:vAlign w:val="center"/>
          </w:tcPr>
          <w:p w14:paraId="7DCF18D1"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CF80795"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7E529AE" w14:textId="77777777" w:rsidTr="002131B0">
        <w:trPr>
          <w:trHeight w:val="1200"/>
        </w:trPr>
        <w:tc>
          <w:tcPr>
            <w:tcW w:w="262" w:type="pct"/>
            <w:vMerge/>
            <w:vAlign w:val="center"/>
          </w:tcPr>
          <w:p w14:paraId="3256AD60"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4245F93E"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1177904D" w14:textId="599889A8"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32E7861B" w14:textId="428C7EEF" w:rsidR="00DA40BF" w:rsidRPr="004D7246" w:rsidRDefault="00DA40BF" w:rsidP="00DA40BF">
            <w:pPr>
              <w:jc w:val="center"/>
              <w:rPr>
                <w:rFonts w:ascii="宋体" w:hAnsi="宋体" w:cs="宋体"/>
                <w:color w:val="000000" w:themeColor="text1"/>
                <w:kern w:val="0"/>
                <w:sz w:val="24"/>
                <w:szCs w:val="24"/>
              </w:rPr>
            </w:pPr>
          </w:p>
        </w:tc>
        <w:tc>
          <w:tcPr>
            <w:tcW w:w="665" w:type="pct"/>
            <w:shd w:val="clear" w:color="auto" w:fill="auto"/>
            <w:vAlign w:val="center"/>
          </w:tcPr>
          <w:p w14:paraId="7710931F" w14:textId="2B931BF2"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多副本</w:t>
            </w:r>
          </w:p>
        </w:tc>
        <w:tc>
          <w:tcPr>
            <w:tcW w:w="2348" w:type="pct"/>
            <w:shd w:val="clear" w:color="auto" w:fill="auto"/>
            <w:vAlign w:val="center"/>
          </w:tcPr>
          <w:p w14:paraId="51E8F9E2" w14:textId="45A3CC4F"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★支持数据多副本技术，支持硬盘、节点、站点级别可用域，数据副本按可用域自动存储，支持1-6副本，最大满足5节点或设备故障（提供产品功能截图 ）</w:t>
            </w:r>
          </w:p>
        </w:tc>
        <w:tc>
          <w:tcPr>
            <w:tcW w:w="259" w:type="pct"/>
            <w:vMerge/>
            <w:vAlign w:val="center"/>
          </w:tcPr>
          <w:p w14:paraId="71C7230C"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7F987C4A"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A32B60E" w14:textId="77777777" w:rsidTr="002131B0">
        <w:trPr>
          <w:trHeight w:val="1500"/>
        </w:trPr>
        <w:tc>
          <w:tcPr>
            <w:tcW w:w="262" w:type="pct"/>
            <w:vMerge/>
            <w:vAlign w:val="center"/>
          </w:tcPr>
          <w:p w14:paraId="4D7CC95C"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47459D65"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54B416C3" w14:textId="0146D8F1"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1BDA2656" w14:textId="32FB2F15" w:rsidR="00DA40BF" w:rsidRPr="004D7246" w:rsidRDefault="00DA40BF" w:rsidP="00DA40BF">
            <w:pPr>
              <w:jc w:val="center"/>
              <w:rPr>
                <w:rFonts w:ascii="宋体" w:hAnsi="宋体" w:cs="宋体"/>
                <w:color w:val="000000" w:themeColor="text1"/>
                <w:kern w:val="0"/>
                <w:sz w:val="24"/>
                <w:szCs w:val="24"/>
              </w:rPr>
            </w:pPr>
          </w:p>
        </w:tc>
        <w:tc>
          <w:tcPr>
            <w:tcW w:w="665" w:type="pct"/>
            <w:shd w:val="clear" w:color="auto" w:fill="auto"/>
            <w:vAlign w:val="center"/>
          </w:tcPr>
          <w:p w14:paraId="1AFD6F83" w14:textId="3B17334F"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压缩</w:t>
            </w:r>
          </w:p>
        </w:tc>
        <w:tc>
          <w:tcPr>
            <w:tcW w:w="2348" w:type="pct"/>
            <w:shd w:val="clear" w:color="auto" w:fill="auto"/>
            <w:vAlign w:val="center"/>
          </w:tcPr>
          <w:p w14:paraId="07ABA5E5" w14:textId="04182615"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★支持在线压缩功能，设置后数据写入可进行在线压缩，应至少支持4种压缩选项，支持不同压缩比，节省存储空间（提供产品功能截图 ）</w:t>
            </w:r>
          </w:p>
        </w:tc>
        <w:tc>
          <w:tcPr>
            <w:tcW w:w="259" w:type="pct"/>
            <w:vMerge/>
            <w:vAlign w:val="center"/>
          </w:tcPr>
          <w:p w14:paraId="5F080999"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52651064"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44A15489" w14:textId="77777777" w:rsidTr="002131B0">
        <w:trPr>
          <w:trHeight w:val="1200"/>
        </w:trPr>
        <w:tc>
          <w:tcPr>
            <w:tcW w:w="262" w:type="pct"/>
            <w:vMerge/>
            <w:vAlign w:val="center"/>
          </w:tcPr>
          <w:p w14:paraId="567EF5E0"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FAB7474"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4F9F7D6D" w14:textId="4A324D5F"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349B9F08" w14:textId="764507EB" w:rsidR="00DA40BF" w:rsidRPr="004D7246"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5130C6FA" w14:textId="1249E8BB"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延伸集群</w:t>
            </w:r>
          </w:p>
        </w:tc>
        <w:tc>
          <w:tcPr>
            <w:tcW w:w="2348" w:type="pct"/>
            <w:shd w:val="clear" w:color="auto" w:fill="auto"/>
            <w:vAlign w:val="center"/>
          </w:tcPr>
          <w:p w14:paraId="574E5330" w14:textId="38720EE6"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★支持延伸集群功能，可实现</w:t>
            </w:r>
            <w:proofErr w:type="gramStart"/>
            <w:r w:rsidRPr="004D7246">
              <w:rPr>
                <w:rFonts w:ascii="宋体" w:hAnsi="宋体" w:hint="eastAsia"/>
                <w:color w:val="000000"/>
                <w:sz w:val="24"/>
                <w:szCs w:val="24"/>
              </w:rPr>
              <w:t>站点级容</w:t>
            </w:r>
            <w:proofErr w:type="gramEnd"/>
            <w:r w:rsidRPr="004D7246">
              <w:rPr>
                <w:rFonts w:ascii="宋体" w:hAnsi="宋体" w:hint="eastAsia"/>
                <w:color w:val="000000"/>
                <w:sz w:val="24"/>
                <w:szCs w:val="24"/>
              </w:rPr>
              <w:t>灾保护，配置延伸集群后，单一站点故障后，延伸站点可实现立即接管，数据无丢失，且延伸站点可继续提供集群高可用，延伸站点可继续允许1-2节点故障（提供产品功能截图 ）</w:t>
            </w:r>
          </w:p>
        </w:tc>
        <w:tc>
          <w:tcPr>
            <w:tcW w:w="259" w:type="pct"/>
            <w:vMerge/>
            <w:vAlign w:val="center"/>
          </w:tcPr>
          <w:p w14:paraId="72DA47A1"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AFADA9C"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14:paraId="499A77E4" w14:textId="77777777" w:rsidTr="002131B0">
        <w:trPr>
          <w:trHeight w:val="1200"/>
        </w:trPr>
        <w:tc>
          <w:tcPr>
            <w:tcW w:w="262" w:type="pct"/>
            <w:vMerge/>
            <w:vAlign w:val="center"/>
          </w:tcPr>
          <w:p w14:paraId="488CBD72"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A4C933B"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46B92FF3" w14:textId="77777777" w:rsidR="00DA40BF" w:rsidRPr="004D7246" w:rsidRDefault="00DA40BF" w:rsidP="00DA40BF">
            <w:pPr>
              <w:jc w:val="center"/>
              <w:rPr>
                <w:rFonts w:ascii="宋体" w:hAnsi="宋体" w:cs="宋体"/>
                <w:color w:val="000000" w:themeColor="text1"/>
                <w:kern w:val="0"/>
                <w:sz w:val="24"/>
                <w:szCs w:val="24"/>
              </w:rPr>
            </w:pPr>
          </w:p>
        </w:tc>
        <w:tc>
          <w:tcPr>
            <w:tcW w:w="665" w:type="pct"/>
            <w:vMerge w:val="restart"/>
            <w:shd w:val="clear" w:color="auto" w:fill="auto"/>
            <w:vAlign w:val="center"/>
          </w:tcPr>
          <w:p w14:paraId="49715E3C" w14:textId="7636AA87"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cs="宋体" w:hint="eastAsia"/>
                <w:color w:val="000000" w:themeColor="text1"/>
                <w:kern w:val="0"/>
                <w:sz w:val="24"/>
                <w:szCs w:val="24"/>
              </w:rPr>
              <w:t>网络虚拟化要求</w:t>
            </w:r>
          </w:p>
        </w:tc>
        <w:tc>
          <w:tcPr>
            <w:tcW w:w="665" w:type="pct"/>
            <w:shd w:val="clear" w:color="auto" w:fill="auto"/>
            <w:vAlign w:val="center"/>
          </w:tcPr>
          <w:p w14:paraId="1D38FF49" w14:textId="1AA33ACD"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cs="宋体" w:hint="eastAsia"/>
                <w:color w:val="000000" w:themeColor="text1"/>
                <w:kern w:val="0"/>
                <w:sz w:val="24"/>
                <w:szCs w:val="24"/>
              </w:rPr>
              <w:t>网络拓扑</w:t>
            </w:r>
          </w:p>
        </w:tc>
        <w:tc>
          <w:tcPr>
            <w:tcW w:w="2348" w:type="pct"/>
            <w:shd w:val="clear" w:color="000000" w:fill="FFFFFF"/>
            <w:vAlign w:val="center"/>
          </w:tcPr>
          <w:p w14:paraId="2F3E7F1A" w14:textId="77777777" w:rsidR="00DA40BF" w:rsidRPr="004D7246" w:rsidRDefault="00DA40BF" w:rsidP="00DA40BF">
            <w:pPr>
              <w:widowControl/>
              <w:jc w:val="left"/>
              <w:rPr>
                <w:rFonts w:ascii="宋体" w:hAnsi="宋体"/>
                <w:color w:val="000000"/>
                <w:kern w:val="0"/>
                <w:sz w:val="24"/>
                <w:szCs w:val="24"/>
              </w:rPr>
            </w:pPr>
            <w:r w:rsidRPr="004D7246">
              <w:rPr>
                <w:rFonts w:ascii="宋体" w:hAnsi="宋体" w:hint="eastAsia"/>
                <w:color w:val="000000"/>
                <w:sz w:val="24"/>
                <w:szCs w:val="24"/>
              </w:rPr>
              <w:t>支持在管理平台上可以实现可视化网络拓扑的构建，支持虚拟设备的一键式拖拽与构建，快速的实现整个业务逻辑，支持对整个平台虚拟设备实现</w:t>
            </w:r>
            <w:r w:rsidRPr="004D7246">
              <w:rPr>
                <w:rFonts w:ascii="宋体" w:hAnsi="宋体" w:hint="eastAsia"/>
                <w:color w:val="000000"/>
                <w:sz w:val="24"/>
                <w:szCs w:val="24"/>
              </w:rPr>
              <w:lastRenderedPageBreak/>
              <w:t>统一的管理，提升运</w:t>
            </w:r>
            <w:proofErr w:type="gramStart"/>
            <w:r w:rsidRPr="004D7246">
              <w:rPr>
                <w:rFonts w:ascii="宋体" w:hAnsi="宋体" w:hint="eastAsia"/>
                <w:color w:val="000000"/>
                <w:sz w:val="24"/>
                <w:szCs w:val="24"/>
              </w:rPr>
              <w:t>维管理</w:t>
            </w:r>
            <w:proofErr w:type="gramEnd"/>
            <w:r w:rsidRPr="004D7246">
              <w:rPr>
                <w:rFonts w:ascii="宋体" w:hAnsi="宋体" w:hint="eastAsia"/>
                <w:color w:val="000000"/>
                <w:sz w:val="24"/>
                <w:szCs w:val="24"/>
              </w:rPr>
              <w:t>的工作效率（提供产品功能截图 ）</w:t>
            </w:r>
          </w:p>
          <w:p w14:paraId="2EA6650B" w14:textId="77777777" w:rsidR="00DA40BF" w:rsidRPr="004D7246" w:rsidRDefault="00DA40BF" w:rsidP="00DA40BF">
            <w:pPr>
              <w:widowControl/>
              <w:jc w:val="left"/>
              <w:rPr>
                <w:rFonts w:ascii="宋体" w:hAnsi="宋体" w:cs="宋体"/>
                <w:color w:val="000000" w:themeColor="text1"/>
                <w:kern w:val="0"/>
                <w:sz w:val="24"/>
                <w:szCs w:val="24"/>
              </w:rPr>
            </w:pPr>
          </w:p>
        </w:tc>
        <w:tc>
          <w:tcPr>
            <w:tcW w:w="259" w:type="pct"/>
            <w:vMerge/>
            <w:vAlign w:val="center"/>
          </w:tcPr>
          <w:p w14:paraId="407F2273"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8596C3E" w14:textId="77777777" w:rsidR="00DA40BF" w:rsidRPr="00494E79" w:rsidRDefault="00DA40BF" w:rsidP="00DA40BF">
            <w:pPr>
              <w:widowControl/>
              <w:jc w:val="left"/>
              <w:rPr>
                <w:rFonts w:ascii="宋体" w:hAnsi="宋体" w:cs="宋体"/>
                <w:color w:val="000000" w:themeColor="text1"/>
                <w:kern w:val="0"/>
                <w:sz w:val="24"/>
                <w:szCs w:val="24"/>
              </w:rPr>
            </w:pPr>
          </w:p>
        </w:tc>
      </w:tr>
      <w:tr w:rsidR="00305172" w14:paraId="739144CA" w14:textId="77777777" w:rsidTr="002131B0">
        <w:trPr>
          <w:trHeight w:val="1200"/>
        </w:trPr>
        <w:tc>
          <w:tcPr>
            <w:tcW w:w="262" w:type="pct"/>
            <w:vMerge/>
            <w:vAlign w:val="center"/>
          </w:tcPr>
          <w:p w14:paraId="52CB80B1" w14:textId="77777777" w:rsidR="00305172" w:rsidRPr="004D7246" w:rsidRDefault="00305172" w:rsidP="00DA40BF">
            <w:pPr>
              <w:widowControl/>
              <w:jc w:val="left"/>
              <w:rPr>
                <w:rFonts w:ascii="宋体" w:hAnsi="宋体" w:cs="宋体"/>
                <w:color w:val="000000" w:themeColor="text1"/>
                <w:kern w:val="0"/>
                <w:sz w:val="24"/>
                <w:szCs w:val="24"/>
              </w:rPr>
            </w:pPr>
          </w:p>
        </w:tc>
        <w:tc>
          <w:tcPr>
            <w:tcW w:w="304" w:type="pct"/>
            <w:vMerge/>
            <w:vAlign w:val="center"/>
          </w:tcPr>
          <w:p w14:paraId="6414DEF0" w14:textId="77777777" w:rsidR="00305172" w:rsidRPr="004D7246" w:rsidRDefault="00305172"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0FB998D3" w14:textId="77777777" w:rsidR="00305172" w:rsidRPr="004D7246" w:rsidRDefault="00305172"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5E287EE3" w14:textId="77777777" w:rsidR="00305172" w:rsidRPr="004D7246" w:rsidRDefault="00305172"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5298B90F" w14:textId="4AD5DD4A" w:rsidR="00305172" w:rsidRPr="004D7246" w:rsidRDefault="00305172"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安全组</w:t>
            </w:r>
          </w:p>
        </w:tc>
        <w:tc>
          <w:tcPr>
            <w:tcW w:w="2348" w:type="pct"/>
            <w:shd w:val="clear" w:color="000000" w:fill="FFFFFF"/>
            <w:vAlign w:val="center"/>
          </w:tcPr>
          <w:p w14:paraId="4800522F" w14:textId="09973BC0" w:rsidR="00305172" w:rsidRPr="004D7246" w:rsidRDefault="00305172"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支持网络安全组功能，安全</w:t>
            </w:r>
            <w:proofErr w:type="gramStart"/>
            <w:r w:rsidRPr="004D7246">
              <w:rPr>
                <w:rFonts w:ascii="宋体" w:hAnsi="宋体" w:hint="eastAsia"/>
                <w:color w:val="000000"/>
                <w:sz w:val="24"/>
                <w:szCs w:val="24"/>
              </w:rPr>
              <w:t>组类型</w:t>
            </w:r>
            <w:proofErr w:type="gramEnd"/>
            <w:r w:rsidRPr="004D7246">
              <w:rPr>
                <w:rFonts w:ascii="宋体" w:hAnsi="宋体" w:hint="eastAsia"/>
                <w:color w:val="000000"/>
                <w:sz w:val="24"/>
                <w:szCs w:val="24"/>
              </w:rPr>
              <w:t>支持ipv4、ipv6、mac、vlan，可设置虚拟机的入方向、出方向安全访问控制功能，可基于IP、MAC、端口号、协议、优先级等设置访问规则（提供产品功能截图 ）</w:t>
            </w:r>
          </w:p>
        </w:tc>
        <w:tc>
          <w:tcPr>
            <w:tcW w:w="259" w:type="pct"/>
            <w:vMerge/>
            <w:vAlign w:val="center"/>
          </w:tcPr>
          <w:p w14:paraId="4F5DB7D4" w14:textId="77777777" w:rsidR="00305172" w:rsidRPr="00494E79" w:rsidRDefault="00305172" w:rsidP="00DA40BF">
            <w:pPr>
              <w:widowControl/>
              <w:jc w:val="left"/>
              <w:rPr>
                <w:rFonts w:ascii="宋体" w:hAnsi="宋体" w:cs="宋体"/>
                <w:color w:val="000000" w:themeColor="text1"/>
                <w:kern w:val="0"/>
                <w:sz w:val="24"/>
                <w:szCs w:val="24"/>
              </w:rPr>
            </w:pPr>
          </w:p>
        </w:tc>
        <w:tc>
          <w:tcPr>
            <w:tcW w:w="249" w:type="pct"/>
            <w:vMerge/>
            <w:vAlign w:val="center"/>
          </w:tcPr>
          <w:p w14:paraId="5962294A" w14:textId="77777777" w:rsidR="00305172" w:rsidRPr="00494E79" w:rsidRDefault="00305172" w:rsidP="00DA40BF">
            <w:pPr>
              <w:widowControl/>
              <w:jc w:val="left"/>
              <w:rPr>
                <w:rFonts w:ascii="宋体" w:hAnsi="宋体" w:cs="宋体"/>
                <w:color w:val="000000" w:themeColor="text1"/>
                <w:kern w:val="0"/>
                <w:sz w:val="24"/>
                <w:szCs w:val="24"/>
              </w:rPr>
            </w:pPr>
          </w:p>
        </w:tc>
      </w:tr>
      <w:tr w:rsidR="00DA40BF" w14:paraId="6F2D1DAD" w14:textId="77777777" w:rsidTr="002131B0">
        <w:trPr>
          <w:trHeight w:val="1200"/>
        </w:trPr>
        <w:tc>
          <w:tcPr>
            <w:tcW w:w="262" w:type="pct"/>
            <w:vMerge/>
            <w:vAlign w:val="center"/>
          </w:tcPr>
          <w:p w14:paraId="5F2AA8D5"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029BD085"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2E9B2954" w14:textId="77777777"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118D390A" w14:textId="77777777" w:rsidR="00DA40BF" w:rsidRPr="004D7246"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71D1DD9E" w14:textId="6CEC1CBD"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QoS策略</w:t>
            </w:r>
          </w:p>
        </w:tc>
        <w:tc>
          <w:tcPr>
            <w:tcW w:w="2348" w:type="pct"/>
            <w:shd w:val="clear" w:color="000000" w:fill="FFFFFF"/>
            <w:vAlign w:val="center"/>
          </w:tcPr>
          <w:p w14:paraId="1B2FDDF4" w14:textId="39176FA7"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应支持设置虚拟机网络QoS策略，包括限制平均上传/下载的带宽，避免由于单个虚拟机的网络流量过大影响其他业务虚拟机（提供产品功能截图 ）</w:t>
            </w:r>
          </w:p>
        </w:tc>
        <w:tc>
          <w:tcPr>
            <w:tcW w:w="259" w:type="pct"/>
            <w:vMerge/>
            <w:vAlign w:val="center"/>
          </w:tcPr>
          <w:p w14:paraId="16628E51"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5DFA8780" w14:textId="77777777" w:rsidR="00DA40BF" w:rsidRPr="00494E79" w:rsidRDefault="00DA40BF" w:rsidP="00DA40BF">
            <w:pPr>
              <w:widowControl/>
              <w:jc w:val="left"/>
              <w:rPr>
                <w:rFonts w:ascii="宋体" w:hAnsi="宋体" w:cs="宋体"/>
                <w:color w:val="000000" w:themeColor="text1"/>
                <w:kern w:val="0"/>
                <w:sz w:val="24"/>
                <w:szCs w:val="24"/>
              </w:rPr>
            </w:pPr>
          </w:p>
        </w:tc>
      </w:tr>
      <w:tr w:rsidR="00305172" w14:paraId="2708E8BA" w14:textId="77777777" w:rsidTr="002131B0">
        <w:trPr>
          <w:trHeight w:val="1200"/>
        </w:trPr>
        <w:tc>
          <w:tcPr>
            <w:tcW w:w="262" w:type="pct"/>
            <w:vMerge/>
            <w:vAlign w:val="center"/>
          </w:tcPr>
          <w:p w14:paraId="1DBD6AEC" w14:textId="77777777" w:rsidR="00305172" w:rsidRPr="004D7246" w:rsidRDefault="00305172" w:rsidP="00DA40BF">
            <w:pPr>
              <w:widowControl/>
              <w:jc w:val="left"/>
              <w:rPr>
                <w:rFonts w:ascii="宋体" w:hAnsi="宋体" w:cs="宋体"/>
                <w:color w:val="000000" w:themeColor="text1"/>
                <w:kern w:val="0"/>
                <w:sz w:val="24"/>
                <w:szCs w:val="24"/>
              </w:rPr>
            </w:pPr>
          </w:p>
        </w:tc>
        <w:tc>
          <w:tcPr>
            <w:tcW w:w="304" w:type="pct"/>
            <w:vMerge/>
            <w:vAlign w:val="center"/>
          </w:tcPr>
          <w:p w14:paraId="06BBB35C" w14:textId="77777777" w:rsidR="00305172" w:rsidRPr="004D7246" w:rsidRDefault="00305172"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69DC78CE" w14:textId="77777777" w:rsidR="00305172" w:rsidRPr="004D7246" w:rsidRDefault="00305172"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4A13735E" w14:textId="77777777" w:rsidR="00305172" w:rsidRPr="004D7246" w:rsidRDefault="00305172"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673DB2A4" w14:textId="5EF8D36C" w:rsidR="00305172" w:rsidRPr="004D7246" w:rsidRDefault="00305172"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负载均衡</w:t>
            </w:r>
          </w:p>
        </w:tc>
        <w:tc>
          <w:tcPr>
            <w:tcW w:w="2348" w:type="pct"/>
            <w:shd w:val="clear" w:color="000000" w:fill="FFFFFF"/>
            <w:vAlign w:val="center"/>
          </w:tcPr>
          <w:p w14:paraId="44FB2115" w14:textId="0AD3CA74" w:rsidR="00305172" w:rsidRPr="004D7246" w:rsidRDefault="00305172"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支持网络负载均衡，要求至少支持6种bond模式，满足故障切换和负载均衡能力（提供产品功能截图 ）</w:t>
            </w:r>
          </w:p>
        </w:tc>
        <w:tc>
          <w:tcPr>
            <w:tcW w:w="259" w:type="pct"/>
            <w:vMerge/>
            <w:vAlign w:val="center"/>
          </w:tcPr>
          <w:p w14:paraId="713104DB" w14:textId="77777777" w:rsidR="00305172" w:rsidRPr="00494E79" w:rsidRDefault="00305172" w:rsidP="00DA40BF">
            <w:pPr>
              <w:widowControl/>
              <w:jc w:val="left"/>
              <w:rPr>
                <w:rFonts w:ascii="宋体" w:hAnsi="宋体" w:cs="宋体"/>
                <w:color w:val="000000" w:themeColor="text1"/>
                <w:kern w:val="0"/>
                <w:sz w:val="24"/>
                <w:szCs w:val="24"/>
              </w:rPr>
            </w:pPr>
          </w:p>
        </w:tc>
        <w:tc>
          <w:tcPr>
            <w:tcW w:w="249" w:type="pct"/>
            <w:vMerge/>
            <w:vAlign w:val="center"/>
          </w:tcPr>
          <w:p w14:paraId="00944AC9" w14:textId="77777777" w:rsidR="00305172" w:rsidRPr="00494E79" w:rsidRDefault="00305172" w:rsidP="00DA40BF">
            <w:pPr>
              <w:widowControl/>
              <w:jc w:val="left"/>
              <w:rPr>
                <w:rFonts w:ascii="宋体" w:hAnsi="宋体" w:cs="宋体"/>
                <w:color w:val="000000" w:themeColor="text1"/>
                <w:kern w:val="0"/>
                <w:sz w:val="24"/>
                <w:szCs w:val="24"/>
              </w:rPr>
            </w:pPr>
          </w:p>
        </w:tc>
      </w:tr>
      <w:tr w:rsidR="00DA40BF" w14:paraId="696792AC" w14:textId="77777777" w:rsidTr="002131B0">
        <w:trPr>
          <w:trHeight w:val="1200"/>
        </w:trPr>
        <w:tc>
          <w:tcPr>
            <w:tcW w:w="262" w:type="pct"/>
            <w:vMerge/>
            <w:vAlign w:val="center"/>
          </w:tcPr>
          <w:p w14:paraId="6B7FF8DE" w14:textId="77777777" w:rsidR="00DA40BF" w:rsidRPr="004D7246"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277B5D9A" w14:textId="77777777" w:rsidR="00DA40BF" w:rsidRPr="004D7246"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42C2A7A6" w14:textId="77777777" w:rsidR="00DA40BF" w:rsidRPr="004D7246" w:rsidRDefault="00DA40BF" w:rsidP="00DA40BF">
            <w:pPr>
              <w:jc w:val="center"/>
              <w:rPr>
                <w:rFonts w:ascii="宋体" w:hAnsi="宋体" w:cs="宋体"/>
                <w:color w:val="000000" w:themeColor="text1"/>
                <w:kern w:val="0"/>
                <w:sz w:val="24"/>
                <w:szCs w:val="24"/>
              </w:rPr>
            </w:pPr>
          </w:p>
        </w:tc>
        <w:tc>
          <w:tcPr>
            <w:tcW w:w="665" w:type="pct"/>
            <w:vMerge/>
            <w:shd w:val="clear" w:color="auto" w:fill="auto"/>
            <w:vAlign w:val="center"/>
          </w:tcPr>
          <w:p w14:paraId="40A668D1" w14:textId="77777777" w:rsidR="00DA40BF" w:rsidRPr="004D7246"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4B0FE7C7" w14:textId="7CC1E08B" w:rsidR="00DA40BF" w:rsidRPr="004D7246" w:rsidRDefault="00DA40BF" w:rsidP="00DA40BF">
            <w:pPr>
              <w:widowControl/>
              <w:jc w:val="center"/>
              <w:rPr>
                <w:rFonts w:ascii="宋体" w:hAnsi="宋体" w:cs="宋体"/>
                <w:color w:val="000000" w:themeColor="text1"/>
                <w:kern w:val="0"/>
                <w:sz w:val="24"/>
                <w:szCs w:val="24"/>
              </w:rPr>
            </w:pPr>
            <w:r w:rsidRPr="004D7246">
              <w:rPr>
                <w:rFonts w:ascii="宋体" w:hAnsi="宋体" w:hint="eastAsia"/>
                <w:color w:val="000000"/>
                <w:sz w:val="24"/>
                <w:szCs w:val="24"/>
              </w:rPr>
              <w:t>网络配置</w:t>
            </w:r>
          </w:p>
        </w:tc>
        <w:tc>
          <w:tcPr>
            <w:tcW w:w="2348" w:type="pct"/>
            <w:shd w:val="clear" w:color="000000" w:fill="FFFFFF"/>
            <w:vAlign w:val="center"/>
          </w:tcPr>
          <w:p w14:paraId="3C3B8C91" w14:textId="34D02185" w:rsidR="00DA40BF" w:rsidRPr="004D7246" w:rsidRDefault="00DA40BF" w:rsidP="00DA40BF">
            <w:pPr>
              <w:widowControl/>
              <w:jc w:val="left"/>
              <w:rPr>
                <w:rFonts w:ascii="宋体" w:hAnsi="宋体" w:cs="宋体"/>
                <w:color w:val="000000" w:themeColor="text1"/>
                <w:kern w:val="0"/>
                <w:sz w:val="24"/>
                <w:szCs w:val="24"/>
              </w:rPr>
            </w:pPr>
            <w:r w:rsidRPr="004D7246">
              <w:rPr>
                <w:rFonts w:ascii="宋体" w:hAnsi="宋体" w:hint="eastAsia"/>
                <w:color w:val="000000"/>
                <w:sz w:val="24"/>
                <w:szCs w:val="24"/>
              </w:rPr>
              <w:t>应支持在UI管理平台界面实现对网络配置的全部操作，包括物理网卡bond、虚拟交换机、虚拟端口组等设置，无需借助命令行操作，提高运维效率和简易性（提供产品功能截图 ）</w:t>
            </w:r>
          </w:p>
        </w:tc>
        <w:tc>
          <w:tcPr>
            <w:tcW w:w="259" w:type="pct"/>
            <w:vMerge/>
            <w:vAlign w:val="center"/>
          </w:tcPr>
          <w:p w14:paraId="538C7742"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EC7FDFC"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0787AE3" w14:textId="77777777" w:rsidTr="002131B0">
        <w:trPr>
          <w:trHeight w:val="5603"/>
        </w:trPr>
        <w:tc>
          <w:tcPr>
            <w:tcW w:w="262" w:type="pct"/>
            <w:vMerge/>
            <w:tcBorders>
              <w:bottom w:val="single" w:sz="4" w:space="0" w:color="auto"/>
            </w:tcBorders>
            <w:vAlign w:val="center"/>
          </w:tcPr>
          <w:p w14:paraId="0EE85D14"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tcBorders>
              <w:bottom w:val="single" w:sz="4" w:space="0" w:color="auto"/>
            </w:tcBorders>
            <w:vAlign w:val="center"/>
          </w:tcPr>
          <w:p w14:paraId="034790CD"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tcBorders>
              <w:bottom w:val="single" w:sz="4" w:space="0" w:color="auto"/>
            </w:tcBorders>
            <w:shd w:val="clear" w:color="auto" w:fill="auto"/>
            <w:vAlign w:val="center"/>
          </w:tcPr>
          <w:p w14:paraId="6B8AB55A" w14:textId="487F0CDD" w:rsidR="00DA40BF" w:rsidRPr="00494E79" w:rsidRDefault="00DA40BF" w:rsidP="00DA40BF">
            <w:pPr>
              <w:jc w:val="center"/>
              <w:rPr>
                <w:rFonts w:ascii="宋体" w:hAnsi="宋体" w:cs="宋体"/>
                <w:color w:val="000000" w:themeColor="text1"/>
                <w:kern w:val="0"/>
                <w:sz w:val="24"/>
                <w:szCs w:val="24"/>
              </w:rPr>
            </w:pPr>
          </w:p>
        </w:tc>
        <w:tc>
          <w:tcPr>
            <w:tcW w:w="665" w:type="pct"/>
            <w:vMerge w:val="restart"/>
            <w:tcBorders>
              <w:bottom w:val="single" w:sz="4" w:space="0" w:color="auto"/>
            </w:tcBorders>
            <w:shd w:val="clear" w:color="auto" w:fill="auto"/>
            <w:vAlign w:val="center"/>
          </w:tcPr>
          <w:p w14:paraId="435C3655" w14:textId="388BF9E7" w:rsidR="00DA40BF" w:rsidRPr="00494E79" w:rsidRDefault="00DA40BF" w:rsidP="00DA40BF">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硬件</w:t>
            </w:r>
            <w:r w:rsidRPr="00494E79">
              <w:rPr>
                <w:rFonts w:ascii="宋体" w:hAnsi="宋体" w:cs="宋体" w:hint="eastAsia"/>
                <w:color w:val="000000" w:themeColor="text1"/>
                <w:kern w:val="0"/>
                <w:sz w:val="24"/>
                <w:szCs w:val="24"/>
              </w:rPr>
              <w:t>配置</w:t>
            </w:r>
          </w:p>
        </w:tc>
        <w:tc>
          <w:tcPr>
            <w:tcW w:w="665" w:type="pct"/>
            <w:vMerge w:val="restart"/>
            <w:tcBorders>
              <w:bottom w:val="single" w:sz="4" w:space="0" w:color="auto"/>
            </w:tcBorders>
            <w:shd w:val="clear" w:color="auto" w:fill="auto"/>
            <w:vAlign w:val="center"/>
          </w:tcPr>
          <w:p w14:paraId="439D365E" w14:textId="7F203822"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★系统配置</w:t>
            </w:r>
          </w:p>
        </w:tc>
        <w:tc>
          <w:tcPr>
            <w:tcW w:w="2348" w:type="pct"/>
            <w:tcBorders>
              <w:bottom w:val="single" w:sz="4" w:space="0" w:color="auto"/>
            </w:tcBorders>
            <w:shd w:val="clear" w:color="auto" w:fill="auto"/>
            <w:vAlign w:val="center"/>
          </w:tcPr>
          <w:p w14:paraId="013B85AD" w14:textId="297C5F30"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配置≥4个超融合节点，单节点配置要求：</w:t>
            </w:r>
          </w:p>
          <w:p w14:paraId="6383E2EF" w14:textId="4E8C41AB"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配置≥2颗处理器，单处理器主频≥2.9Ghz，核数≥24，缓存≥60MB，功耗≥250W；内存≥512G，内存支持多达32个内存槽位，支持RDIMM；系统盘要求配置≥2块480G SDD，数据盘≥6*1.92TB SDD；配置1块raid卡，支持8个SAS口；双端口万兆网卡≥2块（满足万兆光模块）；四端口千兆网卡≥1块；冗余电源模块，冗余风扇模块；</w:t>
            </w:r>
          </w:p>
          <w:p w14:paraId="55A5E7A8" w14:textId="5E48CE6C"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配置超融合管理授权≥2颗物理CPU授权许可或1节点许可，包含计算虚拟化、存储虚拟化以及网络安全虚拟化功能。提供软件技术支持服务≥3年</w:t>
            </w:r>
          </w:p>
        </w:tc>
        <w:tc>
          <w:tcPr>
            <w:tcW w:w="259" w:type="pct"/>
            <w:vMerge/>
            <w:tcBorders>
              <w:bottom w:val="single" w:sz="4" w:space="0" w:color="auto"/>
            </w:tcBorders>
            <w:vAlign w:val="center"/>
          </w:tcPr>
          <w:p w14:paraId="58B4EE7F"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tcBorders>
              <w:bottom w:val="single" w:sz="4" w:space="0" w:color="auto"/>
            </w:tcBorders>
            <w:vAlign w:val="center"/>
          </w:tcPr>
          <w:p w14:paraId="302E6F81"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105BC92" w14:textId="77777777" w:rsidTr="002131B0">
        <w:trPr>
          <w:trHeight w:val="4046"/>
        </w:trPr>
        <w:tc>
          <w:tcPr>
            <w:tcW w:w="262" w:type="pct"/>
            <w:vMerge/>
            <w:tcBorders>
              <w:bottom w:val="single" w:sz="4" w:space="0" w:color="auto"/>
            </w:tcBorders>
            <w:vAlign w:val="center"/>
          </w:tcPr>
          <w:p w14:paraId="118D2207"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tcBorders>
              <w:bottom w:val="single" w:sz="4" w:space="0" w:color="auto"/>
            </w:tcBorders>
            <w:vAlign w:val="center"/>
          </w:tcPr>
          <w:p w14:paraId="6E5F30CB"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tcBorders>
              <w:bottom w:val="single" w:sz="4" w:space="0" w:color="auto"/>
            </w:tcBorders>
            <w:shd w:val="clear" w:color="auto" w:fill="auto"/>
            <w:vAlign w:val="center"/>
          </w:tcPr>
          <w:p w14:paraId="54DFDC2C" w14:textId="14342ECA" w:rsidR="00DA40BF" w:rsidRPr="00494E79" w:rsidRDefault="00DA40BF" w:rsidP="00DA40BF">
            <w:pPr>
              <w:jc w:val="center"/>
              <w:rPr>
                <w:rFonts w:ascii="宋体" w:hAnsi="宋体" w:cs="宋体"/>
                <w:color w:val="000000" w:themeColor="text1"/>
                <w:kern w:val="0"/>
                <w:sz w:val="24"/>
                <w:szCs w:val="24"/>
              </w:rPr>
            </w:pPr>
          </w:p>
        </w:tc>
        <w:tc>
          <w:tcPr>
            <w:tcW w:w="665" w:type="pct"/>
            <w:vMerge/>
            <w:tcBorders>
              <w:bottom w:val="single" w:sz="4" w:space="0" w:color="auto"/>
            </w:tcBorders>
            <w:shd w:val="clear" w:color="auto" w:fill="auto"/>
            <w:vAlign w:val="center"/>
          </w:tcPr>
          <w:p w14:paraId="2B0E6AB6" w14:textId="1788E657" w:rsidR="00DA40BF" w:rsidRPr="00494E79" w:rsidRDefault="00DA40BF" w:rsidP="00DA40BF">
            <w:pPr>
              <w:jc w:val="center"/>
              <w:rPr>
                <w:rFonts w:ascii="宋体" w:hAnsi="宋体" w:cs="宋体"/>
                <w:color w:val="000000" w:themeColor="text1"/>
                <w:kern w:val="0"/>
                <w:sz w:val="24"/>
                <w:szCs w:val="24"/>
              </w:rPr>
            </w:pPr>
          </w:p>
        </w:tc>
        <w:tc>
          <w:tcPr>
            <w:tcW w:w="665" w:type="pct"/>
            <w:vMerge/>
            <w:tcBorders>
              <w:bottom w:val="single" w:sz="4" w:space="0" w:color="auto"/>
            </w:tcBorders>
            <w:vAlign w:val="center"/>
          </w:tcPr>
          <w:p w14:paraId="6320A314"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tcBorders>
              <w:bottom w:val="single" w:sz="4" w:space="0" w:color="auto"/>
            </w:tcBorders>
            <w:shd w:val="clear" w:color="000000" w:fill="FFFFFF"/>
            <w:vAlign w:val="center"/>
          </w:tcPr>
          <w:p w14:paraId="761D23BC" w14:textId="3C5E0C20"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超融合系统互联设备≥</w:t>
            </w:r>
            <w:r>
              <w:rPr>
                <w:rFonts w:ascii="宋体" w:hAnsi="宋体" w:cs="宋体" w:hint="eastAsia"/>
                <w:color w:val="000000" w:themeColor="text1"/>
                <w:kern w:val="0"/>
                <w:sz w:val="24"/>
                <w:szCs w:val="24"/>
              </w:rPr>
              <w:t>8</w:t>
            </w:r>
            <w:r w:rsidRPr="00494E79">
              <w:rPr>
                <w:rFonts w:ascii="宋体" w:hAnsi="宋体" w:cs="宋体" w:hint="eastAsia"/>
                <w:color w:val="000000" w:themeColor="text1"/>
                <w:kern w:val="0"/>
                <w:sz w:val="24"/>
                <w:szCs w:val="24"/>
              </w:rPr>
              <w:t>台：</w:t>
            </w:r>
          </w:p>
          <w:p w14:paraId="1E3ECD43" w14:textId="46C407E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单台互联</w:t>
            </w:r>
            <w:proofErr w:type="gramStart"/>
            <w:r w:rsidRPr="00494E79">
              <w:rPr>
                <w:rFonts w:ascii="宋体" w:hAnsi="宋体" w:cs="宋体" w:hint="eastAsia"/>
                <w:color w:val="000000" w:themeColor="text1"/>
                <w:kern w:val="0"/>
                <w:sz w:val="24"/>
                <w:szCs w:val="24"/>
              </w:rPr>
              <w:t>设备实配</w:t>
            </w:r>
            <w:proofErr w:type="gramEnd"/>
            <w:r w:rsidRPr="00494E79">
              <w:rPr>
                <w:rFonts w:ascii="宋体" w:hAnsi="宋体" w:cs="宋体" w:hint="eastAsia"/>
                <w:color w:val="000000" w:themeColor="text1"/>
                <w:kern w:val="0"/>
                <w:sz w:val="24"/>
                <w:szCs w:val="24"/>
              </w:rPr>
              <w:t>10GE光接口≥20个，10/25GE光接口≥4个，40GE光接口≥2个，配置万兆</w:t>
            </w:r>
            <w:proofErr w:type="gramStart"/>
            <w:r w:rsidRPr="00494E79">
              <w:rPr>
                <w:rFonts w:ascii="宋体" w:hAnsi="宋体" w:cs="宋体" w:hint="eastAsia"/>
                <w:color w:val="000000" w:themeColor="text1"/>
                <w:kern w:val="0"/>
                <w:sz w:val="24"/>
                <w:szCs w:val="24"/>
              </w:rPr>
              <w:t>多模光模块</w:t>
            </w:r>
            <w:proofErr w:type="gramEnd"/>
            <w:r w:rsidRPr="00494E79">
              <w:rPr>
                <w:rFonts w:ascii="宋体" w:hAnsi="宋体" w:cs="宋体" w:hint="eastAsia"/>
                <w:color w:val="000000" w:themeColor="text1"/>
                <w:kern w:val="0"/>
                <w:sz w:val="24"/>
                <w:szCs w:val="24"/>
              </w:rPr>
              <w:t>≥10个，40G堆叠线缆≥1条，40G</w:t>
            </w:r>
            <w:proofErr w:type="gramStart"/>
            <w:r w:rsidRPr="00494E79">
              <w:rPr>
                <w:rFonts w:ascii="宋体" w:hAnsi="宋体" w:cs="宋体" w:hint="eastAsia"/>
                <w:color w:val="000000" w:themeColor="text1"/>
                <w:kern w:val="0"/>
                <w:sz w:val="24"/>
                <w:szCs w:val="24"/>
              </w:rPr>
              <w:t>多模光模块</w:t>
            </w:r>
            <w:proofErr w:type="gramEnd"/>
            <w:r w:rsidRPr="00494E79">
              <w:rPr>
                <w:rFonts w:ascii="宋体" w:hAnsi="宋体" w:cs="宋体" w:hint="eastAsia"/>
                <w:color w:val="000000" w:themeColor="text1"/>
                <w:kern w:val="0"/>
                <w:sz w:val="24"/>
                <w:szCs w:val="24"/>
              </w:rPr>
              <w:t>≥1个；配置模块化双电源，模块化风扇≥4个</w:t>
            </w:r>
          </w:p>
          <w:p w14:paraId="62052305" w14:textId="235C75B4"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超融合系统集群管理交换设备≥1台：</w:t>
            </w:r>
          </w:p>
          <w:p w14:paraId="56F0CB99" w14:textId="3A56FE48"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lastRenderedPageBreak/>
              <w:t>单台集群管理交换设备配置48个10/100/1000M自适应电口，4个1G/10G SFP+光口，2个SFP+</w:t>
            </w:r>
            <w:proofErr w:type="gramStart"/>
            <w:r w:rsidRPr="00494E79">
              <w:rPr>
                <w:rFonts w:ascii="宋体" w:hAnsi="宋体" w:cs="宋体" w:hint="eastAsia"/>
                <w:color w:val="000000" w:themeColor="text1"/>
                <w:kern w:val="0"/>
                <w:sz w:val="24"/>
                <w:szCs w:val="24"/>
              </w:rPr>
              <w:t>多模光模块</w:t>
            </w:r>
            <w:proofErr w:type="gramEnd"/>
          </w:p>
        </w:tc>
        <w:tc>
          <w:tcPr>
            <w:tcW w:w="259" w:type="pct"/>
            <w:vMerge/>
            <w:tcBorders>
              <w:bottom w:val="single" w:sz="4" w:space="0" w:color="auto"/>
            </w:tcBorders>
            <w:vAlign w:val="center"/>
          </w:tcPr>
          <w:p w14:paraId="6EBF806D"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tcBorders>
              <w:bottom w:val="single" w:sz="4" w:space="0" w:color="auto"/>
            </w:tcBorders>
            <w:vAlign w:val="center"/>
          </w:tcPr>
          <w:p w14:paraId="43AEB941"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4021929A" w14:textId="77777777" w:rsidTr="002131B0">
        <w:trPr>
          <w:trHeight w:val="600"/>
        </w:trPr>
        <w:tc>
          <w:tcPr>
            <w:tcW w:w="262" w:type="pct"/>
            <w:vMerge w:val="restart"/>
            <w:shd w:val="clear" w:color="auto" w:fill="auto"/>
            <w:vAlign w:val="center"/>
          </w:tcPr>
          <w:p w14:paraId="0E803A0A" w14:textId="77777777"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lastRenderedPageBreak/>
              <w:t>7</w:t>
            </w:r>
          </w:p>
        </w:tc>
        <w:tc>
          <w:tcPr>
            <w:tcW w:w="304" w:type="pct"/>
            <w:vMerge w:val="restart"/>
            <w:shd w:val="clear" w:color="auto" w:fill="auto"/>
            <w:vAlign w:val="center"/>
          </w:tcPr>
          <w:p w14:paraId="683F4ACD" w14:textId="208C7D8E"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PACS存储系统</w:t>
            </w:r>
          </w:p>
        </w:tc>
        <w:tc>
          <w:tcPr>
            <w:tcW w:w="248" w:type="pct"/>
            <w:vMerge w:val="restart"/>
            <w:shd w:val="clear" w:color="auto" w:fill="auto"/>
            <w:vAlign w:val="center"/>
          </w:tcPr>
          <w:p w14:paraId="6BB2A5E7" w14:textId="77777777"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p w14:paraId="3F937B0A" w14:textId="77777777"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p w14:paraId="17E40CAC" w14:textId="77777777"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p w14:paraId="22C6D464" w14:textId="77777777"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p w14:paraId="40CEB2C1" w14:textId="77777777"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p w14:paraId="54AC7951" w14:textId="77777777"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p w14:paraId="77B70525" w14:textId="27C215C3"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产品规格　</w:t>
            </w:r>
          </w:p>
          <w:p w14:paraId="434D4BC9" w14:textId="77777777"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p w14:paraId="5F258B03" w14:textId="076134DD" w:rsidR="00DA40BF" w:rsidRPr="00494E79" w:rsidRDefault="00DA40BF" w:rsidP="00DA40BF">
            <w:pPr>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shd w:val="clear" w:color="auto" w:fill="auto"/>
            <w:vAlign w:val="center"/>
          </w:tcPr>
          <w:p w14:paraId="3E52EB8D" w14:textId="70211D37"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shd w:val="clear" w:color="auto" w:fill="auto"/>
            <w:vAlign w:val="center"/>
          </w:tcPr>
          <w:p w14:paraId="0E234490" w14:textId="416AB940"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★总体要求</w:t>
            </w:r>
          </w:p>
        </w:tc>
        <w:tc>
          <w:tcPr>
            <w:tcW w:w="2348" w:type="pct"/>
            <w:shd w:val="clear" w:color="auto" w:fill="auto"/>
            <w:vAlign w:val="center"/>
          </w:tcPr>
          <w:p w14:paraId="7A09EE99" w14:textId="34C2C1D9"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要求所投</w:t>
            </w:r>
            <w:r w:rsidR="005B4457" w:rsidRPr="00494E79">
              <w:rPr>
                <w:rFonts w:ascii="宋体" w:hAnsi="宋体" w:cs="宋体" w:hint="eastAsia"/>
                <w:color w:val="000000" w:themeColor="text1"/>
                <w:kern w:val="0"/>
                <w:sz w:val="24"/>
                <w:szCs w:val="24"/>
              </w:rPr>
              <w:t>PACS存储系统</w:t>
            </w:r>
            <w:r w:rsidRPr="00494E79">
              <w:rPr>
                <w:rFonts w:ascii="宋体" w:hAnsi="宋体" w:cs="宋体" w:hint="eastAsia"/>
                <w:color w:val="000000" w:themeColor="text1"/>
                <w:kern w:val="0"/>
                <w:sz w:val="24"/>
                <w:szCs w:val="24"/>
              </w:rPr>
              <w:t>与数据库服务器-类型2</w:t>
            </w:r>
            <w:r>
              <w:rPr>
                <w:rFonts w:ascii="宋体" w:hAnsi="宋体" w:cs="宋体" w:hint="eastAsia"/>
                <w:color w:val="000000" w:themeColor="text1"/>
                <w:kern w:val="0"/>
                <w:sz w:val="24"/>
                <w:szCs w:val="24"/>
              </w:rPr>
              <w:t>需同一品牌</w:t>
            </w:r>
            <w:r w:rsidRPr="00494E79">
              <w:rPr>
                <w:rFonts w:ascii="宋体" w:hAnsi="宋体" w:cs="宋体" w:hint="eastAsia"/>
                <w:color w:val="000000" w:themeColor="text1"/>
                <w:kern w:val="0"/>
                <w:sz w:val="24"/>
                <w:szCs w:val="24"/>
              </w:rPr>
              <w:t>，以保证核心关键业务系统整体稳定性及方便后续运维</w:t>
            </w:r>
          </w:p>
        </w:tc>
        <w:tc>
          <w:tcPr>
            <w:tcW w:w="259" w:type="pct"/>
            <w:vMerge w:val="restart"/>
            <w:shd w:val="clear" w:color="auto" w:fill="auto"/>
            <w:vAlign w:val="center"/>
          </w:tcPr>
          <w:p w14:paraId="6A135CD0" w14:textId="77777777"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套</w:t>
            </w:r>
          </w:p>
        </w:tc>
        <w:tc>
          <w:tcPr>
            <w:tcW w:w="249" w:type="pct"/>
            <w:vMerge w:val="restart"/>
            <w:shd w:val="clear" w:color="auto" w:fill="auto"/>
            <w:vAlign w:val="center"/>
          </w:tcPr>
          <w:p w14:paraId="03DC93DF" w14:textId="77777777"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w:t>
            </w:r>
          </w:p>
        </w:tc>
      </w:tr>
      <w:tr w:rsidR="00DA40BF" w:rsidRPr="00494E79" w14:paraId="7CD4D6E6" w14:textId="77777777" w:rsidTr="002131B0">
        <w:trPr>
          <w:trHeight w:val="600"/>
        </w:trPr>
        <w:tc>
          <w:tcPr>
            <w:tcW w:w="262" w:type="pct"/>
            <w:vMerge/>
            <w:vAlign w:val="center"/>
          </w:tcPr>
          <w:p w14:paraId="12E719CA"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46D5149A"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778436F4" w14:textId="393E2E13" w:rsidR="00DA40BF" w:rsidRPr="00494E79" w:rsidRDefault="00DA40BF" w:rsidP="00DA40BF">
            <w:pPr>
              <w:jc w:val="center"/>
              <w:rPr>
                <w:rFonts w:ascii="宋体" w:hAnsi="宋体" w:cs="宋体"/>
                <w:color w:val="000000" w:themeColor="text1"/>
                <w:kern w:val="0"/>
                <w:sz w:val="24"/>
                <w:szCs w:val="24"/>
              </w:rPr>
            </w:pPr>
          </w:p>
        </w:tc>
        <w:tc>
          <w:tcPr>
            <w:tcW w:w="665" w:type="pct"/>
            <w:shd w:val="clear" w:color="auto" w:fill="auto"/>
            <w:vAlign w:val="center"/>
          </w:tcPr>
          <w:p w14:paraId="263D14C5" w14:textId="07AC88C4"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vMerge w:val="restart"/>
            <w:shd w:val="clear" w:color="auto" w:fill="auto"/>
            <w:vAlign w:val="center"/>
          </w:tcPr>
          <w:p w14:paraId="10529339" w14:textId="01076913"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控制器</w:t>
            </w:r>
          </w:p>
        </w:tc>
        <w:tc>
          <w:tcPr>
            <w:tcW w:w="2348" w:type="pct"/>
            <w:shd w:val="clear" w:color="auto" w:fill="auto"/>
            <w:vAlign w:val="center"/>
          </w:tcPr>
          <w:p w14:paraId="4AE6BA63" w14:textId="7CB861EA"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★体系结构：多控制器架构，此次配置≥2个存储控制器，存储控制器机头高度≥2U, SAN+NAS一体化统一存储设备，不接受NAS网关方式，全冗余架构和配置，配置NFS、CIFS、FC-SAN、IP-SAN（iSCSI）功能</w:t>
            </w:r>
          </w:p>
        </w:tc>
        <w:tc>
          <w:tcPr>
            <w:tcW w:w="259" w:type="pct"/>
            <w:vMerge/>
            <w:vAlign w:val="center"/>
          </w:tcPr>
          <w:p w14:paraId="10894926"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7DC800D5"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3C25343" w14:textId="77777777" w:rsidTr="002131B0">
        <w:trPr>
          <w:trHeight w:val="600"/>
        </w:trPr>
        <w:tc>
          <w:tcPr>
            <w:tcW w:w="262" w:type="pct"/>
            <w:vMerge/>
            <w:vAlign w:val="center"/>
          </w:tcPr>
          <w:p w14:paraId="578CC014"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4DB1AD1C"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344AEFF4" w14:textId="076A392F" w:rsidR="00DA40BF" w:rsidRPr="00494E79" w:rsidRDefault="00DA40BF" w:rsidP="00DA40BF">
            <w:pPr>
              <w:jc w:val="center"/>
              <w:rPr>
                <w:rFonts w:ascii="宋体" w:hAnsi="宋体" w:cs="宋体"/>
                <w:color w:val="000000" w:themeColor="text1"/>
                <w:kern w:val="0"/>
                <w:sz w:val="24"/>
                <w:szCs w:val="24"/>
              </w:rPr>
            </w:pPr>
          </w:p>
        </w:tc>
        <w:tc>
          <w:tcPr>
            <w:tcW w:w="665" w:type="pct"/>
            <w:shd w:val="clear" w:color="auto" w:fill="auto"/>
            <w:vAlign w:val="center"/>
          </w:tcPr>
          <w:p w14:paraId="39E422E1" w14:textId="5D75212F"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vMerge/>
            <w:shd w:val="clear" w:color="auto" w:fill="auto"/>
            <w:vAlign w:val="center"/>
          </w:tcPr>
          <w:p w14:paraId="001AF745" w14:textId="020ECB63" w:rsidR="00DA40BF" w:rsidRPr="00494E79" w:rsidRDefault="00DA40BF" w:rsidP="00DA40BF">
            <w:pPr>
              <w:widowControl/>
              <w:jc w:val="center"/>
              <w:rPr>
                <w:rFonts w:ascii="宋体" w:hAnsi="宋体" w:cs="宋体"/>
                <w:color w:val="000000" w:themeColor="text1"/>
                <w:kern w:val="0"/>
                <w:sz w:val="24"/>
                <w:szCs w:val="24"/>
              </w:rPr>
            </w:pPr>
          </w:p>
        </w:tc>
        <w:tc>
          <w:tcPr>
            <w:tcW w:w="2348" w:type="pct"/>
            <w:shd w:val="clear" w:color="auto" w:fill="auto"/>
            <w:vAlign w:val="center"/>
          </w:tcPr>
          <w:p w14:paraId="258CCA44" w14:textId="7186FCD9"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★处理器：要求采用x86或ARM架构存储处理器或存储专用处理器，所有控制器总处理器数量2颗及以上。</w:t>
            </w:r>
          </w:p>
        </w:tc>
        <w:tc>
          <w:tcPr>
            <w:tcW w:w="259" w:type="pct"/>
            <w:vMerge/>
            <w:vAlign w:val="center"/>
          </w:tcPr>
          <w:p w14:paraId="25384F06"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7C3C6381"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65F1C49" w14:textId="77777777" w:rsidTr="002131B0">
        <w:trPr>
          <w:trHeight w:val="600"/>
        </w:trPr>
        <w:tc>
          <w:tcPr>
            <w:tcW w:w="262" w:type="pct"/>
            <w:vMerge/>
            <w:vAlign w:val="center"/>
          </w:tcPr>
          <w:p w14:paraId="78747761"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2714AC9E"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5F2EDDEC" w14:textId="33B41E62" w:rsidR="00DA40BF" w:rsidRPr="00494E79" w:rsidRDefault="00DA40BF" w:rsidP="00DA40BF">
            <w:pPr>
              <w:jc w:val="center"/>
              <w:rPr>
                <w:rFonts w:ascii="宋体" w:hAnsi="宋体" w:cs="宋体"/>
                <w:color w:val="000000" w:themeColor="text1"/>
                <w:kern w:val="0"/>
                <w:sz w:val="24"/>
                <w:szCs w:val="24"/>
              </w:rPr>
            </w:pPr>
          </w:p>
        </w:tc>
        <w:tc>
          <w:tcPr>
            <w:tcW w:w="665" w:type="pct"/>
            <w:shd w:val="clear" w:color="auto" w:fill="auto"/>
            <w:vAlign w:val="center"/>
          </w:tcPr>
          <w:p w14:paraId="24048D3D" w14:textId="629F0139"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vMerge/>
            <w:shd w:val="clear" w:color="auto" w:fill="auto"/>
            <w:vAlign w:val="center"/>
          </w:tcPr>
          <w:p w14:paraId="5DAB2337" w14:textId="0B2FCEDD" w:rsidR="00DA40BF" w:rsidRPr="00494E79" w:rsidRDefault="00DA40BF" w:rsidP="00DA40BF">
            <w:pPr>
              <w:widowControl/>
              <w:jc w:val="center"/>
              <w:rPr>
                <w:rFonts w:ascii="宋体" w:hAnsi="宋体" w:cs="宋体"/>
                <w:color w:val="000000" w:themeColor="text1"/>
                <w:kern w:val="0"/>
                <w:sz w:val="24"/>
                <w:szCs w:val="24"/>
              </w:rPr>
            </w:pPr>
          </w:p>
        </w:tc>
        <w:tc>
          <w:tcPr>
            <w:tcW w:w="2348" w:type="pct"/>
            <w:shd w:val="clear" w:color="auto" w:fill="auto"/>
            <w:vAlign w:val="center"/>
          </w:tcPr>
          <w:p w14:paraId="0972EED1" w14:textId="47F87E66"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接口：配置10Gb接口≥8个</w:t>
            </w:r>
          </w:p>
        </w:tc>
        <w:tc>
          <w:tcPr>
            <w:tcW w:w="259" w:type="pct"/>
            <w:vMerge/>
            <w:vAlign w:val="center"/>
          </w:tcPr>
          <w:p w14:paraId="194088BE"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5BCA9912"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68E70B4E" w14:textId="77777777" w:rsidTr="002131B0">
        <w:trPr>
          <w:trHeight w:val="600"/>
        </w:trPr>
        <w:tc>
          <w:tcPr>
            <w:tcW w:w="262" w:type="pct"/>
            <w:vMerge/>
            <w:vAlign w:val="center"/>
          </w:tcPr>
          <w:p w14:paraId="6AA2B69A"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F4430F2"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7616AF8B" w14:textId="3DE52998" w:rsidR="00DA40BF" w:rsidRPr="00494E79" w:rsidRDefault="00DA40BF" w:rsidP="00DA40BF">
            <w:pPr>
              <w:jc w:val="center"/>
              <w:rPr>
                <w:rFonts w:ascii="宋体" w:hAnsi="宋体" w:cs="宋体"/>
                <w:color w:val="000000" w:themeColor="text1"/>
                <w:kern w:val="0"/>
                <w:sz w:val="24"/>
                <w:szCs w:val="24"/>
              </w:rPr>
            </w:pPr>
          </w:p>
        </w:tc>
        <w:tc>
          <w:tcPr>
            <w:tcW w:w="665" w:type="pct"/>
            <w:shd w:val="clear" w:color="auto" w:fill="auto"/>
            <w:vAlign w:val="center"/>
          </w:tcPr>
          <w:p w14:paraId="5F595C9C" w14:textId="32FA4B03"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vMerge/>
            <w:shd w:val="clear" w:color="auto" w:fill="auto"/>
            <w:vAlign w:val="center"/>
          </w:tcPr>
          <w:p w14:paraId="0242A2EB" w14:textId="0E0BB2AD" w:rsidR="00DA40BF" w:rsidRPr="00494E79" w:rsidRDefault="00DA40BF" w:rsidP="00DA40BF">
            <w:pPr>
              <w:widowControl/>
              <w:jc w:val="center"/>
              <w:rPr>
                <w:rFonts w:ascii="宋体" w:hAnsi="宋体" w:cs="宋体"/>
                <w:color w:val="000000" w:themeColor="text1"/>
                <w:kern w:val="0"/>
                <w:sz w:val="24"/>
                <w:szCs w:val="24"/>
              </w:rPr>
            </w:pPr>
          </w:p>
        </w:tc>
        <w:tc>
          <w:tcPr>
            <w:tcW w:w="2348" w:type="pct"/>
            <w:shd w:val="clear" w:color="auto" w:fill="auto"/>
            <w:vAlign w:val="center"/>
          </w:tcPr>
          <w:p w14:paraId="5170C778" w14:textId="1D1F078B"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★高速缓存：配置存储</w:t>
            </w:r>
            <w:r>
              <w:rPr>
                <w:rFonts w:ascii="宋体" w:hAnsi="宋体" w:cs="宋体" w:hint="eastAsia"/>
                <w:color w:val="000000" w:themeColor="text1"/>
                <w:kern w:val="0"/>
                <w:sz w:val="24"/>
                <w:szCs w:val="24"/>
              </w:rPr>
              <w:t>控制器内</w:t>
            </w:r>
            <w:r w:rsidRPr="00494E79">
              <w:rPr>
                <w:rFonts w:ascii="宋体" w:hAnsi="宋体" w:cs="宋体" w:hint="eastAsia"/>
                <w:color w:val="000000" w:themeColor="text1"/>
                <w:kern w:val="0"/>
                <w:sz w:val="24"/>
                <w:szCs w:val="24"/>
              </w:rPr>
              <w:t>缓存≥</w:t>
            </w:r>
            <w:r>
              <w:rPr>
                <w:rFonts w:ascii="宋体" w:hAnsi="宋体" w:cs="宋体" w:hint="eastAsia"/>
                <w:color w:val="000000" w:themeColor="text1"/>
                <w:kern w:val="0"/>
                <w:sz w:val="24"/>
                <w:szCs w:val="24"/>
              </w:rPr>
              <w:t>768</w:t>
            </w:r>
            <w:r w:rsidRPr="00494E79">
              <w:rPr>
                <w:rFonts w:ascii="宋体" w:hAnsi="宋体" w:cs="宋体" w:hint="eastAsia"/>
                <w:color w:val="000000" w:themeColor="text1"/>
                <w:kern w:val="0"/>
                <w:sz w:val="24"/>
                <w:szCs w:val="24"/>
              </w:rPr>
              <w:t>GB（不含任何</w:t>
            </w:r>
            <w:r>
              <w:rPr>
                <w:rFonts w:ascii="宋体" w:hAnsi="宋体" w:cs="宋体" w:hint="eastAsia"/>
                <w:color w:val="000000" w:themeColor="text1"/>
                <w:kern w:val="0"/>
                <w:sz w:val="24"/>
                <w:szCs w:val="24"/>
              </w:rPr>
              <w:t>控制器外</w:t>
            </w:r>
            <w:r w:rsidRPr="00494E79">
              <w:rPr>
                <w:rFonts w:ascii="宋体" w:hAnsi="宋体" w:cs="宋体" w:hint="eastAsia"/>
                <w:color w:val="000000" w:themeColor="text1"/>
                <w:kern w:val="0"/>
                <w:sz w:val="24"/>
                <w:szCs w:val="24"/>
              </w:rPr>
              <w:t>性能加速模块或NAS缓存、FlashCache、PAM卡，</w:t>
            </w:r>
            <w:r w:rsidRPr="00494E79">
              <w:rPr>
                <w:rFonts w:ascii="宋体" w:hAnsi="宋体" w:cs="宋体" w:hint="eastAsia"/>
                <w:color w:val="000000" w:themeColor="text1"/>
                <w:kern w:val="0"/>
                <w:sz w:val="24"/>
                <w:szCs w:val="24"/>
              </w:rPr>
              <w:lastRenderedPageBreak/>
              <w:t>SSD Cache等）</w:t>
            </w:r>
          </w:p>
        </w:tc>
        <w:tc>
          <w:tcPr>
            <w:tcW w:w="259" w:type="pct"/>
            <w:vMerge/>
            <w:vAlign w:val="center"/>
          </w:tcPr>
          <w:p w14:paraId="6EA125FA"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73AE16E"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2E7195F" w14:textId="77777777" w:rsidTr="002131B0">
        <w:trPr>
          <w:trHeight w:val="600"/>
        </w:trPr>
        <w:tc>
          <w:tcPr>
            <w:tcW w:w="262" w:type="pct"/>
            <w:vMerge/>
            <w:vAlign w:val="center"/>
          </w:tcPr>
          <w:p w14:paraId="4BBA2AD4"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4009DFF5"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55E184C8" w14:textId="14D1123B" w:rsidR="00DA40BF" w:rsidRPr="00494E79" w:rsidRDefault="00DA40BF" w:rsidP="00DA40BF">
            <w:pPr>
              <w:jc w:val="center"/>
              <w:rPr>
                <w:rFonts w:ascii="宋体" w:hAnsi="宋体" w:cs="宋体"/>
                <w:color w:val="000000" w:themeColor="text1"/>
                <w:kern w:val="0"/>
                <w:sz w:val="24"/>
                <w:szCs w:val="24"/>
              </w:rPr>
            </w:pPr>
          </w:p>
        </w:tc>
        <w:tc>
          <w:tcPr>
            <w:tcW w:w="665" w:type="pct"/>
            <w:shd w:val="clear" w:color="auto" w:fill="auto"/>
            <w:vAlign w:val="center"/>
          </w:tcPr>
          <w:p w14:paraId="47AFD123" w14:textId="2B1A5330"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vMerge w:val="restart"/>
            <w:shd w:val="clear" w:color="auto" w:fill="auto"/>
            <w:vAlign w:val="center"/>
          </w:tcPr>
          <w:p w14:paraId="3EF6F572" w14:textId="2BF63114"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磁盘系统</w:t>
            </w:r>
          </w:p>
        </w:tc>
        <w:tc>
          <w:tcPr>
            <w:tcW w:w="2348" w:type="pct"/>
            <w:shd w:val="clear" w:color="auto" w:fill="auto"/>
            <w:vAlign w:val="center"/>
          </w:tcPr>
          <w:p w14:paraId="2332E611" w14:textId="6FDF41BB"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★磁盘配置：</w:t>
            </w:r>
            <w:proofErr w:type="gramStart"/>
            <w:r w:rsidRPr="00494E79">
              <w:rPr>
                <w:rFonts w:ascii="宋体" w:hAnsi="宋体" w:cs="宋体" w:hint="eastAsia"/>
                <w:color w:val="000000" w:themeColor="text1"/>
                <w:kern w:val="0"/>
                <w:sz w:val="24"/>
                <w:szCs w:val="24"/>
              </w:rPr>
              <w:t>实配</w:t>
            </w:r>
            <w:proofErr w:type="gramEnd"/>
            <w:r w:rsidRPr="00494E79">
              <w:rPr>
                <w:rFonts w:ascii="宋体" w:hAnsi="宋体" w:cs="宋体" w:hint="eastAsia"/>
                <w:color w:val="000000" w:themeColor="text1"/>
                <w:kern w:val="0"/>
                <w:sz w:val="24"/>
                <w:szCs w:val="24"/>
              </w:rPr>
              <w:t>≥24块3.84TB SSD硬盘，</w:t>
            </w:r>
            <w:proofErr w:type="gramStart"/>
            <w:r w:rsidRPr="00494E79">
              <w:rPr>
                <w:rFonts w:ascii="宋体" w:hAnsi="宋体" w:cs="宋体" w:hint="eastAsia"/>
                <w:color w:val="000000" w:themeColor="text1"/>
                <w:kern w:val="0"/>
                <w:sz w:val="24"/>
                <w:szCs w:val="24"/>
              </w:rPr>
              <w:t>实配</w:t>
            </w:r>
            <w:proofErr w:type="gramEnd"/>
            <w:r w:rsidRPr="00494E79">
              <w:rPr>
                <w:rFonts w:ascii="宋体" w:hAnsi="宋体" w:cs="宋体" w:hint="eastAsia"/>
                <w:color w:val="000000" w:themeColor="text1"/>
                <w:kern w:val="0"/>
                <w:sz w:val="24"/>
                <w:szCs w:val="24"/>
              </w:rPr>
              <w:t>≥30块16TB SATA或NL_SAS硬盘，</w:t>
            </w:r>
          </w:p>
        </w:tc>
        <w:tc>
          <w:tcPr>
            <w:tcW w:w="259" w:type="pct"/>
            <w:vMerge/>
            <w:vAlign w:val="center"/>
          </w:tcPr>
          <w:p w14:paraId="72B0D0DF"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449EBC8"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44F411E3" w14:textId="77777777" w:rsidTr="002131B0">
        <w:trPr>
          <w:trHeight w:val="600"/>
        </w:trPr>
        <w:tc>
          <w:tcPr>
            <w:tcW w:w="262" w:type="pct"/>
            <w:vMerge/>
            <w:vAlign w:val="center"/>
          </w:tcPr>
          <w:p w14:paraId="4DE54042"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EDEFF9D"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7C01097E" w14:textId="4E3B0A43" w:rsidR="00DA40BF" w:rsidRPr="00494E79" w:rsidRDefault="00DA40BF" w:rsidP="00DA40BF">
            <w:pPr>
              <w:jc w:val="center"/>
              <w:rPr>
                <w:rFonts w:ascii="宋体" w:hAnsi="宋体" w:cs="宋体"/>
                <w:color w:val="000000" w:themeColor="text1"/>
                <w:kern w:val="0"/>
                <w:sz w:val="24"/>
                <w:szCs w:val="24"/>
              </w:rPr>
            </w:pPr>
          </w:p>
        </w:tc>
        <w:tc>
          <w:tcPr>
            <w:tcW w:w="665" w:type="pct"/>
            <w:shd w:val="clear" w:color="auto" w:fill="auto"/>
            <w:vAlign w:val="center"/>
          </w:tcPr>
          <w:p w14:paraId="4ED6107F" w14:textId="1ED2D35F"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vMerge/>
            <w:shd w:val="clear" w:color="auto" w:fill="auto"/>
            <w:vAlign w:val="center"/>
          </w:tcPr>
          <w:p w14:paraId="0543BD5E" w14:textId="5BF0143C" w:rsidR="00DA40BF" w:rsidRPr="00494E79" w:rsidRDefault="00DA40BF" w:rsidP="00DA40BF">
            <w:pPr>
              <w:widowControl/>
              <w:jc w:val="center"/>
              <w:rPr>
                <w:rFonts w:ascii="宋体" w:hAnsi="宋体" w:cs="宋体"/>
                <w:color w:val="000000" w:themeColor="text1"/>
                <w:kern w:val="0"/>
                <w:sz w:val="24"/>
                <w:szCs w:val="24"/>
              </w:rPr>
            </w:pPr>
          </w:p>
        </w:tc>
        <w:tc>
          <w:tcPr>
            <w:tcW w:w="2348" w:type="pct"/>
            <w:shd w:val="clear" w:color="auto" w:fill="auto"/>
            <w:vAlign w:val="center"/>
          </w:tcPr>
          <w:p w14:paraId="12C481D6" w14:textId="1903ABBF"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RAID级别及故障恢复：支持多种工业标准RAID存储方式，包括无序要求的单盘失效、无序要求的双盘失效和无序要求的三盘失效保护技术，支持RAID组动态扩展，在线升级等</w:t>
            </w:r>
          </w:p>
        </w:tc>
        <w:tc>
          <w:tcPr>
            <w:tcW w:w="259" w:type="pct"/>
            <w:vMerge/>
            <w:vAlign w:val="center"/>
          </w:tcPr>
          <w:p w14:paraId="17B5BB8C"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1E8A44E"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5748BDE2" w14:textId="77777777" w:rsidTr="002131B0">
        <w:trPr>
          <w:trHeight w:val="600"/>
        </w:trPr>
        <w:tc>
          <w:tcPr>
            <w:tcW w:w="262" w:type="pct"/>
            <w:vMerge/>
            <w:vAlign w:val="center"/>
          </w:tcPr>
          <w:p w14:paraId="67D7F784"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33F7B10"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1560F52C" w14:textId="593F9345" w:rsidR="00DA40BF" w:rsidRPr="00494E79" w:rsidRDefault="00DA40BF" w:rsidP="00DA40BF">
            <w:pPr>
              <w:jc w:val="center"/>
              <w:rPr>
                <w:rFonts w:ascii="宋体" w:hAnsi="宋体" w:cs="宋体"/>
                <w:color w:val="000000" w:themeColor="text1"/>
                <w:kern w:val="0"/>
                <w:sz w:val="24"/>
                <w:szCs w:val="24"/>
              </w:rPr>
            </w:pPr>
          </w:p>
        </w:tc>
        <w:tc>
          <w:tcPr>
            <w:tcW w:w="665" w:type="pct"/>
            <w:shd w:val="clear" w:color="auto" w:fill="auto"/>
            <w:vAlign w:val="center"/>
          </w:tcPr>
          <w:p w14:paraId="43AA6317" w14:textId="3CE075C2"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vMerge/>
            <w:shd w:val="clear" w:color="auto" w:fill="auto"/>
            <w:vAlign w:val="center"/>
          </w:tcPr>
          <w:p w14:paraId="7AA8357B" w14:textId="0BB7BD14" w:rsidR="00DA40BF" w:rsidRPr="00494E79" w:rsidRDefault="00DA40BF" w:rsidP="00DA40BF">
            <w:pPr>
              <w:widowControl/>
              <w:jc w:val="center"/>
              <w:rPr>
                <w:rFonts w:ascii="宋体" w:hAnsi="宋体" w:cs="宋体"/>
                <w:color w:val="000000" w:themeColor="text1"/>
                <w:kern w:val="0"/>
                <w:sz w:val="24"/>
                <w:szCs w:val="24"/>
              </w:rPr>
            </w:pPr>
          </w:p>
        </w:tc>
        <w:tc>
          <w:tcPr>
            <w:tcW w:w="2348" w:type="pct"/>
            <w:shd w:val="clear" w:color="auto" w:fill="auto"/>
            <w:vAlign w:val="center"/>
          </w:tcPr>
          <w:p w14:paraId="22189E81" w14:textId="0A12763C"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数据重构：支持分钟级别的数据重构</w:t>
            </w:r>
          </w:p>
        </w:tc>
        <w:tc>
          <w:tcPr>
            <w:tcW w:w="259" w:type="pct"/>
            <w:vMerge/>
            <w:vAlign w:val="center"/>
          </w:tcPr>
          <w:p w14:paraId="25858738"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EA12658"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4490F3F0" w14:textId="77777777" w:rsidTr="002131B0">
        <w:trPr>
          <w:trHeight w:val="600"/>
        </w:trPr>
        <w:tc>
          <w:tcPr>
            <w:tcW w:w="262" w:type="pct"/>
            <w:vMerge/>
            <w:vAlign w:val="center"/>
          </w:tcPr>
          <w:p w14:paraId="0C452893"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4323BFC"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26340F4F" w14:textId="1E493A4E" w:rsidR="00DA40BF" w:rsidRPr="00494E79" w:rsidRDefault="00DA40BF" w:rsidP="00DA40BF">
            <w:pPr>
              <w:jc w:val="center"/>
              <w:rPr>
                <w:rFonts w:ascii="宋体" w:hAnsi="宋体" w:cs="宋体"/>
                <w:color w:val="000000" w:themeColor="text1"/>
                <w:kern w:val="0"/>
                <w:sz w:val="24"/>
                <w:szCs w:val="24"/>
              </w:rPr>
            </w:pPr>
          </w:p>
        </w:tc>
        <w:tc>
          <w:tcPr>
            <w:tcW w:w="665" w:type="pct"/>
            <w:shd w:val="clear" w:color="auto" w:fill="auto"/>
            <w:vAlign w:val="center"/>
          </w:tcPr>
          <w:p w14:paraId="363C1E98" w14:textId="014E9EB6"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vMerge w:val="restart"/>
            <w:shd w:val="clear" w:color="auto" w:fill="auto"/>
            <w:vAlign w:val="center"/>
          </w:tcPr>
          <w:p w14:paraId="3B6E7F57" w14:textId="402B6776"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软件功能</w:t>
            </w:r>
          </w:p>
        </w:tc>
        <w:tc>
          <w:tcPr>
            <w:tcW w:w="2348" w:type="pct"/>
            <w:shd w:val="clear" w:color="auto" w:fill="auto"/>
            <w:vAlign w:val="center"/>
          </w:tcPr>
          <w:p w14:paraId="19180972" w14:textId="5C2CEE50"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配置全容量许可快照功能</w:t>
            </w:r>
          </w:p>
        </w:tc>
        <w:tc>
          <w:tcPr>
            <w:tcW w:w="259" w:type="pct"/>
            <w:vMerge/>
            <w:vAlign w:val="center"/>
          </w:tcPr>
          <w:p w14:paraId="4A2F0FEA"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A825203"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157D4E0" w14:textId="77777777" w:rsidTr="002131B0">
        <w:trPr>
          <w:trHeight w:val="300"/>
        </w:trPr>
        <w:tc>
          <w:tcPr>
            <w:tcW w:w="262" w:type="pct"/>
            <w:vMerge/>
            <w:vAlign w:val="center"/>
          </w:tcPr>
          <w:p w14:paraId="07EB1688"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0CC18CD"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10E04F8F" w14:textId="488628BC" w:rsidR="00DA40BF" w:rsidRPr="00494E79" w:rsidRDefault="00DA40BF" w:rsidP="00DA40BF">
            <w:pPr>
              <w:jc w:val="center"/>
              <w:rPr>
                <w:rFonts w:ascii="宋体" w:hAnsi="宋体" w:cs="宋体"/>
                <w:color w:val="000000" w:themeColor="text1"/>
                <w:kern w:val="0"/>
                <w:sz w:val="24"/>
                <w:szCs w:val="24"/>
              </w:rPr>
            </w:pPr>
          </w:p>
        </w:tc>
        <w:tc>
          <w:tcPr>
            <w:tcW w:w="665" w:type="pct"/>
            <w:shd w:val="clear" w:color="auto" w:fill="auto"/>
            <w:vAlign w:val="center"/>
          </w:tcPr>
          <w:p w14:paraId="0858E7AF" w14:textId="42BF4D34"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vMerge/>
            <w:shd w:val="clear" w:color="auto" w:fill="auto"/>
            <w:vAlign w:val="center"/>
          </w:tcPr>
          <w:p w14:paraId="55BCEA08" w14:textId="1D3FBF3F" w:rsidR="00DA40BF" w:rsidRPr="00494E79" w:rsidRDefault="00DA40BF" w:rsidP="00DA40BF">
            <w:pPr>
              <w:widowControl/>
              <w:jc w:val="center"/>
              <w:rPr>
                <w:rFonts w:ascii="宋体" w:hAnsi="宋体" w:cs="宋体"/>
                <w:color w:val="000000" w:themeColor="text1"/>
                <w:kern w:val="0"/>
                <w:sz w:val="24"/>
                <w:szCs w:val="24"/>
              </w:rPr>
            </w:pPr>
          </w:p>
        </w:tc>
        <w:tc>
          <w:tcPr>
            <w:tcW w:w="2348" w:type="pct"/>
            <w:shd w:val="clear" w:color="auto" w:fill="auto"/>
            <w:vAlign w:val="center"/>
          </w:tcPr>
          <w:p w14:paraId="4B6B1D5B" w14:textId="40018B13"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配置全容量许可的在线重</w:t>
            </w:r>
            <w:proofErr w:type="gramStart"/>
            <w:r w:rsidRPr="00494E79">
              <w:rPr>
                <w:rFonts w:ascii="宋体" w:hAnsi="宋体" w:cs="宋体" w:hint="eastAsia"/>
                <w:color w:val="000000" w:themeColor="text1"/>
                <w:kern w:val="0"/>
                <w:sz w:val="24"/>
                <w:szCs w:val="24"/>
              </w:rPr>
              <w:t>删</w:t>
            </w:r>
            <w:proofErr w:type="gramEnd"/>
            <w:r w:rsidRPr="00494E79">
              <w:rPr>
                <w:rFonts w:ascii="宋体" w:hAnsi="宋体" w:cs="宋体" w:hint="eastAsia"/>
                <w:color w:val="000000" w:themeColor="text1"/>
                <w:kern w:val="0"/>
                <w:sz w:val="24"/>
                <w:szCs w:val="24"/>
              </w:rPr>
              <w:t>压缩功能</w:t>
            </w:r>
          </w:p>
        </w:tc>
        <w:tc>
          <w:tcPr>
            <w:tcW w:w="259" w:type="pct"/>
            <w:vMerge/>
            <w:vAlign w:val="center"/>
          </w:tcPr>
          <w:p w14:paraId="67520DD7"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51E9CC84"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47D2F82D" w14:textId="77777777" w:rsidTr="002131B0">
        <w:trPr>
          <w:trHeight w:val="900"/>
        </w:trPr>
        <w:tc>
          <w:tcPr>
            <w:tcW w:w="262" w:type="pct"/>
            <w:vMerge/>
            <w:vAlign w:val="center"/>
          </w:tcPr>
          <w:p w14:paraId="718E3E95"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903D695"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234C0718" w14:textId="61CEA5D6" w:rsidR="00DA40BF" w:rsidRPr="00494E79" w:rsidRDefault="00DA40BF" w:rsidP="00DA40BF">
            <w:pPr>
              <w:jc w:val="center"/>
              <w:rPr>
                <w:rFonts w:ascii="宋体" w:hAnsi="宋体" w:cs="宋体"/>
                <w:color w:val="000000" w:themeColor="text1"/>
                <w:kern w:val="0"/>
                <w:sz w:val="24"/>
                <w:szCs w:val="24"/>
              </w:rPr>
            </w:pPr>
          </w:p>
        </w:tc>
        <w:tc>
          <w:tcPr>
            <w:tcW w:w="665" w:type="pct"/>
            <w:shd w:val="clear" w:color="auto" w:fill="auto"/>
            <w:vAlign w:val="center"/>
          </w:tcPr>
          <w:p w14:paraId="36B8EC07" w14:textId="164120CF"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vMerge/>
            <w:shd w:val="clear" w:color="auto" w:fill="auto"/>
            <w:vAlign w:val="center"/>
          </w:tcPr>
          <w:p w14:paraId="6F4386E1" w14:textId="57247111" w:rsidR="00DA40BF" w:rsidRPr="00494E79" w:rsidRDefault="00DA40BF" w:rsidP="00DA40BF">
            <w:pPr>
              <w:widowControl/>
              <w:jc w:val="center"/>
              <w:rPr>
                <w:rFonts w:ascii="宋体" w:hAnsi="宋体" w:cs="宋体"/>
                <w:color w:val="000000" w:themeColor="text1"/>
                <w:kern w:val="0"/>
                <w:sz w:val="24"/>
                <w:szCs w:val="24"/>
              </w:rPr>
            </w:pPr>
          </w:p>
        </w:tc>
        <w:tc>
          <w:tcPr>
            <w:tcW w:w="2348" w:type="pct"/>
            <w:shd w:val="clear" w:color="auto" w:fill="auto"/>
            <w:vAlign w:val="center"/>
          </w:tcPr>
          <w:p w14:paraId="0C9A6ABD" w14:textId="5B9474EC"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配置存储远程复制功能</w:t>
            </w:r>
          </w:p>
        </w:tc>
        <w:tc>
          <w:tcPr>
            <w:tcW w:w="259" w:type="pct"/>
            <w:vMerge/>
            <w:vAlign w:val="center"/>
          </w:tcPr>
          <w:p w14:paraId="1AFD9806"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DBDDCF9"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608A40AB" w14:textId="77777777" w:rsidTr="002131B0">
        <w:trPr>
          <w:trHeight w:val="900"/>
        </w:trPr>
        <w:tc>
          <w:tcPr>
            <w:tcW w:w="262" w:type="pct"/>
            <w:vMerge/>
            <w:vAlign w:val="center"/>
          </w:tcPr>
          <w:p w14:paraId="0387A746"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0628E281"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69861992" w14:textId="034648AF" w:rsidR="00DA40BF" w:rsidRPr="00494E79" w:rsidRDefault="00DA40BF" w:rsidP="00DA40BF">
            <w:pPr>
              <w:jc w:val="center"/>
              <w:rPr>
                <w:rFonts w:ascii="宋体" w:hAnsi="宋体" w:cs="宋体"/>
                <w:color w:val="000000" w:themeColor="text1"/>
                <w:kern w:val="0"/>
                <w:sz w:val="24"/>
                <w:szCs w:val="24"/>
              </w:rPr>
            </w:pPr>
          </w:p>
        </w:tc>
        <w:tc>
          <w:tcPr>
            <w:tcW w:w="665" w:type="pct"/>
            <w:shd w:val="clear" w:color="auto" w:fill="auto"/>
            <w:vAlign w:val="center"/>
          </w:tcPr>
          <w:p w14:paraId="588FE468" w14:textId="695665C3"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vMerge/>
            <w:shd w:val="clear" w:color="auto" w:fill="auto"/>
            <w:vAlign w:val="center"/>
          </w:tcPr>
          <w:p w14:paraId="233A58FA" w14:textId="68BB71D6" w:rsidR="00DA40BF" w:rsidRPr="00494E79" w:rsidRDefault="00DA40BF" w:rsidP="00DA40BF">
            <w:pPr>
              <w:widowControl/>
              <w:jc w:val="center"/>
              <w:rPr>
                <w:rFonts w:ascii="宋体" w:hAnsi="宋体" w:cs="宋体"/>
                <w:color w:val="000000" w:themeColor="text1"/>
                <w:kern w:val="0"/>
                <w:sz w:val="24"/>
                <w:szCs w:val="24"/>
              </w:rPr>
            </w:pPr>
          </w:p>
        </w:tc>
        <w:tc>
          <w:tcPr>
            <w:tcW w:w="2348" w:type="pct"/>
            <w:shd w:val="clear" w:color="auto" w:fill="auto"/>
            <w:vAlign w:val="center"/>
          </w:tcPr>
          <w:p w14:paraId="10743794" w14:textId="328AD67D"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★配置存储双活授权</w:t>
            </w:r>
          </w:p>
        </w:tc>
        <w:tc>
          <w:tcPr>
            <w:tcW w:w="259" w:type="pct"/>
            <w:vMerge/>
            <w:vAlign w:val="center"/>
          </w:tcPr>
          <w:p w14:paraId="5584EA8D"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7270F7E"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673BA1B0" w14:textId="77777777" w:rsidTr="002131B0">
        <w:trPr>
          <w:trHeight w:val="900"/>
        </w:trPr>
        <w:tc>
          <w:tcPr>
            <w:tcW w:w="262" w:type="pct"/>
            <w:vMerge/>
            <w:vAlign w:val="center"/>
          </w:tcPr>
          <w:p w14:paraId="32DFCF8A"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4F29BECB"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0F894D89" w14:textId="2D0EC8B2" w:rsidR="00DA40BF" w:rsidRPr="00494E79" w:rsidRDefault="00DA40BF" w:rsidP="00DA40BF">
            <w:pPr>
              <w:jc w:val="center"/>
              <w:rPr>
                <w:rFonts w:ascii="宋体" w:hAnsi="宋体" w:cs="宋体"/>
                <w:color w:val="000000" w:themeColor="text1"/>
                <w:kern w:val="0"/>
                <w:sz w:val="24"/>
                <w:szCs w:val="24"/>
              </w:rPr>
            </w:pPr>
          </w:p>
        </w:tc>
        <w:tc>
          <w:tcPr>
            <w:tcW w:w="665" w:type="pct"/>
            <w:shd w:val="clear" w:color="auto" w:fill="auto"/>
            <w:vAlign w:val="center"/>
          </w:tcPr>
          <w:p w14:paraId="217047CE" w14:textId="13533B6D"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vMerge/>
            <w:shd w:val="clear" w:color="auto" w:fill="auto"/>
            <w:vAlign w:val="center"/>
          </w:tcPr>
          <w:p w14:paraId="6B7F64CD" w14:textId="0F703BFA" w:rsidR="00DA40BF" w:rsidRPr="00494E79" w:rsidRDefault="00DA40BF" w:rsidP="00DA40BF">
            <w:pPr>
              <w:widowControl/>
              <w:jc w:val="center"/>
              <w:rPr>
                <w:rFonts w:ascii="宋体" w:hAnsi="宋体" w:cs="宋体"/>
                <w:color w:val="000000" w:themeColor="text1"/>
                <w:kern w:val="0"/>
                <w:sz w:val="24"/>
                <w:szCs w:val="24"/>
              </w:rPr>
            </w:pPr>
          </w:p>
        </w:tc>
        <w:tc>
          <w:tcPr>
            <w:tcW w:w="2348" w:type="pct"/>
            <w:shd w:val="clear" w:color="auto" w:fill="auto"/>
            <w:vAlign w:val="center"/>
          </w:tcPr>
          <w:p w14:paraId="114B0ACE" w14:textId="7B1B790B"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提供存储管理平台，可实现直观的管理能力</w:t>
            </w:r>
          </w:p>
        </w:tc>
        <w:tc>
          <w:tcPr>
            <w:tcW w:w="259" w:type="pct"/>
            <w:vMerge/>
            <w:vAlign w:val="center"/>
          </w:tcPr>
          <w:p w14:paraId="06EA3DE8"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355A22E"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5A56C1B3" w14:textId="77777777" w:rsidTr="002131B0">
        <w:trPr>
          <w:trHeight w:val="600"/>
        </w:trPr>
        <w:tc>
          <w:tcPr>
            <w:tcW w:w="262" w:type="pct"/>
            <w:vMerge/>
            <w:vAlign w:val="center"/>
          </w:tcPr>
          <w:p w14:paraId="75B6DB1D"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0300E33F"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shd w:val="clear" w:color="auto" w:fill="auto"/>
            <w:vAlign w:val="center"/>
          </w:tcPr>
          <w:p w14:paraId="541A972A" w14:textId="6421FE81"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1B2617B4" w14:textId="67FFA0E4"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　</w:t>
            </w:r>
          </w:p>
        </w:tc>
        <w:tc>
          <w:tcPr>
            <w:tcW w:w="665" w:type="pct"/>
            <w:shd w:val="clear" w:color="auto" w:fill="auto"/>
            <w:vAlign w:val="center"/>
          </w:tcPr>
          <w:p w14:paraId="1F681F06" w14:textId="54CC3B72"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★安装和服务</w:t>
            </w:r>
          </w:p>
        </w:tc>
        <w:tc>
          <w:tcPr>
            <w:tcW w:w="2348" w:type="pct"/>
            <w:shd w:val="clear" w:color="auto" w:fill="auto"/>
            <w:vAlign w:val="center"/>
          </w:tcPr>
          <w:p w14:paraId="787AD95B" w14:textId="3A115E7B"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提供原厂三年7*24原厂质保服务，原厂上门安装服务</w:t>
            </w:r>
          </w:p>
        </w:tc>
        <w:tc>
          <w:tcPr>
            <w:tcW w:w="259" w:type="pct"/>
            <w:vMerge/>
            <w:vAlign w:val="center"/>
          </w:tcPr>
          <w:p w14:paraId="1BF17065"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871A1BE"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526AF345" w14:textId="77777777" w:rsidTr="002131B0">
        <w:trPr>
          <w:trHeight w:val="850"/>
        </w:trPr>
        <w:tc>
          <w:tcPr>
            <w:tcW w:w="262" w:type="pct"/>
            <w:vMerge w:val="restart"/>
            <w:shd w:val="clear" w:color="auto" w:fill="auto"/>
            <w:vAlign w:val="center"/>
          </w:tcPr>
          <w:p w14:paraId="6295277C" w14:textId="72E5FEB1"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8</w:t>
            </w:r>
          </w:p>
        </w:tc>
        <w:tc>
          <w:tcPr>
            <w:tcW w:w="304" w:type="pct"/>
            <w:vMerge w:val="restart"/>
            <w:shd w:val="clear" w:color="auto" w:fill="auto"/>
            <w:vAlign w:val="center"/>
          </w:tcPr>
          <w:p w14:paraId="0F18BCBB" w14:textId="77777777"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PACS 3D</w:t>
            </w:r>
            <w:r w:rsidRPr="00494E79">
              <w:rPr>
                <w:rFonts w:ascii="宋体" w:hAnsi="宋体" w:cs="宋体" w:hint="eastAsia"/>
                <w:color w:val="000000" w:themeColor="text1"/>
                <w:kern w:val="0"/>
                <w:sz w:val="24"/>
                <w:szCs w:val="24"/>
              </w:rPr>
              <w:lastRenderedPageBreak/>
              <w:t>后处理服务器</w:t>
            </w:r>
          </w:p>
        </w:tc>
        <w:tc>
          <w:tcPr>
            <w:tcW w:w="248" w:type="pct"/>
            <w:vMerge w:val="restart"/>
            <w:shd w:val="clear" w:color="auto" w:fill="auto"/>
            <w:vAlign w:val="center"/>
          </w:tcPr>
          <w:p w14:paraId="430D0F00" w14:textId="77777777"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lastRenderedPageBreak/>
              <w:t>产品规</w:t>
            </w:r>
            <w:r w:rsidRPr="00494E79">
              <w:rPr>
                <w:rFonts w:ascii="宋体" w:hAnsi="宋体" w:cs="宋体" w:hint="eastAsia"/>
                <w:color w:val="000000" w:themeColor="text1"/>
                <w:kern w:val="0"/>
                <w:sz w:val="24"/>
                <w:szCs w:val="24"/>
              </w:rPr>
              <w:lastRenderedPageBreak/>
              <w:t>格</w:t>
            </w:r>
          </w:p>
        </w:tc>
        <w:tc>
          <w:tcPr>
            <w:tcW w:w="665" w:type="pct"/>
            <w:shd w:val="clear" w:color="auto" w:fill="auto"/>
            <w:vAlign w:val="center"/>
          </w:tcPr>
          <w:p w14:paraId="67054E43" w14:textId="77777777"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lastRenderedPageBreak/>
              <w:t>★CPU规格</w:t>
            </w:r>
          </w:p>
        </w:tc>
        <w:tc>
          <w:tcPr>
            <w:tcW w:w="665" w:type="pct"/>
            <w:shd w:val="clear" w:color="auto" w:fill="auto"/>
            <w:vAlign w:val="center"/>
          </w:tcPr>
          <w:p w14:paraId="51984352" w14:textId="44309ED3"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CPU 信息</w:t>
            </w:r>
          </w:p>
        </w:tc>
        <w:tc>
          <w:tcPr>
            <w:tcW w:w="2348" w:type="pct"/>
            <w:shd w:val="clear" w:color="auto" w:fill="auto"/>
            <w:vAlign w:val="center"/>
          </w:tcPr>
          <w:p w14:paraId="595B789B" w14:textId="4CCB643E"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配置≥2颗，单</w:t>
            </w:r>
            <w:r w:rsidR="000C1444">
              <w:rPr>
                <w:rFonts w:ascii="宋体" w:hAnsi="宋体" w:cs="宋体" w:hint="eastAsia"/>
                <w:color w:val="000000" w:themeColor="text1"/>
                <w:kern w:val="0"/>
                <w:sz w:val="24"/>
                <w:szCs w:val="24"/>
              </w:rPr>
              <w:t>核心</w:t>
            </w:r>
            <w:r w:rsidRPr="00494E79">
              <w:rPr>
                <w:rFonts w:ascii="宋体" w:hAnsi="宋体" w:cs="宋体" w:hint="eastAsia"/>
                <w:color w:val="000000" w:themeColor="text1"/>
                <w:kern w:val="0"/>
                <w:sz w:val="24"/>
                <w:szCs w:val="24"/>
              </w:rPr>
              <w:t>主频≥2.9GHz，物理核心数≥24核，末级缓存容量≥60MB，</w:t>
            </w:r>
            <w:proofErr w:type="gramStart"/>
            <w:r w:rsidRPr="00494E79">
              <w:rPr>
                <w:rFonts w:ascii="宋体" w:hAnsi="宋体" w:cs="宋体" w:hint="eastAsia"/>
                <w:color w:val="000000" w:themeColor="text1"/>
                <w:kern w:val="0"/>
                <w:sz w:val="24"/>
                <w:szCs w:val="24"/>
              </w:rPr>
              <w:t>线程数</w:t>
            </w:r>
            <w:proofErr w:type="gramEnd"/>
            <w:r w:rsidRPr="00494E79">
              <w:rPr>
                <w:rFonts w:ascii="宋体" w:hAnsi="宋体" w:cs="宋体" w:hint="eastAsia"/>
                <w:color w:val="000000" w:themeColor="text1"/>
                <w:kern w:val="0"/>
                <w:sz w:val="24"/>
                <w:szCs w:val="24"/>
              </w:rPr>
              <w:t>≥48线程</w:t>
            </w:r>
          </w:p>
        </w:tc>
        <w:tc>
          <w:tcPr>
            <w:tcW w:w="259" w:type="pct"/>
            <w:vMerge w:val="restart"/>
            <w:shd w:val="clear" w:color="auto" w:fill="auto"/>
            <w:vAlign w:val="center"/>
          </w:tcPr>
          <w:p w14:paraId="252EA7A7" w14:textId="77777777"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台</w:t>
            </w:r>
          </w:p>
        </w:tc>
        <w:tc>
          <w:tcPr>
            <w:tcW w:w="249" w:type="pct"/>
            <w:vMerge w:val="restart"/>
            <w:shd w:val="clear" w:color="auto" w:fill="auto"/>
            <w:vAlign w:val="center"/>
          </w:tcPr>
          <w:p w14:paraId="09E2873D" w14:textId="77777777"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w:t>
            </w:r>
          </w:p>
        </w:tc>
      </w:tr>
      <w:tr w:rsidR="00DA40BF" w:rsidRPr="00494E79" w14:paraId="78D3B7D4" w14:textId="77777777" w:rsidTr="002131B0">
        <w:trPr>
          <w:trHeight w:val="1200"/>
        </w:trPr>
        <w:tc>
          <w:tcPr>
            <w:tcW w:w="262" w:type="pct"/>
            <w:vMerge/>
            <w:vAlign w:val="center"/>
          </w:tcPr>
          <w:p w14:paraId="6C037C2D"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CBFA995"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3FD98DE0"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18248E90" w14:textId="1849D581"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主板规格</w:t>
            </w:r>
          </w:p>
        </w:tc>
        <w:tc>
          <w:tcPr>
            <w:tcW w:w="665" w:type="pct"/>
            <w:shd w:val="clear" w:color="auto" w:fill="auto"/>
            <w:vAlign w:val="center"/>
          </w:tcPr>
          <w:p w14:paraId="4D7DE907"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★主板支持的 CPU 和内存情况</w:t>
            </w:r>
          </w:p>
        </w:tc>
        <w:tc>
          <w:tcPr>
            <w:tcW w:w="2348" w:type="pct"/>
            <w:shd w:val="clear" w:color="auto" w:fill="auto"/>
            <w:vAlign w:val="center"/>
          </w:tcPr>
          <w:p w14:paraId="72618CA7"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支持X86处理器，支持≥2颗，支持≥32条内存</w:t>
            </w:r>
          </w:p>
        </w:tc>
        <w:tc>
          <w:tcPr>
            <w:tcW w:w="259" w:type="pct"/>
            <w:vMerge/>
            <w:vAlign w:val="center"/>
          </w:tcPr>
          <w:p w14:paraId="235DDE14"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31D5F09"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8031392" w14:textId="77777777" w:rsidTr="002131B0">
        <w:trPr>
          <w:trHeight w:val="600"/>
        </w:trPr>
        <w:tc>
          <w:tcPr>
            <w:tcW w:w="262" w:type="pct"/>
            <w:vMerge/>
            <w:vAlign w:val="center"/>
          </w:tcPr>
          <w:p w14:paraId="6D403EDE"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4B8B86B"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4D87BEC1"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6BADE2CE"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08E2D9DF"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★主板内存</w:t>
            </w:r>
            <w:proofErr w:type="gramStart"/>
            <w:r w:rsidRPr="00494E79">
              <w:rPr>
                <w:rFonts w:ascii="宋体" w:hAnsi="宋体" w:cs="宋体" w:hint="eastAsia"/>
                <w:color w:val="000000" w:themeColor="text1"/>
                <w:kern w:val="0"/>
                <w:sz w:val="24"/>
                <w:szCs w:val="24"/>
              </w:rPr>
              <w:t>槽数量</w:t>
            </w:r>
            <w:proofErr w:type="gramEnd"/>
          </w:p>
        </w:tc>
        <w:tc>
          <w:tcPr>
            <w:tcW w:w="2348" w:type="pct"/>
            <w:shd w:val="clear" w:color="auto" w:fill="auto"/>
            <w:vAlign w:val="center"/>
          </w:tcPr>
          <w:p w14:paraId="01CCFC2F"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内存插槽数量≥16个</w:t>
            </w:r>
          </w:p>
        </w:tc>
        <w:tc>
          <w:tcPr>
            <w:tcW w:w="259" w:type="pct"/>
            <w:vMerge/>
            <w:vAlign w:val="center"/>
          </w:tcPr>
          <w:p w14:paraId="2FF34515"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22ADFE57"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4F5716E0" w14:textId="77777777" w:rsidTr="002131B0">
        <w:trPr>
          <w:trHeight w:val="600"/>
        </w:trPr>
        <w:tc>
          <w:tcPr>
            <w:tcW w:w="262" w:type="pct"/>
            <w:vMerge/>
            <w:vAlign w:val="center"/>
          </w:tcPr>
          <w:p w14:paraId="791271D9"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3A6794F"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34889FB2"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78633AE4"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11D724C2"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★主板存储接口</w:t>
            </w:r>
          </w:p>
        </w:tc>
        <w:tc>
          <w:tcPr>
            <w:tcW w:w="2348" w:type="pct"/>
            <w:shd w:val="clear" w:color="auto" w:fill="auto"/>
            <w:vAlign w:val="center"/>
          </w:tcPr>
          <w:p w14:paraId="05A9D78F"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至少支持 SATA、SAS、M.2、U.2 等存储接口中的1种</w:t>
            </w:r>
          </w:p>
        </w:tc>
        <w:tc>
          <w:tcPr>
            <w:tcW w:w="259" w:type="pct"/>
            <w:vMerge/>
            <w:vAlign w:val="center"/>
          </w:tcPr>
          <w:p w14:paraId="5FBF3B73"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65894F3"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4E6054DA" w14:textId="77777777" w:rsidTr="002131B0">
        <w:trPr>
          <w:trHeight w:val="600"/>
        </w:trPr>
        <w:tc>
          <w:tcPr>
            <w:tcW w:w="262" w:type="pct"/>
            <w:vMerge/>
            <w:vAlign w:val="center"/>
          </w:tcPr>
          <w:p w14:paraId="5B157F17"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2B98EE3"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03AB8C23"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672BBCE1"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13F9FD5A"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★PCIe 插槽接口</w:t>
            </w:r>
          </w:p>
        </w:tc>
        <w:tc>
          <w:tcPr>
            <w:tcW w:w="2348" w:type="pct"/>
            <w:shd w:val="clear" w:color="auto" w:fill="auto"/>
            <w:vAlign w:val="center"/>
          </w:tcPr>
          <w:p w14:paraId="7879119A"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符合PCIe3.0及以上的高速串行计算机扩展总线标准，PCIe 的接口速率</w:t>
            </w:r>
            <w:proofErr w:type="gramStart"/>
            <w:r w:rsidRPr="00494E79">
              <w:rPr>
                <w:rFonts w:ascii="宋体" w:hAnsi="宋体" w:cs="宋体" w:hint="eastAsia"/>
                <w:color w:val="000000" w:themeColor="text1"/>
                <w:kern w:val="0"/>
                <w:sz w:val="24"/>
                <w:szCs w:val="24"/>
              </w:rPr>
              <w:t>与位宽需</w:t>
            </w:r>
            <w:proofErr w:type="gramEnd"/>
            <w:r w:rsidRPr="00494E79">
              <w:rPr>
                <w:rFonts w:ascii="宋体" w:hAnsi="宋体" w:cs="宋体" w:hint="eastAsia"/>
                <w:color w:val="000000" w:themeColor="text1"/>
                <w:kern w:val="0"/>
                <w:sz w:val="24"/>
                <w:szCs w:val="24"/>
              </w:rPr>
              <w:t>保证向下兼容</w:t>
            </w:r>
          </w:p>
        </w:tc>
        <w:tc>
          <w:tcPr>
            <w:tcW w:w="259" w:type="pct"/>
            <w:vMerge/>
            <w:vAlign w:val="center"/>
          </w:tcPr>
          <w:p w14:paraId="57A52BB8"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768B0589"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7237B01C" w14:textId="77777777" w:rsidTr="002131B0">
        <w:trPr>
          <w:trHeight w:val="1200"/>
        </w:trPr>
        <w:tc>
          <w:tcPr>
            <w:tcW w:w="262" w:type="pct"/>
            <w:vMerge/>
            <w:vAlign w:val="center"/>
          </w:tcPr>
          <w:p w14:paraId="60A4013D"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0ED07D65"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6F67454F"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67DADBB0"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522ACFAB" w14:textId="0A442199"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主板 PCIe插槽数量及规格</w:t>
            </w:r>
          </w:p>
        </w:tc>
        <w:tc>
          <w:tcPr>
            <w:tcW w:w="2348" w:type="pct"/>
            <w:shd w:val="clear" w:color="auto" w:fill="auto"/>
            <w:vAlign w:val="center"/>
          </w:tcPr>
          <w:p w14:paraId="4F6DC011" w14:textId="7055C87D"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最大支持18个PCIe标准插槽，配置2个OCP插槽</w:t>
            </w:r>
          </w:p>
        </w:tc>
        <w:tc>
          <w:tcPr>
            <w:tcW w:w="259" w:type="pct"/>
            <w:vMerge/>
            <w:vAlign w:val="center"/>
          </w:tcPr>
          <w:p w14:paraId="406E2A10"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5D507224"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4D7C5EE8" w14:textId="77777777" w:rsidTr="002131B0">
        <w:trPr>
          <w:trHeight w:val="600"/>
        </w:trPr>
        <w:tc>
          <w:tcPr>
            <w:tcW w:w="262" w:type="pct"/>
            <w:vMerge/>
            <w:vAlign w:val="center"/>
          </w:tcPr>
          <w:p w14:paraId="5D6C04A0"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13FA620B"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078FF367"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38795AC2"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229BA1FD" w14:textId="77777777" w:rsidR="00DA40BF" w:rsidRPr="00494E79" w:rsidRDefault="00DA40BF" w:rsidP="00DA40BF">
            <w:pPr>
              <w:widowControl/>
              <w:jc w:val="left"/>
              <w:rPr>
                <w:rFonts w:ascii="宋体" w:hAnsi="宋体" w:cs="宋体"/>
                <w:color w:val="000000" w:themeColor="text1"/>
                <w:kern w:val="0"/>
                <w:sz w:val="24"/>
                <w:szCs w:val="24"/>
              </w:rPr>
            </w:pPr>
            <w:proofErr w:type="gramStart"/>
            <w:r w:rsidRPr="00494E79">
              <w:rPr>
                <w:rFonts w:ascii="宋体" w:hAnsi="宋体" w:cs="宋体" w:hint="eastAsia"/>
                <w:color w:val="000000" w:themeColor="text1"/>
                <w:kern w:val="0"/>
                <w:sz w:val="24"/>
                <w:szCs w:val="24"/>
              </w:rPr>
              <w:t>板载网络</w:t>
            </w:r>
            <w:proofErr w:type="gramEnd"/>
            <w:r w:rsidRPr="00494E79">
              <w:rPr>
                <w:rFonts w:ascii="宋体" w:hAnsi="宋体" w:cs="宋体" w:hint="eastAsia"/>
                <w:color w:val="000000" w:themeColor="text1"/>
                <w:kern w:val="0"/>
                <w:sz w:val="24"/>
                <w:szCs w:val="24"/>
              </w:rPr>
              <w:t>接口</w:t>
            </w:r>
          </w:p>
        </w:tc>
        <w:tc>
          <w:tcPr>
            <w:tcW w:w="2348" w:type="pct"/>
            <w:shd w:val="clear" w:color="auto" w:fill="auto"/>
            <w:vAlign w:val="center"/>
          </w:tcPr>
          <w:p w14:paraId="47A234C3" w14:textId="0BDA9E9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无</w:t>
            </w:r>
          </w:p>
        </w:tc>
        <w:tc>
          <w:tcPr>
            <w:tcW w:w="259" w:type="pct"/>
            <w:vMerge/>
            <w:vAlign w:val="center"/>
          </w:tcPr>
          <w:p w14:paraId="34CEEC1D"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144F51F"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D99D400" w14:textId="77777777" w:rsidTr="002131B0">
        <w:trPr>
          <w:trHeight w:val="600"/>
        </w:trPr>
        <w:tc>
          <w:tcPr>
            <w:tcW w:w="262" w:type="pct"/>
            <w:vMerge/>
            <w:vAlign w:val="center"/>
          </w:tcPr>
          <w:p w14:paraId="3751D069"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8B52130"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37C70E7F"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6A83F2BA" w14:textId="639068F6"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内存规格</w:t>
            </w:r>
          </w:p>
        </w:tc>
        <w:tc>
          <w:tcPr>
            <w:tcW w:w="665" w:type="pct"/>
            <w:shd w:val="clear" w:color="auto" w:fill="auto"/>
            <w:vAlign w:val="center"/>
          </w:tcPr>
          <w:p w14:paraId="6303CC8B"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★内存数量</w:t>
            </w:r>
          </w:p>
        </w:tc>
        <w:tc>
          <w:tcPr>
            <w:tcW w:w="2348" w:type="pct"/>
            <w:shd w:val="clear" w:color="auto" w:fill="auto"/>
            <w:vAlign w:val="center"/>
          </w:tcPr>
          <w:p w14:paraId="23CADDD2"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≥16</w:t>
            </w:r>
          </w:p>
        </w:tc>
        <w:tc>
          <w:tcPr>
            <w:tcW w:w="259" w:type="pct"/>
            <w:vMerge/>
            <w:vAlign w:val="center"/>
          </w:tcPr>
          <w:p w14:paraId="38AC754A"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B1C73F8"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81CF8E7" w14:textId="77777777" w:rsidTr="002131B0">
        <w:trPr>
          <w:trHeight w:val="600"/>
        </w:trPr>
        <w:tc>
          <w:tcPr>
            <w:tcW w:w="262" w:type="pct"/>
            <w:vMerge/>
            <w:vAlign w:val="center"/>
          </w:tcPr>
          <w:p w14:paraId="3166D4D9"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100624C"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16C7D2CE"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0AEEF079"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0B8BF7F3"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★内存规格</w:t>
            </w:r>
          </w:p>
        </w:tc>
        <w:tc>
          <w:tcPr>
            <w:tcW w:w="2348" w:type="pct"/>
            <w:shd w:val="clear" w:color="auto" w:fill="auto"/>
            <w:vAlign w:val="center"/>
          </w:tcPr>
          <w:p w14:paraId="13B3DC47"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≥DDR4</w:t>
            </w:r>
          </w:p>
        </w:tc>
        <w:tc>
          <w:tcPr>
            <w:tcW w:w="259" w:type="pct"/>
            <w:vMerge/>
            <w:vAlign w:val="center"/>
          </w:tcPr>
          <w:p w14:paraId="76164FB4"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50FCAA45"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4F2295FD" w14:textId="77777777" w:rsidTr="002131B0">
        <w:trPr>
          <w:trHeight w:val="900"/>
        </w:trPr>
        <w:tc>
          <w:tcPr>
            <w:tcW w:w="262" w:type="pct"/>
            <w:vMerge/>
            <w:vAlign w:val="center"/>
          </w:tcPr>
          <w:p w14:paraId="5A85759B"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4CFDA448"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39944A5A"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08F543A1"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44301E4D"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★内存通道</w:t>
            </w:r>
          </w:p>
        </w:tc>
        <w:tc>
          <w:tcPr>
            <w:tcW w:w="2348" w:type="pct"/>
            <w:shd w:val="clear" w:color="auto" w:fill="auto"/>
            <w:vAlign w:val="center"/>
          </w:tcPr>
          <w:p w14:paraId="05074D43"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支持多个内存接口通道，每个通道可支持 1DPC 或 2DPC，</w:t>
            </w:r>
            <w:proofErr w:type="gramStart"/>
            <w:r w:rsidRPr="00494E79">
              <w:rPr>
                <w:rFonts w:ascii="宋体" w:hAnsi="宋体" w:cs="宋体" w:hint="eastAsia"/>
                <w:color w:val="000000" w:themeColor="text1"/>
                <w:kern w:val="0"/>
                <w:sz w:val="24"/>
                <w:szCs w:val="24"/>
              </w:rPr>
              <w:t>当支持</w:t>
            </w:r>
            <w:proofErr w:type="gramEnd"/>
            <w:r w:rsidRPr="00494E79">
              <w:rPr>
                <w:rFonts w:ascii="宋体" w:hAnsi="宋体" w:cs="宋体" w:hint="eastAsia"/>
                <w:color w:val="000000" w:themeColor="text1"/>
                <w:kern w:val="0"/>
                <w:sz w:val="24"/>
                <w:szCs w:val="24"/>
              </w:rPr>
              <w:t xml:space="preserve"> 2DPC时，印制电路板上应具备插槽的序号标识，具体通道数应在随机文件中明确</w:t>
            </w:r>
          </w:p>
        </w:tc>
        <w:tc>
          <w:tcPr>
            <w:tcW w:w="259" w:type="pct"/>
            <w:vMerge/>
            <w:vAlign w:val="center"/>
          </w:tcPr>
          <w:p w14:paraId="042BBC4A"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CE31829"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7B7122B7" w14:textId="77777777" w:rsidTr="002131B0">
        <w:trPr>
          <w:trHeight w:val="300"/>
        </w:trPr>
        <w:tc>
          <w:tcPr>
            <w:tcW w:w="262" w:type="pct"/>
            <w:vMerge/>
            <w:vAlign w:val="center"/>
          </w:tcPr>
          <w:p w14:paraId="7CE0F47B"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D101043"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4C4CC4AA"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38217DEF" w14:textId="3617A0ED"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存储规格</w:t>
            </w:r>
          </w:p>
        </w:tc>
        <w:tc>
          <w:tcPr>
            <w:tcW w:w="665" w:type="pct"/>
            <w:shd w:val="clear" w:color="auto" w:fill="auto"/>
            <w:vAlign w:val="center"/>
          </w:tcPr>
          <w:p w14:paraId="77E8FAEF"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硬盘类型</w:t>
            </w:r>
          </w:p>
        </w:tc>
        <w:tc>
          <w:tcPr>
            <w:tcW w:w="2348" w:type="pct"/>
            <w:shd w:val="clear" w:color="auto" w:fill="auto"/>
            <w:vAlign w:val="center"/>
          </w:tcPr>
          <w:p w14:paraId="3FEF9D1C"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支持SAS/SATA/NVMe硬盘</w:t>
            </w:r>
          </w:p>
        </w:tc>
        <w:tc>
          <w:tcPr>
            <w:tcW w:w="259" w:type="pct"/>
            <w:vMerge/>
            <w:vAlign w:val="center"/>
          </w:tcPr>
          <w:p w14:paraId="666AFF6E"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1D60B02"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630C2A27" w14:textId="77777777" w:rsidTr="002131B0">
        <w:trPr>
          <w:trHeight w:val="600"/>
        </w:trPr>
        <w:tc>
          <w:tcPr>
            <w:tcW w:w="262" w:type="pct"/>
            <w:vMerge/>
            <w:vAlign w:val="center"/>
          </w:tcPr>
          <w:p w14:paraId="3E4DC243"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482260E0"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69EB57BA"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0491590F"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571249CC"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w:t>
            </w:r>
            <w:proofErr w:type="gramStart"/>
            <w:r w:rsidRPr="00494E79">
              <w:rPr>
                <w:rFonts w:ascii="宋体" w:hAnsi="宋体" w:cs="宋体" w:hint="eastAsia"/>
                <w:color w:val="000000" w:themeColor="text1"/>
                <w:kern w:val="0"/>
                <w:sz w:val="24"/>
                <w:szCs w:val="24"/>
              </w:rPr>
              <w:t>硬磁盘实配容量</w:t>
            </w:r>
            <w:proofErr w:type="gramEnd"/>
          </w:p>
        </w:tc>
        <w:tc>
          <w:tcPr>
            <w:tcW w:w="2348" w:type="pct"/>
            <w:shd w:val="clear" w:color="auto" w:fill="auto"/>
            <w:vAlign w:val="center"/>
          </w:tcPr>
          <w:p w14:paraId="73A5FD89" w14:textId="77777777" w:rsidR="00DA40BF" w:rsidRPr="00494E79" w:rsidRDefault="00DA40BF" w:rsidP="00DA40BF">
            <w:pPr>
              <w:widowControl/>
              <w:jc w:val="left"/>
              <w:rPr>
                <w:rFonts w:ascii="宋体" w:hAnsi="宋体" w:cs="宋体"/>
                <w:color w:val="000000" w:themeColor="text1"/>
                <w:kern w:val="0"/>
                <w:sz w:val="24"/>
                <w:szCs w:val="24"/>
              </w:rPr>
            </w:pPr>
            <w:proofErr w:type="gramStart"/>
            <w:r w:rsidRPr="00494E79">
              <w:rPr>
                <w:rFonts w:ascii="宋体" w:hAnsi="宋体" w:cs="宋体" w:hint="eastAsia"/>
                <w:color w:val="000000" w:themeColor="text1"/>
                <w:kern w:val="0"/>
                <w:sz w:val="24"/>
                <w:szCs w:val="24"/>
              </w:rPr>
              <w:t>实配固态盘</w:t>
            </w:r>
            <w:proofErr w:type="gramEnd"/>
            <w:r w:rsidRPr="00494E79">
              <w:rPr>
                <w:rFonts w:ascii="宋体" w:hAnsi="宋体" w:cs="宋体" w:hint="eastAsia"/>
                <w:color w:val="000000" w:themeColor="text1"/>
                <w:kern w:val="0"/>
                <w:sz w:val="24"/>
                <w:szCs w:val="24"/>
              </w:rPr>
              <w:t>容量不少于480G</w:t>
            </w:r>
          </w:p>
        </w:tc>
        <w:tc>
          <w:tcPr>
            <w:tcW w:w="259" w:type="pct"/>
            <w:vMerge/>
            <w:vAlign w:val="center"/>
          </w:tcPr>
          <w:p w14:paraId="41FC5639"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884A074"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C1BACB3" w14:textId="77777777" w:rsidTr="002131B0">
        <w:trPr>
          <w:trHeight w:val="600"/>
        </w:trPr>
        <w:tc>
          <w:tcPr>
            <w:tcW w:w="262" w:type="pct"/>
            <w:vMerge/>
            <w:vAlign w:val="center"/>
          </w:tcPr>
          <w:p w14:paraId="64B9F3DB"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4CCD02A8"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6FEBC8A9"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437DEF3C"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514FA3BE"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硬盘接口类型</w:t>
            </w:r>
          </w:p>
        </w:tc>
        <w:tc>
          <w:tcPr>
            <w:tcW w:w="2348" w:type="pct"/>
            <w:shd w:val="clear" w:color="auto" w:fill="auto"/>
            <w:vAlign w:val="center"/>
          </w:tcPr>
          <w:p w14:paraId="77498CC8"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应提供至少1种类型固态盘接口，如UFS、SATA、PCIe等</w:t>
            </w:r>
          </w:p>
        </w:tc>
        <w:tc>
          <w:tcPr>
            <w:tcW w:w="259" w:type="pct"/>
            <w:vMerge/>
            <w:vAlign w:val="center"/>
          </w:tcPr>
          <w:p w14:paraId="5BAACFE9"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2F71634"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4DF8D87" w14:textId="77777777" w:rsidTr="002131B0">
        <w:trPr>
          <w:trHeight w:val="710"/>
        </w:trPr>
        <w:tc>
          <w:tcPr>
            <w:tcW w:w="262" w:type="pct"/>
            <w:vMerge/>
            <w:vAlign w:val="center"/>
          </w:tcPr>
          <w:p w14:paraId="6CBD0067"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29C56428"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14A02C60"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5FD30A2F"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3E3A8677"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★硬盘</w:t>
            </w:r>
            <w:proofErr w:type="gramStart"/>
            <w:r w:rsidRPr="00494E79">
              <w:rPr>
                <w:rFonts w:ascii="宋体" w:hAnsi="宋体" w:cs="宋体" w:hint="eastAsia"/>
                <w:color w:val="000000" w:themeColor="text1"/>
                <w:kern w:val="0"/>
                <w:sz w:val="24"/>
                <w:szCs w:val="24"/>
              </w:rPr>
              <w:t>实配数量</w:t>
            </w:r>
            <w:proofErr w:type="gramEnd"/>
          </w:p>
        </w:tc>
        <w:tc>
          <w:tcPr>
            <w:tcW w:w="2348" w:type="pct"/>
            <w:shd w:val="clear" w:color="auto" w:fill="auto"/>
            <w:vAlign w:val="center"/>
          </w:tcPr>
          <w:p w14:paraId="66455174" w14:textId="77777777" w:rsidR="00DA40BF" w:rsidRPr="00494E79" w:rsidRDefault="00DA40BF" w:rsidP="00DA40BF">
            <w:pPr>
              <w:widowControl/>
              <w:jc w:val="left"/>
              <w:rPr>
                <w:rFonts w:ascii="宋体" w:hAnsi="宋体" w:cs="宋体"/>
                <w:color w:val="000000" w:themeColor="text1"/>
                <w:kern w:val="0"/>
                <w:sz w:val="24"/>
                <w:szCs w:val="24"/>
              </w:rPr>
            </w:pPr>
            <w:proofErr w:type="gramStart"/>
            <w:r w:rsidRPr="00494E79">
              <w:rPr>
                <w:rFonts w:ascii="宋体" w:hAnsi="宋体" w:cs="宋体" w:hint="eastAsia"/>
                <w:color w:val="000000" w:themeColor="text1"/>
                <w:kern w:val="0"/>
                <w:sz w:val="24"/>
                <w:szCs w:val="24"/>
              </w:rPr>
              <w:t>实配固态盘</w:t>
            </w:r>
            <w:proofErr w:type="gramEnd"/>
            <w:r w:rsidRPr="00494E79">
              <w:rPr>
                <w:rFonts w:ascii="宋体" w:hAnsi="宋体" w:cs="宋体" w:hint="eastAsia"/>
                <w:color w:val="000000" w:themeColor="text1"/>
                <w:kern w:val="0"/>
                <w:sz w:val="24"/>
                <w:szCs w:val="24"/>
              </w:rPr>
              <w:t>数量应不小于2块480G SSD，不少于2块3.84TB SSD</w:t>
            </w:r>
          </w:p>
        </w:tc>
        <w:tc>
          <w:tcPr>
            <w:tcW w:w="259" w:type="pct"/>
            <w:vMerge/>
            <w:vAlign w:val="center"/>
          </w:tcPr>
          <w:p w14:paraId="0C52C143"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5DCCCCF4"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5926A13C" w14:textId="77777777" w:rsidTr="002131B0">
        <w:trPr>
          <w:trHeight w:val="900"/>
        </w:trPr>
        <w:tc>
          <w:tcPr>
            <w:tcW w:w="262" w:type="pct"/>
            <w:vMerge/>
            <w:vAlign w:val="center"/>
          </w:tcPr>
          <w:p w14:paraId="5F452232"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A3DD42B"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31016710"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1DDBAAF4"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0F3A19D3"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★硬盘插槽数量及规格</w:t>
            </w:r>
          </w:p>
        </w:tc>
        <w:tc>
          <w:tcPr>
            <w:tcW w:w="2348" w:type="pct"/>
            <w:shd w:val="clear" w:color="auto" w:fill="auto"/>
            <w:vAlign w:val="center"/>
          </w:tcPr>
          <w:p w14:paraId="42FD7C8F"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支持的硬盘数量应不少于8块2.5寸热插拔硬盘槽位</w:t>
            </w:r>
          </w:p>
        </w:tc>
        <w:tc>
          <w:tcPr>
            <w:tcW w:w="259" w:type="pct"/>
            <w:vMerge/>
            <w:vAlign w:val="center"/>
          </w:tcPr>
          <w:p w14:paraId="11A049AD"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D372F83"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C0D2E3D" w14:textId="77777777" w:rsidTr="002131B0">
        <w:trPr>
          <w:trHeight w:val="600"/>
        </w:trPr>
        <w:tc>
          <w:tcPr>
            <w:tcW w:w="262" w:type="pct"/>
            <w:vMerge/>
            <w:vAlign w:val="center"/>
          </w:tcPr>
          <w:p w14:paraId="3A04632C"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55D69CC"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7BB096A4"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4090021F" w14:textId="43856BBB"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GPU卡</w:t>
            </w:r>
          </w:p>
        </w:tc>
        <w:tc>
          <w:tcPr>
            <w:tcW w:w="665" w:type="pct"/>
            <w:shd w:val="clear" w:color="auto" w:fill="auto"/>
            <w:vAlign w:val="center"/>
          </w:tcPr>
          <w:p w14:paraId="6FAE3281"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★GPU配置</w:t>
            </w:r>
          </w:p>
        </w:tc>
        <w:tc>
          <w:tcPr>
            <w:tcW w:w="2348" w:type="pct"/>
            <w:shd w:val="clear" w:color="auto" w:fill="auto"/>
            <w:vAlign w:val="center"/>
          </w:tcPr>
          <w:p w14:paraId="08D47780" w14:textId="37A1574E" w:rsidR="00DA40BF" w:rsidRPr="00494E79" w:rsidRDefault="00DA40BF" w:rsidP="00DA40BF">
            <w:pPr>
              <w:widowControl/>
              <w:jc w:val="left"/>
              <w:rPr>
                <w:rFonts w:ascii="宋体" w:hAnsi="宋体" w:cs="宋体"/>
                <w:color w:val="000000" w:themeColor="text1"/>
                <w:kern w:val="0"/>
                <w:sz w:val="24"/>
                <w:szCs w:val="24"/>
              </w:rPr>
            </w:pPr>
            <w:proofErr w:type="gramStart"/>
            <w:r w:rsidRPr="00494E79">
              <w:rPr>
                <w:rFonts w:ascii="宋体" w:hAnsi="宋体" w:cs="宋体" w:hint="eastAsia"/>
                <w:color w:val="000000" w:themeColor="text1"/>
                <w:kern w:val="0"/>
                <w:sz w:val="24"/>
                <w:szCs w:val="24"/>
              </w:rPr>
              <w:t>实配</w:t>
            </w:r>
            <w:proofErr w:type="gramEnd"/>
            <w:r w:rsidRPr="00494E79">
              <w:rPr>
                <w:rFonts w:ascii="宋体" w:hAnsi="宋体" w:cs="宋体" w:hint="eastAsia"/>
                <w:color w:val="000000" w:themeColor="text1"/>
                <w:kern w:val="0"/>
                <w:sz w:val="24"/>
                <w:szCs w:val="24"/>
              </w:rPr>
              <w:t>GPU卡不少于2块，单卡CUDA核心数≥10000个、显存≥48GB GDDR6、带宽≥86</w:t>
            </w:r>
            <w:r w:rsidRPr="00494E79">
              <w:rPr>
                <w:rFonts w:ascii="宋体" w:hAnsi="宋体" w:cs="宋体"/>
                <w:color w:val="000000" w:themeColor="text1"/>
                <w:kern w:val="0"/>
                <w:sz w:val="24"/>
                <w:szCs w:val="24"/>
              </w:rPr>
              <w:t>0</w:t>
            </w:r>
            <w:r w:rsidRPr="00494E79">
              <w:rPr>
                <w:rFonts w:ascii="宋体" w:hAnsi="宋体" w:cs="宋体" w:hint="eastAsia"/>
                <w:color w:val="000000" w:themeColor="text1"/>
                <w:kern w:val="0"/>
                <w:sz w:val="24"/>
                <w:szCs w:val="24"/>
              </w:rPr>
              <w:t>GB/s</w:t>
            </w:r>
          </w:p>
        </w:tc>
        <w:tc>
          <w:tcPr>
            <w:tcW w:w="259" w:type="pct"/>
            <w:vMerge/>
            <w:vAlign w:val="center"/>
          </w:tcPr>
          <w:p w14:paraId="59F92E0F"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768D701"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5142C7B6" w14:textId="77777777" w:rsidTr="002131B0">
        <w:trPr>
          <w:trHeight w:val="300"/>
        </w:trPr>
        <w:tc>
          <w:tcPr>
            <w:tcW w:w="262" w:type="pct"/>
            <w:vMerge/>
            <w:vAlign w:val="center"/>
          </w:tcPr>
          <w:p w14:paraId="40B38AB7"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42DD5CEE"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4142F71E"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410F1FE0" w14:textId="7082B148"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网络规格</w:t>
            </w:r>
          </w:p>
        </w:tc>
        <w:tc>
          <w:tcPr>
            <w:tcW w:w="665" w:type="pct"/>
            <w:vMerge w:val="restart"/>
            <w:shd w:val="clear" w:color="auto" w:fill="auto"/>
            <w:vAlign w:val="center"/>
          </w:tcPr>
          <w:p w14:paraId="7C46B661"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★网口速率和数量</w:t>
            </w:r>
          </w:p>
        </w:tc>
        <w:tc>
          <w:tcPr>
            <w:tcW w:w="2348" w:type="pct"/>
            <w:shd w:val="clear" w:color="auto" w:fill="auto"/>
            <w:vAlign w:val="center"/>
          </w:tcPr>
          <w:p w14:paraId="3FCF978E"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配备千兆网口数量不少于4个</w:t>
            </w:r>
          </w:p>
        </w:tc>
        <w:tc>
          <w:tcPr>
            <w:tcW w:w="259" w:type="pct"/>
            <w:vMerge/>
            <w:vAlign w:val="center"/>
          </w:tcPr>
          <w:p w14:paraId="19F60738"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E7FA0A6"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2784289" w14:textId="77777777" w:rsidTr="002131B0">
        <w:trPr>
          <w:trHeight w:val="300"/>
        </w:trPr>
        <w:tc>
          <w:tcPr>
            <w:tcW w:w="262" w:type="pct"/>
            <w:vMerge/>
            <w:vAlign w:val="center"/>
          </w:tcPr>
          <w:p w14:paraId="09F46EEE"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015063D3"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04125472"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4E3E5522"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4854D5C5"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7999CE0A"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配置10G光纤网口数量不少于4个</w:t>
            </w:r>
          </w:p>
        </w:tc>
        <w:tc>
          <w:tcPr>
            <w:tcW w:w="259" w:type="pct"/>
            <w:vMerge/>
            <w:vAlign w:val="center"/>
          </w:tcPr>
          <w:p w14:paraId="1C824FEB"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E40AEA1"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5ABEA6F8" w14:textId="77777777" w:rsidTr="002131B0">
        <w:trPr>
          <w:trHeight w:val="600"/>
        </w:trPr>
        <w:tc>
          <w:tcPr>
            <w:tcW w:w="262" w:type="pct"/>
            <w:vMerge/>
            <w:vAlign w:val="center"/>
          </w:tcPr>
          <w:p w14:paraId="7A9D58C2"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01630643"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4EF3EE83"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7F11FDF1"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7047F07F"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独立网卡网口数量</w:t>
            </w:r>
          </w:p>
        </w:tc>
        <w:tc>
          <w:tcPr>
            <w:tcW w:w="2348" w:type="pct"/>
            <w:shd w:val="clear" w:color="auto" w:fill="auto"/>
            <w:vAlign w:val="center"/>
          </w:tcPr>
          <w:p w14:paraId="12E23259" w14:textId="4ECF883D"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独立</w:t>
            </w:r>
            <w:proofErr w:type="gramStart"/>
            <w:r w:rsidRPr="00494E79">
              <w:rPr>
                <w:rFonts w:ascii="宋体" w:hAnsi="宋体" w:cs="宋体" w:hint="eastAsia"/>
                <w:color w:val="000000" w:themeColor="text1"/>
                <w:kern w:val="0"/>
                <w:sz w:val="24"/>
                <w:szCs w:val="24"/>
              </w:rPr>
              <w:t>网卡光口数量</w:t>
            </w:r>
            <w:proofErr w:type="gramEnd"/>
            <w:r w:rsidRPr="00494E79">
              <w:rPr>
                <w:rFonts w:ascii="宋体" w:hAnsi="宋体" w:cs="宋体" w:hint="eastAsia"/>
                <w:color w:val="000000" w:themeColor="text1"/>
                <w:kern w:val="0"/>
                <w:sz w:val="24"/>
                <w:szCs w:val="24"/>
              </w:rPr>
              <w:t>≥4（满配光模块）</w:t>
            </w:r>
          </w:p>
        </w:tc>
        <w:tc>
          <w:tcPr>
            <w:tcW w:w="259" w:type="pct"/>
            <w:vMerge/>
            <w:vAlign w:val="center"/>
          </w:tcPr>
          <w:p w14:paraId="0AB23DB4"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72F5CCCC"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FD4093F" w14:textId="77777777" w:rsidTr="002131B0">
        <w:trPr>
          <w:trHeight w:val="600"/>
        </w:trPr>
        <w:tc>
          <w:tcPr>
            <w:tcW w:w="262" w:type="pct"/>
            <w:vMerge/>
            <w:vAlign w:val="center"/>
          </w:tcPr>
          <w:p w14:paraId="5F18517B"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42FAD046"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2B14D92F"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59DCAC0D"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01C14F9C"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独立网卡接口类型</w:t>
            </w:r>
          </w:p>
        </w:tc>
        <w:tc>
          <w:tcPr>
            <w:tcW w:w="2348" w:type="pct"/>
            <w:shd w:val="clear" w:color="auto" w:fill="auto"/>
            <w:vAlign w:val="center"/>
          </w:tcPr>
          <w:p w14:paraId="7017C1D3"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支持RJ45/SFP+ 等</w:t>
            </w:r>
          </w:p>
        </w:tc>
        <w:tc>
          <w:tcPr>
            <w:tcW w:w="259" w:type="pct"/>
            <w:vMerge/>
            <w:vAlign w:val="center"/>
          </w:tcPr>
          <w:p w14:paraId="5A73B7A9"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2459B07A"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4ED19865" w14:textId="77777777" w:rsidTr="002131B0">
        <w:trPr>
          <w:trHeight w:val="600"/>
        </w:trPr>
        <w:tc>
          <w:tcPr>
            <w:tcW w:w="262" w:type="pct"/>
            <w:vMerge/>
            <w:vAlign w:val="center"/>
          </w:tcPr>
          <w:p w14:paraId="24736FF5"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B9ADB13"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7ED35645"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0CA18457"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2B5EA70B" w14:textId="77777777" w:rsidR="00DA40BF" w:rsidRPr="00494E79" w:rsidRDefault="00DA40BF" w:rsidP="00DA40BF">
            <w:pPr>
              <w:widowControl/>
              <w:jc w:val="left"/>
              <w:rPr>
                <w:rFonts w:ascii="宋体" w:hAnsi="宋体" w:cs="宋体"/>
                <w:color w:val="000000" w:themeColor="text1"/>
                <w:kern w:val="0"/>
                <w:sz w:val="24"/>
                <w:szCs w:val="24"/>
              </w:rPr>
            </w:pPr>
            <w:proofErr w:type="gramStart"/>
            <w:r w:rsidRPr="00494E79">
              <w:rPr>
                <w:rFonts w:ascii="宋体" w:hAnsi="宋体" w:cs="宋体" w:hint="eastAsia"/>
                <w:color w:val="000000" w:themeColor="text1"/>
                <w:kern w:val="0"/>
                <w:sz w:val="24"/>
                <w:szCs w:val="24"/>
              </w:rPr>
              <w:t>板载网卡</w:t>
            </w:r>
            <w:proofErr w:type="gramEnd"/>
            <w:r w:rsidRPr="00494E79">
              <w:rPr>
                <w:rFonts w:ascii="宋体" w:hAnsi="宋体" w:cs="宋体" w:hint="eastAsia"/>
                <w:color w:val="000000" w:themeColor="text1"/>
                <w:kern w:val="0"/>
                <w:sz w:val="24"/>
                <w:szCs w:val="24"/>
              </w:rPr>
              <w:t>接口类型</w:t>
            </w:r>
          </w:p>
        </w:tc>
        <w:tc>
          <w:tcPr>
            <w:tcW w:w="2348" w:type="pct"/>
            <w:shd w:val="clear" w:color="auto" w:fill="auto"/>
            <w:vAlign w:val="center"/>
          </w:tcPr>
          <w:p w14:paraId="693B15A1"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支持RJ45/SFP/SFP+ 等</w:t>
            </w:r>
          </w:p>
        </w:tc>
        <w:tc>
          <w:tcPr>
            <w:tcW w:w="259" w:type="pct"/>
            <w:vMerge/>
            <w:vAlign w:val="center"/>
          </w:tcPr>
          <w:p w14:paraId="1AB9AA04"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5FBC1DD7"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B2B84AE" w14:textId="77777777" w:rsidTr="002131B0">
        <w:trPr>
          <w:trHeight w:val="600"/>
        </w:trPr>
        <w:tc>
          <w:tcPr>
            <w:tcW w:w="262" w:type="pct"/>
            <w:vMerge/>
            <w:vAlign w:val="center"/>
          </w:tcPr>
          <w:p w14:paraId="59D04BFB"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26FFCE9A"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3EA5AB6F"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74AE91B8" w14:textId="60D81AE1"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外部接口规格</w:t>
            </w:r>
          </w:p>
        </w:tc>
        <w:tc>
          <w:tcPr>
            <w:tcW w:w="665" w:type="pct"/>
            <w:shd w:val="clear" w:color="auto" w:fill="auto"/>
            <w:vAlign w:val="center"/>
          </w:tcPr>
          <w:p w14:paraId="68193C39"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★显示接口</w:t>
            </w:r>
          </w:p>
        </w:tc>
        <w:tc>
          <w:tcPr>
            <w:tcW w:w="2348" w:type="pct"/>
            <w:shd w:val="clear" w:color="auto" w:fill="auto"/>
            <w:vAlign w:val="center"/>
          </w:tcPr>
          <w:p w14:paraId="2B2844A1"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显示接口应支持VGA或HDMI</w:t>
            </w:r>
          </w:p>
        </w:tc>
        <w:tc>
          <w:tcPr>
            <w:tcW w:w="259" w:type="pct"/>
            <w:vMerge/>
            <w:vAlign w:val="center"/>
          </w:tcPr>
          <w:p w14:paraId="42DD99DF"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A64E17E"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5ED98A2F" w14:textId="77777777" w:rsidTr="002131B0">
        <w:trPr>
          <w:trHeight w:val="600"/>
        </w:trPr>
        <w:tc>
          <w:tcPr>
            <w:tcW w:w="262" w:type="pct"/>
            <w:vMerge/>
            <w:vAlign w:val="center"/>
          </w:tcPr>
          <w:p w14:paraId="6F8DBBE2"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2B6DC18B"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2CA6AF77"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11A62407"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2DC0D212"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★USB 接口</w:t>
            </w:r>
          </w:p>
        </w:tc>
        <w:tc>
          <w:tcPr>
            <w:tcW w:w="2348" w:type="pct"/>
            <w:shd w:val="clear" w:color="auto" w:fill="auto"/>
            <w:vAlign w:val="center"/>
          </w:tcPr>
          <w:p w14:paraId="5947D8D9"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具备不少于</w:t>
            </w:r>
            <w:r w:rsidRPr="00494E79">
              <w:rPr>
                <w:rFonts w:ascii="宋体" w:hAnsi="宋体" w:cs="宋体"/>
                <w:color w:val="000000" w:themeColor="text1"/>
                <w:kern w:val="0"/>
                <w:sz w:val="24"/>
                <w:szCs w:val="24"/>
              </w:rPr>
              <w:t>1</w:t>
            </w:r>
            <w:r w:rsidRPr="00494E79">
              <w:rPr>
                <w:rFonts w:ascii="宋体" w:hAnsi="宋体" w:cs="宋体" w:hint="eastAsia"/>
                <w:color w:val="000000" w:themeColor="text1"/>
                <w:kern w:val="0"/>
                <w:sz w:val="24"/>
                <w:szCs w:val="24"/>
              </w:rPr>
              <w:t>个USB3.0接口</w:t>
            </w:r>
          </w:p>
        </w:tc>
        <w:tc>
          <w:tcPr>
            <w:tcW w:w="259" w:type="pct"/>
            <w:vMerge/>
            <w:vAlign w:val="center"/>
          </w:tcPr>
          <w:p w14:paraId="3456F4A5"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6F4226E"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B237E66" w14:textId="77777777" w:rsidTr="002131B0">
        <w:trPr>
          <w:trHeight w:val="600"/>
        </w:trPr>
        <w:tc>
          <w:tcPr>
            <w:tcW w:w="262" w:type="pct"/>
            <w:vMerge/>
            <w:vAlign w:val="center"/>
          </w:tcPr>
          <w:p w14:paraId="5A971E11"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26948B7"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4C178CD1"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3E81FCFA" w14:textId="5D8C102A"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电源规格</w:t>
            </w:r>
          </w:p>
        </w:tc>
        <w:tc>
          <w:tcPr>
            <w:tcW w:w="665" w:type="pct"/>
            <w:shd w:val="clear" w:color="auto" w:fill="auto"/>
            <w:vAlign w:val="center"/>
          </w:tcPr>
          <w:p w14:paraId="1BD2CE80"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电源冗余模式</w:t>
            </w:r>
          </w:p>
        </w:tc>
        <w:tc>
          <w:tcPr>
            <w:tcW w:w="2348" w:type="pct"/>
            <w:shd w:val="clear" w:color="auto" w:fill="auto"/>
            <w:vAlign w:val="center"/>
          </w:tcPr>
          <w:p w14:paraId="0148C983"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整机电源模块按 1+1 冗余或N+1 冗余配置</w:t>
            </w:r>
          </w:p>
        </w:tc>
        <w:tc>
          <w:tcPr>
            <w:tcW w:w="259" w:type="pct"/>
            <w:vMerge/>
            <w:vAlign w:val="center"/>
          </w:tcPr>
          <w:p w14:paraId="6067653A"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79A35C93"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5295365C" w14:textId="77777777" w:rsidTr="002131B0">
        <w:trPr>
          <w:trHeight w:val="600"/>
        </w:trPr>
        <w:tc>
          <w:tcPr>
            <w:tcW w:w="262" w:type="pct"/>
            <w:vMerge/>
            <w:vAlign w:val="center"/>
          </w:tcPr>
          <w:p w14:paraId="6BB4C06E"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104730B4"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16241CDF"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02744253"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41211D2E"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★电源模块数量</w:t>
            </w:r>
          </w:p>
        </w:tc>
        <w:tc>
          <w:tcPr>
            <w:tcW w:w="2348" w:type="pct"/>
            <w:shd w:val="clear" w:color="auto" w:fill="auto"/>
            <w:vAlign w:val="center"/>
          </w:tcPr>
          <w:p w14:paraId="2E693BF1"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≥2</w:t>
            </w:r>
          </w:p>
        </w:tc>
        <w:tc>
          <w:tcPr>
            <w:tcW w:w="259" w:type="pct"/>
            <w:vMerge/>
            <w:vAlign w:val="center"/>
          </w:tcPr>
          <w:p w14:paraId="162D48F2"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2542ED3"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5A495FD" w14:textId="77777777" w:rsidTr="002131B0">
        <w:trPr>
          <w:trHeight w:val="600"/>
        </w:trPr>
        <w:tc>
          <w:tcPr>
            <w:tcW w:w="262" w:type="pct"/>
            <w:vMerge/>
            <w:vAlign w:val="center"/>
          </w:tcPr>
          <w:p w14:paraId="41533BDE"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312C8253"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1390795B"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288C4B50"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2931F8D5"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★电源功率</w:t>
            </w:r>
          </w:p>
        </w:tc>
        <w:tc>
          <w:tcPr>
            <w:tcW w:w="2348" w:type="pct"/>
            <w:shd w:val="clear" w:color="auto" w:fill="auto"/>
            <w:vAlign w:val="center"/>
          </w:tcPr>
          <w:p w14:paraId="7D23C2C4"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单个电源模块功率≥2000W</w:t>
            </w:r>
          </w:p>
        </w:tc>
        <w:tc>
          <w:tcPr>
            <w:tcW w:w="259" w:type="pct"/>
            <w:vMerge/>
            <w:vAlign w:val="center"/>
          </w:tcPr>
          <w:p w14:paraId="5FF3CCAA"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26FF9284"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C33243C" w14:textId="77777777" w:rsidTr="002131B0">
        <w:trPr>
          <w:trHeight w:val="600"/>
        </w:trPr>
        <w:tc>
          <w:tcPr>
            <w:tcW w:w="262" w:type="pct"/>
            <w:vMerge/>
            <w:vAlign w:val="center"/>
          </w:tcPr>
          <w:p w14:paraId="061AE20E"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05EF014"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652D038F"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0AEE6C0E" w14:textId="615500B6"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整机规格</w:t>
            </w:r>
          </w:p>
        </w:tc>
        <w:tc>
          <w:tcPr>
            <w:tcW w:w="665" w:type="pct"/>
            <w:vMerge w:val="restart"/>
            <w:shd w:val="clear" w:color="auto" w:fill="auto"/>
            <w:vAlign w:val="center"/>
          </w:tcPr>
          <w:p w14:paraId="77B40629"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★外观和结构</w:t>
            </w:r>
          </w:p>
        </w:tc>
        <w:tc>
          <w:tcPr>
            <w:tcW w:w="2348" w:type="pct"/>
            <w:shd w:val="clear" w:color="auto" w:fill="auto"/>
            <w:vAlign w:val="center"/>
          </w:tcPr>
          <w:p w14:paraId="505D521F"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a)服务器的零部件应紧固无松动，可插拔部件应可靠连接，开关、按钮和其它控制部件应灵活可靠，布局应方便使用；</w:t>
            </w:r>
          </w:p>
        </w:tc>
        <w:tc>
          <w:tcPr>
            <w:tcW w:w="259" w:type="pct"/>
            <w:vMerge/>
            <w:vAlign w:val="center"/>
          </w:tcPr>
          <w:p w14:paraId="27245996"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88D9FAB"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7AC50574" w14:textId="77777777" w:rsidTr="002131B0">
        <w:trPr>
          <w:trHeight w:val="900"/>
        </w:trPr>
        <w:tc>
          <w:tcPr>
            <w:tcW w:w="262" w:type="pct"/>
            <w:vMerge/>
            <w:vAlign w:val="center"/>
          </w:tcPr>
          <w:p w14:paraId="4101E5B8"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00D6881C"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4130397E"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721A6DC3"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7AF1D915"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2B21F596"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b) 产品表面不应有明显的凹痕、划伤、裂缝、变形和污染等。表面涂层均匀，不应起泡、龟裂、脱落和磨损，金属零部件无锈蚀及其它机械损伤；</w:t>
            </w:r>
          </w:p>
        </w:tc>
        <w:tc>
          <w:tcPr>
            <w:tcW w:w="259" w:type="pct"/>
            <w:vMerge/>
            <w:vAlign w:val="center"/>
          </w:tcPr>
          <w:p w14:paraId="50D7582E"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705EAAA2"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F190C92" w14:textId="77777777" w:rsidTr="002131B0">
        <w:trPr>
          <w:trHeight w:val="600"/>
        </w:trPr>
        <w:tc>
          <w:tcPr>
            <w:tcW w:w="262" w:type="pct"/>
            <w:vMerge/>
            <w:vAlign w:val="center"/>
          </w:tcPr>
          <w:p w14:paraId="736F360A"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0C790410"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199D98FB"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4E028D61"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52F6A4EB"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5B21ADAD"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c) 产品表面说明功能的文字、符号和标志应清晰、端正且牢固；</w:t>
            </w:r>
          </w:p>
        </w:tc>
        <w:tc>
          <w:tcPr>
            <w:tcW w:w="259" w:type="pct"/>
            <w:vMerge/>
            <w:vAlign w:val="center"/>
          </w:tcPr>
          <w:p w14:paraId="3610ABAD"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896DFEB"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49BCA8D" w14:textId="77777777" w:rsidTr="002131B0">
        <w:trPr>
          <w:trHeight w:val="600"/>
        </w:trPr>
        <w:tc>
          <w:tcPr>
            <w:tcW w:w="262" w:type="pct"/>
            <w:vMerge/>
            <w:vAlign w:val="center"/>
          </w:tcPr>
          <w:p w14:paraId="4F03FA7B"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6AD186C"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198EDBFA"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1899B926"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5C60AA8A"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037B51C5"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d) 应在服务器的显著位置提供运行状态的指示功能，并在随机文件中明确具体含义；</w:t>
            </w:r>
          </w:p>
        </w:tc>
        <w:tc>
          <w:tcPr>
            <w:tcW w:w="259" w:type="pct"/>
            <w:vMerge/>
            <w:vAlign w:val="center"/>
          </w:tcPr>
          <w:p w14:paraId="2CFC99AE"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71A07B01"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70C84A97" w14:textId="77777777" w:rsidTr="002131B0">
        <w:trPr>
          <w:trHeight w:val="1200"/>
        </w:trPr>
        <w:tc>
          <w:tcPr>
            <w:tcW w:w="262" w:type="pct"/>
            <w:vMerge/>
            <w:vAlign w:val="center"/>
          </w:tcPr>
          <w:p w14:paraId="57B6605B"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0A9B7ACC"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09C2A1A1"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0ABF55D7"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694CBCFE"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3FFB5CB3"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e) 机架、机箱的尺寸应符合通用机柜的安装要求，插入总线插座的电路板接口外形尺寸应符合有关总线标准的规定，将机箱固定在机柜上，机箱底面最大下垂变形不得干涉相邻机体；</w:t>
            </w:r>
          </w:p>
        </w:tc>
        <w:tc>
          <w:tcPr>
            <w:tcW w:w="259" w:type="pct"/>
            <w:vMerge/>
            <w:vAlign w:val="center"/>
          </w:tcPr>
          <w:p w14:paraId="2920259B"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514F7856"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F4D491C" w14:textId="77777777" w:rsidTr="002131B0">
        <w:trPr>
          <w:trHeight w:val="300"/>
        </w:trPr>
        <w:tc>
          <w:tcPr>
            <w:tcW w:w="262" w:type="pct"/>
            <w:vMerge/>
            <w:vAlign w:val="center"/>
          </w:tcPr>
          <w:p w14:paraId="4EE26A68"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F18F2D1"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5B28305D"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2FD443F7"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7D402EF2"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2256006A"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f) 高密度服务器应给出 CPU 个数与机柜高度；</w:t>
            </w:r>
          </w:p>
        </w:tc>
        <w:tc>
          <w:tcPr>
            <w:tcW w:w="259" w:type="pct"/>
            <w:vMerge/>
            <w:vAlign w:val="center"/>
          </w:tcPr>
          <w:p w14:paraId="585A97C8"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267DB31E"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8987E48" w14:textId="77777777" w:rsidTr="002131B0">
        <w:trPr>
          <w:trHeight w:val="300"/>
        </w:trPr>
        <w:tc>
          <w:tcPr>
            <w:tcW w:w="262" w:type="pct"/>
            <w:vMerge/>
            <w:vAlign w:val="center"/>
          </w:tcPr>
          <w:p w14:paraId="12FA8E64"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3135564A"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663C250E"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2C667190"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711F753B"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5EE1430E"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g) 服务器尺寸具体要求在随机文件中明确</w:t>
            </w:r>
          </w:p>
        </w:tc>
        <w:tc>
          <w:tcPr>
            <w:tcW w:w="259" w:type="pct"/>
            <w:vMerge/>
            <w:vAlign w:val="center"/>
          </w:tcPr>
          <w:p w14:paraId="02D65C36"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749C3B36"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70DDBF21" w14:textId="77777777" w:rsidTr="002131B0">
        <w:trPr>
          <w:trHeight w:val="900"/>
        </w:trPr>
        <w:tc>
          <w:tcPr>
            <w:tcW w:w="262" w:type="pct"/>
            <w:vMerge/>
            <w:vAlign w:val="center"/>
          </w:tcPr>
          <w:p w14:paraId="7D315DB4"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9E4C284"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0807332C"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1742E412"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7C344C25"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★尺寸（高×宽×深）</w:t>
            </w:r>
          </w:p>
        </w:tc>
        <w:tc>
          <w:tcPr>
            <w:tcW w:w="2348" w:type="pct"/>
            <w:shd w:val="clear" w:color="auto" w:fill="auto"/>
            <w:vAlign w:val="center"/>
          </w:tcPr>
          <w:p w14:paraId="7D5A1DD3"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机箱尺寸(高x宽x深)不低于</w:t>
            </w:r>
            <w:r w:rsidRPr="00494E79">
              <w:rPr>
                <w:rFonts w:ascii="宋体" w:hAnsi="宋体" w:cs="宋体"/>
                <w:color w:val="000000" w:themeColor="text1"/>
                <w:kern w:val="0"/>
                <w:sz w:val="24"/>
                <w:szCs w:val="24"/>
              </w:rPr>
              <w:t>8</w:t>
            </w:r>
            <w:r w:rsidRPr="00494E79">
              <w:rPr>
                <w:rFonts w:ascii="宋体" w:hAnsi="宋体" w:cs="宋体" w:hint="eastAsia"/>
                <w:color w:val="000000" w:themeColor="text1"/>
                <w:kern w:val="0"/>
                <w:sz w:val="24"/>
                <w:szCs w:val="24"/>
              </w:rPr>
              <w:t>0mm×4</w:t>
            </w:r>
            <w:r w:rsidRPr="00494E79">
              <w:rPr>
                <w:rFonts w:ascii="宋体" w:hAnsi="宋体" w:cs="宋体"/>
                <w:color w:val="000000" w:themeColor="text1"/>
                <w:kern w:val="0"/>
                <w:sz w:val="24"/>
                <w:szCs w:val="24"/>
              </w:rPr>
              <w:t>0</w:t>
            </w:r>
            <w:r w:rsidRPr="00494E79">
              <w:rPr>
                <w:rFonts w:ascii="宋体" w:hAnsi="宋体" w:cs="宋体" w:hint="eastAsia"/>
                <w:color w:val="000000" w:themeColor="text1"/>
                <w:kern w:val="0"/>
                <w:sz w:val="24"/>
                <w:szCs w:val="24"/>
              </w:rPr>
              <w:t>0 mm×</w:t>
            </w:r>
            <w:r w:rsidRPr="00494E79">
              <w:rPr>
                <w:rFonts w:ascii="宋体" w:hAnsi="宋体" w:cs="宋体"/>
                <w:color w:val="000000" w:themeColor="text1"/>
                <w:kern w:val="0"/>
                <w:sz w:val="24"/>
                <w:szCs w:val="24"/>
              </w:rPr>
              <w:t>75</w:t>
            </w:r>
            <w:r w:rsidRPr="00494E79">
              <w:rPr>
                <w:rFonts w:ascii="宋体" w:hAnsi="宋体" w:cs="宋体" w:hint="eastAsia"/>
                <w:color w:val="000000" w:themeColor="text1"/>
                <w:kern w:val="0"/>
                <w:sz w:val="24"/>
                <w:szCs w:val="24"/>
              </w:rPr>
              <w:t>0 mm</w:t>
            </w:r>
          </w:p>
        </w:tc>
        <w:tc>
          <w:tcPr>
            <w:tcW w:w="259" w:type="pct"/>
            <w:vMerge/>
            <w:vAlign w:val="center"/>
          </w:tcPr>
          <w:p w14:paraId="0537278F"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2FF54ED3"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B6EE419" w14:textId="77777777" w:rsidTr="002131B0">
        <w:trPr>
          <w:trHeight w:val="600"/>
        </w:trPr>
        <w:tc>
          <w:tcPr>
            <w:tcW w:w="262" w:type="pct"/>
            <w:vMerge/>
            <w:vAlign w:val="center"/>
          </w:tcPr>
          <w:p w14:paraId="05FA43F6"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D0DE84A"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49955A5D"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01B888D1"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1F65640A"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★环境适应性</w:t>
            </w:r>
          </w:p>
        </w:tc>
        <w:tc>
          <w:tcPr>
            <w:tcW w:w="2348" w:type="pct"/>
            <w:shd w:val="clear" w:color="auto" w:fill="auto"/>
            <w:vAlign w:val="center"/>
          </w:tcPr>
          <w:p w14:paraId="0FBB8A43"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气候环境适应性应符合GB/T 9813.3 的有关规定</w:t>
            </w:r>
          </w:p>
        </w:tc>
        <w:tc>
          <w:tcPr>
            <w:tcW w:w="259" w:type="pct"/>
            <w:vMerge/>
            <w:vAlign w:val="center"/>
          </w:tcPr>
          <w:p w14:paraId="28B3E06B"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7B52591"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79E9423" w14:textId="77777777" w:rsidTr="002131B0">
        <w:trPr>
          <w:trHeight w:val="600"/>
        </w:trPr>
        <w:tc>
          <w:tcPr>
            <w:tcW w:w="262" w:type="pct"/>
            <w:vMerge/>
            <w:vAlign w:val="center"/>
          </w:tcPr>
          <w:p w14:paraId="0831644F"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9E1DA47"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187FBCBF"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7778B4E3"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6CC06FEF"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★机械</w:t>
            </w:r>
            <w:r w:rsidRPr="00494E79">
              <w:rPr>
                <w:rFonts w:ascii="宋体" w:hAnsi="宋体" w:cs="宋体" w:hint="eastAsia"/>
                <w:color w:val="000000" w:themeColor="text1"/>
                <w:kern w:val="0"/>
                <w:sz w:val="24"/>
                <w:szCs w:val="24"/>
              </w:rPr>
              <w:lastRenderedPageBreak/>
              <w:t>环境适应性</w:t>
            </w:r>
          </w:p>
        </w:tc>
        <w:tc>
          <w:tcPr>
            <w:tcW w:w="2348" w:type="pct"/>
            <w:shd w:val="clear" w:color="auto" w:fill="auto"/>
            <w:vAlign w:val="center"/>
          </w:tcPr>
          <w:p w14:paraId="2D930D40"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lastRenderedPageBreak/>
              <w:t>机械环境适应性应符合GB/</w:t>
            </w:r>
            <w:r w:rsidRPr="00494E79">
              <w:rPr>
                <w:rFonts w:ascii="宋体" w:hAnsi="宋体" w:cs="宋体"/>
                <w:color w:val="000000" w:themeColor="text1"/>
                <w:kern w:val="0"/>
                <w:sz w:val="24"/>
                <w:szCs w:val="24"/>
              </w:rPr>
              <w:t>T9813.3的</w:t>
            </w:r>
            <w:r w:rsidRPr="00494E79">
              <w:rPr>
                <w:rFonts w:ascii="宋体" w:hAnsi="宋体" w:cs="宋体"/>
                <w:color w:val="000000" w:themeColor="text1"/>
                <w:kern w:val="0"/>
                <w:sz w:val="24"/>
                <w:szCs w:val="24"/>
              </w:rPr>
              <w:lastRenderedPageBreak/>
              <w:t>有关规定</w:t>
            </w:r>
          </w:p>
        </w:tc>
        <w:tc>
          <w:tcPr>
            <w:tcW w:w="259" w:type="pct"/>
            <w:vMerge/>
            <w:vAlign w:val="center"/>
          </w:tcPr>
          <w:p w14:paraId="7D70199A"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5093227A"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587BE4D3" w14:textId="77777777" w:rsidTr="002131B0">
        <w:trPr>
          <w:trHeight w:val="600"/>
        </w:trPr>
        <w:tc>
          <w:tcPr>
            <w:tcW w:w="262" w:type="pct"/>
            <w:vMerge/>
            <w:vAlign w:val="center"/>
          </w:tcPr>
          <w:p w14:paraId="59A5D92E"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4A89AB14"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1E74F14A"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07596141"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0AF4A507"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★噪声</w:t>
            </w:r>
          </w:p>
        </w:tc>
        <w:tc>
          <w:tcPr>
            <w:tcW w:w="2348" w:type="pct"/>
            <w:shd w:val="clear" w:color="auto" w:fill="auto"/>
            <w:vAlign w:val="center"/>
          </w:tcPr>
          <w:p w14:paraId="666BA9AC"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符合GB/</w:t>
            </w:r>
            <w:r w:rsidRPr="00494E79">
              <w:rPr>
                <w:rFonts w:ascii="宋体" w:hAnsi="宋体" w:cs="宋体"/>
                <w:color w:val="000000" w:themeColor="text1"/>
                <w:kern w:val="0"/>
                <w:sz w:val="24"/>
                <w:szCs w:val="24"/>
              </w:rPr>
              <w:t>T9813.3的有关规定</w:t>
            </w:r>
          </w:p>
        </w:tc>
        <w:tc>
          <w:tcPr>
            <w:tcW w:w="259" w:type="pct"/>
            <w:vMerge/>
            <w:vAlign w:val="center"/>
          </w:tcPr>
          <w:p w14:paraId="4B592B29"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6D9B184"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59B668D1" w14:textId="77777777" w:rsidTr="002131B0">
        <w:trPr>
          <w:trHeight w:val="600"/>
        </w:trPr>
        <w:tc>
          <w:tcPr>
            <w:tcW w:w="262" w:type="pct"/>
            <w:vMerge/>
            <w:vAlign w:val="center"/>
          </w:tcPr>
          <w:p w14:paraId="2406649F"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244EE5CE"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01D2D29A"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0FE60B5B" w14:textId="77777777"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机柜规格</w:t>
            </w:r>
          </w:p>
        </w:tc>
        <w:tc>
          <w:tcPr>
            <w:tcW w:w="665" w:type="pct"/>
            <w:shd w:val="clear" w:color="auto" w:fill="auto"/>
            <w:vAlign w:val="center"/>
          </w:tcPr>
          <w:p w14:paraId="074E5863"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★机柜尺寸</w:t>
            </w:r>
          </w:p>
        </w:tc>
        <w:tc>
          <w:tcPr>
            <w:tcW w:w="2348" w:type="pct"/>
            <w:shd w:val="clear" w:color="auto" w:fill="auto"/>
            <w:vAlign w:val="center"/>
          </w:tcPr>
          <w:p w14:paraId="63A18C87"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支持机柜尺寸≥高1100 （mm）×宽600（mm）×≥深1000 （mm）</w:t>
            </w:r>
          </w:p>
        </w:tc>
        <w:tc>
          <w:tcPr>
            <w:tcW w:w="259" w:type="pct"/>
            <w:vMerge/>
            <w:vAlign w:val="center"/>
          </w:tcPr>
          <w:p w14:paraId="47990A95"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5537D36A"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969FDD7" w14:textId="77777777" w:rsidTr="002131B0">
        <w:trPr>
          <w:trHeight w:val="900"/>
        </w:trPr>
        <w:tc>
          <w:tcPr>
            <w:tcW w:w="262" w:type="pct"/>
            <w:vMerge/>
            <w:vAlign w:val="center"/>
          </w:tcPr>
          <w:p w14:paraId="45DFF590"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3BDC74C6"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restart"/>
            <w:shd w:val="clear" w:color="auto" w:fill="auto"/>
            <w:vAlign w:val="center"/>
          </w:tcPr>
          <w:p w14:paraId="13789325" w14:textId="77777777"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功能要求</w:t>
            </w:r>
          </w:p>
        </w:tc>
        <w:tc>
          <w:tcPr>
            <w:tcW w:w="665" w:type="pct"/>
            <w:shd w:val="clear" w:color="auto" w:fill="auto"/>
            <w:vAlign w:val="center"/>
          </w:tcPr>
          <w:p w14:paraId="13B1A34C" w14:textId="77777777"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主板功能</w:t>
            </w:r>
          </w:p>
        </w:tc>
        <w:tc>
          <w:tcPr>
            <w:tcW w:w="665" w:type="pct"/>
            <w:shd w:val="clear" w:color="auto" w:fill="auto"/>
            <w:vAlign w:val="center"/>
          </w:tcPr>
          <w:p w14:paraId="20D25E92"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★主板外部接口种类</w:t>
            </w:r>
          </w:p>
        </w:tc>
        <w:tc>
          <w:tcPr>
            <w:tcW w:w="2348" w:type="pct"/>
            <w:shd w:val="clear" w:color="auto" w:fill="auto"/>
            <w:vAlign w:val="center"/>
          </w:tcPr>
          <w:p w14:paraId="4182D736"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支持USB、显示、管理等接口</w:t>
            </w:r>
          </w:p>
        </w:tc>
        <w:tc>
          <w:tcPr>
            <w:tcW w:w="259" w:type="pct"/>
            <w:vMerge/>
            <w:vAlign w:val="center"/>
          </w:tcPr>
          <w:p w14:paraId="53871A18"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100DEA5"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50D12A87" w14:textId="77777777" w:rsidTr="002131B0">
        <w:trPr>
          <w:trHeight w:val="600"/>
        </w:trPr>
        <w:tc>
          <w:tcPr>
            <w:tcW w:w="262" w:type="pct"/>
            <w:vMerge/>
            <w:vAlign w:val="center"/>
          </w:tcPr>
          <w:p w14:paraId="123BE6CB"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1F11B5E1"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057B3672"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62E469FF" w14:textId="77777777"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网络功能</w:t>
            </w:r>
          </w:p>
        </w:tc>
        <w:tc>
          <w:tcPr>
            <w:tcW w:w="665" w:type="pct"/>
            <w:shd w:val="clear" w:color="auto" w:fill="auto"/>
            <w:vAlign w:val="center"/>
          </w:tcPr>
          <w:p w14:paraId="6FC35521"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★网络功能</w:t>
            </w:r>
          </w:p>
        </w:tc>
        <w:tc>
          <w:tcPr>
            <w:tcW w:w="2348" w:type="pct"/>
            <w:shd w:val="clear" w:color="auto" w:fill="auto"/>
            <w:vAlign w:val="center"/>
          </w:tcPr>
          <w:p w14:paraId="33A5D451"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支持网络连接、网络访问、数据交换和网络管</w:t>
            </w:r>
            <w:proofErr w:type="gramStart"/>
            <w:r w:rsidRPr="00494E79">
              <w:rPr>
                <w:rFonts w:ascii="宋体" w:hAnsi="宋体" w:cs="宋体" w:hint="eastAsia"/>
                <w:color w:val="000000" w:themeColor="text1"/>
                <w:kern w:val="0"/>
                <w:sz w:val="24"/>
                <w:szCs w:val="24"/>
              </w:rPr>
              <w:t>控功能</w:t>
            </w:r>
            <w:proofErr w:type="gramEnd"/>
          </w:p>
        </w:tc>
        <w:tc>
          <w:tcPr>
            <w:tcW w:w="259" w:type="pct"/>
            <w:vMerge/>
            <w:vAlign w:val="center"/>
          </w:tcPr>
          <w:p w14:paraId="7BCEEEAE"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CA77F73"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BC4A073" w14:textId="77777777" w:rsidTr="002131B0">
        <w:trPr>
          <w:trHeight w:val="1200"/>
        </w:trPr>
        <w:tc>
          <w:tcPr>
            <w:tcW w:w="262" w:type="pct"/>
            <w:vMerge/>
            <w:vAlign w:val="center"/>
          </w:tcPr>
          <w:p w14:paraId="03596F63"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1912E37D"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04ADE092"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1D8CF052" w14:textId="15091DB6"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CPU功能</w:t>
            </w:r>
          </w:p>
        </w:tc>
        <w:tc>
          <w:tcPr>
            <w:tcW w:w="665" w:type="pct"/>
            <w:shd w:val="clear" w:color="auto" w:fill="auto"/>
            <w:vAlign w:val="center"/>
          </w:tcPr>
          <w:p w14:paraId="42EC44DE"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★计算处理</w:t>
            </w:r>
          </w:p>
        </w:tc>
        <w:tc>
          <w:tcPr>
            <w:tcW w:w="2348" w:type="pct"/>
            <w:shd w:val="clear" w:color="auto" w:fill="auto"/>
            <w:vAlign w:val="center"/>
          </w:tcPr>
          <w:p w14:paraId="7D1AD2A2"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支持通用计算及虚拟化功能。处理器需集成整型计算单元、浮点计算单元、内存控制器、I/O 模块等，处理器与存储部件、网络部件、I/O部件等组成计算系统，提供数据处理、网络接入等计算相关功能</w:t>
            </w:r>
          </w:p>
        </w:tc>
        <w:tc>
          <w:tcPr>
            <w:tcW w:w="259" w:type="pct"/>
            <w:vMerge/>
            <w:vAlign w:val="center"/>
          </w:tcPr>
          <w:p w14:paraId="090F96D4"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619EDCD"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5BCEA9CD" w14:textId="77777777" w:rsidTr="002131B0">
        <w:trPr>
          <w:trHeight w:val="600"/>
        </w:trPr>
        <w:tc>
          <w:tcPr>
            <w:tcW w:w="262" w:type="pct"/>
            <w:vMerge/>
            <w:vAlign w:val="center"/>
          </w:tcPr>
          <w:p w14:paraId="614C207C"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4087248A"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1B91A6C4"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3DB75E82"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3EB168A2"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★密码算法实现</w:t>
            </w:r>
          </w:p>
        </w:tc>
        <w:tc>
          <w:tcPr>
            <w:tcW w:w="2348" w:type="pct"/>
            <w:shd w:val="clear" w:color="auto" w:fill="auto"/>
            <w:vAlign w:val="center"/>
          </w:tcPr>
          <w:p w14:paraId="3707ECAA"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无需</w:t>
            </w:r>
          </w:p>
        </w:tc>
        <w:tc>
          <w:tcPr>
            <w:tcW w:w="259" w:type="pct"/>
            <w:vMerge/>
            <w:vAlign w:val="center"/>
          </w:tcPr>
          <w:p w14:paraId="460EF91E"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777D90D"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47929449" w14:textId="77777777" w:rsidTr="002131B0">
        <w:trPr>
          <w:trHeight w:val="1500"/>
        </w:trPr>
        <w:tc>
          <w:tcPr>
            <w:tcW w:w="262" w:type="pct"/>
            <w:vMerge/>
            <w:vAlign w:val="center"/>
          </w:tcPr>
          <w:p w14:paraId="225514C3"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350A36E9"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63E959B7"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0A23AFDA" w14:textId="77777777"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RAID卡功能（若支持</w:t>
            </w:r>
            <w:r w:rsidRPr="00494E79">
              <w:rPr>
                <w:rFonts w:ascii="宋体" w:hAnsi="宋体" w:cs="宋体" w:hint="eastAsia"/>
                <w:color w:val="000000" w:themeColor="text1"/>
                <w:kern w:val="0"/>
                <w:sz w:val="24"/>
                <w:szCs w:val="24"/>
              </w:rPr>
              <w:lastRenderedPageBreak/>
              <w:t>RAID卡）</w:t>
            </w:r>
          </w:p>
        </w:tc>
        <w:tc>
          <w:tcPr>
            <w:tcW w:w="665" w:type="pct"/>
            <w:shd w:val="clear" w:color="auto" w:fill="auto"/>
            <w:vAlign w:val="center"/>
          </w:tcPr>
          <w:p w14:paraId="161E0707"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lastRenderedPageBreak/>
              <w:t>RAID 卡RAID 级别支持</w:t>
            </w:r>
          </w:p>
        </w:tc>
        <w:tc>
          <w:tcPr>
            <w:tcW w:w="2348" w:type="pct"/>
            <w:shd w:val="clear" w:color="auto" w:fill="auto"/>
            <w:vAlign w:val="center"/>
          </w:tcPr>
          <w:p w14:paraId="1900604D" w14:textId="78300328"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RAID 模式支持 RAID 0/1/5/6</w:t>
            </w:r>
          </w:p>
        </w:tc>
        <w:tc>
          <w:tcPr>
            <w:tcW w:w="259" w:type="pct"/>
            <w:vMerge/>
            <w:vAlign w:val="center"/>
          </w:tcPr>
          <w:p w14:paraId="3E7B2BC3"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64A9DC0"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4A2DB229" w14:textId="77777777" w:rsidTr="002131B0">
        <w:trPr>
          <w:trHeight w:val="1500"/>
        </w:trPr>
        <w:tc>
          <w:tcPr>
            <w:tcW w:w="262" w:type="pct"/>
            <w:vMerge/>
            <w:vAlign w:val="center"/>
          </w:tcPr>
          <w:p w14:paraId="792D4692"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8F9438D"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6DA16371"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shd w:val="clear" w:color="auto" w:fill="auto"/>
            <w:vAlign w:val="center"/>
          </w:tcPr>
          <w:p w14:paraId="6370E37B" w14:textId="77777777" w:rsidR="00DA40BF" w:rsidRPr="00494E79" w:rsidRDefault="00DA40BF" w:rsidP="00DA40BF">
            <w:pPr>
              <w:widowControl/>
              <w:jc w:val="center"/>
              <w:rPr>
                <w:rFonts w:ascii="宋体" w:hAnsi="宋体" w:cs="宋体"/>
                <w:color w:val="000000" w:themeColor="text1"/>
                <w:kern w:val="0"/>
                <w:sz w:val="24"/>
                <w:szCs w:val="24"/>
              </w:rPr>
            </w:pPr>
          </w:p>
        </w:tc>
        <w:tc>
          <w:tcPr>
            <w:tcW w:w="665" w:type="pct"/>
            <w:shd w:val="clear" w:color="auto" w:fill="auto"/>
            <w:vAlign w:val="center"/>
          </w:tcPr>
          <w:p w14:paraId="4E82B264" w14:textId="77777777" w:rsidR="00DA40BF" w:rsidRPr="00080D3A" w:rsidRDefault="00DA40BF" w:rsidP="00DA40BF">
            <w:pPr>
              <w:widowControl/>
              <w:jc w:val="left"/>
              <w:rPr>
                <w:rFonts w:ascii="宋体" w:hAnsi="宋体" w:cs="宋体"/>
                <w:color w:val="000000" w:themeColor="text1"/>
                <w:kern w:val="0"/>
                <w:sz w:val="24"/>
                <w:szCs w:val="24"/>
              </w:rPr>
            </w:pPr>
            <w:r w:rsidRPr="00080D3A">
              <w:rPr>
                <w:rFonts w:ascii="宋体" w:hAnsi="宋体" w:cs="宋体"/>
                <w:color w:val="000000" w:themeColor="text1"/>
                <w:kern w:val="0"/>
                <w:sz w:val="24"/>
                <w:szCs w:val="24"/>
              </w:rPr>
              <w:t xml:space="preserve">RAID </w:t>
            </w:r>
            <w:r w:rsidRPr="00080D3A">
              <w:rPr>
                <w:rFonts w:ascii="宋体" w:hAnsi="宋体" w:cs="宋体" w:hint="eastAsia"/>
                <w:color w:val="000000" w:themeColor="text1"/>
                <w:kern w:val="0"/>
                <w:sz w:val="24"/>
                <w:szCs w:val="24"/>
              </w:rPr>
              <w:t>卡</w:t>
            </w:r>
          </w:p>
          <w:p w14:paraId="7CD3C237" w14:textId="07029168"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color w:val="000000" w:themeColor="text1"/>
                <w:kern w:val="0"/>
                <w:sz w:val="24"/>
                <w:szCs w:val="24"/>
              </w:rPr>
              <w:t xml:space="preserve">BBU </w:t>
            </w:r>
            <w:r w:rsidRPr="00494E79">
              <w:rPr>
                <w:rFonts w:ascii="宋体" w:hAnsi="宋体" w:cs="宋体" w:hint="eastAsia"/>
                <w:color w:val="000000" w:themeColor="text1"/>
                <w:kern w:val="0"/>
                <w:sz w:val="24"/>
                <w:szCs w:val="24"/>
              </w:rPr>
              <w:t>单元</w:t>
            </w:r>
          </w:p>
        </w:tc>
        <w:tc>
          <w:tcPr>
            <w:tcW w:w="2348" w:type="pct"/>
            <w:shd w:val="clear" w:color="auto" w:fill="auto"/>
            <w:vAlign w:val="center"/>
          </w:tcPr>
          <w:p w14:paraId="62CEC4B2" w14:textId="3269050D"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color w:val="000000" w:themeColor="text1"/>
                <w:kern w:val="0"/>
                <w:sz w:val="24"/>
                <w:szCs w:val="24"/>
              </w:rPr>
              <w:t xml:space="preserve">RAID </w:t>
            </w:r>
            <w:r w:rsidRPr="00494E79">
              <w:rPr>
                <w:rFonts w:ascii="宋体" w:hAnsi="宋体" w:cs="宋体" w:hint="eastAsia"/>
                <w:color w:val="000000" w:themeColor="text1"/>
                <w:kern w:val="0"/>
                <w:sz w:val="24"/>
                <w:szCs w:val="24"/>
              </w:rPr>
              <w:t>卡支持电池或电容备份单元，配置4GB缓存</w:t>
            </w:r>
          </w:p>
        </w:tc>
        <w:tc>
          <w:tcPr>
            <w:tcW w:w="259" w:type="pct"/>
            <w:vMerge/>
            <w:vAlign w:val="center"/>
          </w:tcPr>
          <w:p w14:paraId="315CBF4D"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E23B042"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DE6B985" w14:textId="77777777" w:rsidTr="002131B0">
        <w:trPr>
          <w:trHeight w:val="600"/>
        </w:trPr>
        <w:tc>
          <w:tcPr>
            <w:tcW w:w="262" w:type="pct"/>
            <w:vMerge/>
            <w:vAlign w:val="center"/>
          </w:tcPr>
          <w:p w14:paraId="5D4F7D93"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4D914E10"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5A6C9799"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1300B5FB" w14:textId="19C58F8F"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电源功能</w:t>
            </w:r>
          </w:p>
        </w:tc>
        <w:tc>
          <w:tcPr>
            <w:tcW w:w="665" w:type="pct"/>
            <w:shd w:val="clear" w:color="auto" w:fill="auto"/>
            <w:vAlign w:val="center"/>
          </w:tcPr>
          <w:p w14:paraId="1D521928"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★电源热插拔</w:t>
            </w:r>
          </w:p>
        </w:tc>
        <w:tc>
          <w:tcPr>
            <w:tcW w:w="2348" w:type="pct"/>
            <w:shd w:val="clear" w:color="auto" w:fill="auto"/>
            <w:vAlign w:val="center"/>
          </w:tcPr>
          <w:p w14:paraId="719BC522"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整机电源模块应具备热插拔功能</w:t>
            </w:r>
          </w:p>
        </w:tc>
        <w:tc>
          <w:tcPr>
            <w:tcW w:w="259" w:type="pct"/>
            <w:vMerge/>
            <w:vAlign w:val="center"/>
          </w:tcPr>
          <w:p w14:paraId="7FE68CA1"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AADF041"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6D8407F6" w14:textId="77777777" w:rsidTr="002131B0">
        <w:trPr>
          <w:trHeight w:val="600"/>
        </w:trPr>
        <w:tc>
          <w:tcPr>
            <w:tcW w:w="262" w:type="pct"/>
            <w:vMerge/>
            <w:vAlign w:val="center"/>
          </w:tcPr>
          <w:p w14:paraId="6767D6DD"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15AADB4B"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56AB7B26"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0BA055C5"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21072ECD"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★电源过流保护</w:t>
            </w:r>
          </w:p>
        </w:tc>
        <w:tc>
          <w:tcPr>
            <w:tcW w:w="2348" w:type="pct"/>
            <w:shd w:val="clear" w:color="auto" w:fill="auto"/>
            <w:vAlign w:val="center"/>
          </w:tcPr>
          <w:p w14:paraId="2B9B25D9"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支持过流及短路保护的功能</w:t>
            </w:r>
          </w:p>
        </w:tc>
        <w:tc>
          <w:tcPr>
            <w:tcW w:w="259" w:type="pct"/>
            <w:vMerge/>
            <w:vAlign w:val="center"/>
          </w:tcPr>
          <w:p w14:paraId="7A07B239"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44D1DFC"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9BBA25B" w14:textId="77777777" w:rsidTr="002131B0">
        <w:trPr>
          <w:trHeight w:val="600"/>
        </w:trPr>
        <w:tc>
          <w:tcPr>
            <w:tcW w:w="262" w:type="pct"/>
            <w:vMerge/>
            <w:vAlign w:val="center"/>
          </w:tcPr>
          <w:p w14:paraId="7D326A24"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121ED800"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44512149"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7776CA94" w14:textId="4B211C84"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整机功能</w:t>
            </w:r>
          </w:p>
        </w:tc>
        <w:tc>
          <w:tcPr>
            <w:tcW w:w="665" w:type="pct"/>
            <w:shd w:val="clear" w:color="auto" w:fill="auto"/>
            <w:vAlign w:val="center"/>
          </w:tcPr>
          <w:p w14:paraId="23468089"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★散热方式</w:t>
            </w:r>
          </w:p>
        </w:tc>
        <w:tc>
          <w:tcPr>
            <w:tcW w:w="2348" w:type="pct"/>
            <w:shd w:val="clear" w:color="auto" w:fill="auto"/>
            <w:vAlign w:val="center"/>
          </w:tcPr>
          <w:p w14:paraId="62BDC97B"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支持风冷或液冷等散热方式</w:t>
            </w:r>
          </w:p>
        </w:tc>
        <w:tc>
          <w:tcPr>
            <w:tcW w:w="259" w:type="pct"/>
            <w:vMerge/>
            <w:vAlign w:val="center"/>
          </w:tcPr>
          <w:p w14:paraId="25E758FD"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74DAB91"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6CFC2D5A" w14:textId="77777777" w:rsidTr="002131B0">
        <w:trPr>
          <w:trHeight w:val="300"/>
        </w:trPr>
        <w:tc>
          <w:tcPr>
            <w:tcW w:w="262" w:type="pct"/>
            <w:vMerge/>
            <w:vAlign w:val="center"/>
          </w:tcPr>
          <w:p w14:paraId="6E505E3D"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1C3C3A8E"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4D9F1EBF"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6C6B51F6" w14:textId="504FDD4D"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管理系统功能</w:t>
            </w:r>
          </w:p>
        </w:tc>
        <w:tc>
          <w:tcPr>
            <w:tcW w:w="665" w:type="pct"/>
            <w:vMerge w:val="restart"/>
            <w:shd w:val="clear" w:color="auto" w:fill="auto"/>
            <w:vAlign w:val="center"/>
          </w:tcPr>
          <w:p w14:paraId="6C343CA1"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★BMC 固件基础功能</w:t>
            </w:r>
          </w:p>
        </w:tc>
        <w:tc>
          <w:tcPr>
            <w:tcW w:w="2348" w:type="pct"/>
            <w:shd w:val="clear" w:color="auto" w:fill="auto"/>
            <w:vAlign w:val="center"/>
          </w:tcPr>
          <w:p w14:paraId="2B06ECD8"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1)支持 DHCP 设置网络功能；</w:t>
            </w:r>
          </w:p>
        </w:tc>
        <w:tc>
          <w:tcPr>
            <w:tcW w:w="259" w:type="pct"/>
            <w:vMerge/>
            <w:vAlign w:val="center"/>
          </w:tcPr>
          <w:p w14:paraId="43B8D3CA"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24A1C480"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73800DEB" w14:textId="77777777" w:rsidTr="002131B0">
        <w:trPr>
          <w:trHeight w:val="300"/>
        </w:trPr>
        <w:tc>
          <w:tcPr>
            <w:tcW w:w="262" w:type="pct"/>
            <w:vMerge/>
            <w:vAlign w:val="center"/>
          </w:tcPr>
          <w:p w14:paraId="2164C125"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31526E33"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425A787D"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23CD24B6"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100610AB"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53BA2C96"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2)支持静态 IP 设置网络功能；</w:t>
            </w:r>
          </w:p>
        </w:tc>
        <w:tc>
          <w:tcPr>
            <w:tcW w:w="259" w:type="pct"/>
            <w:vMerge/>
            <w:vAlign w:val="center"/>
          </w:tcPr>
          <w:p w14:paraId="284D66BD"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C6B17E2"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3D13F51" w14:textId="77777777" w:rsidTr="002131B0">
        <w:trPr>
          <w:trHeight w:val="300"/>
        </w:trPr>
        <w:tc>
          <w:tcPr>
            <w:tcW w:w="262" w:type="pct"/>
            <w:vMerge/>
            <w:vAlign w:val="center"/>
          </w:tcPr>
          <w:p w14:paraId="12A2E1E4"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0DC0A280"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3226C498"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1450C89F"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7A2D4796"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36203ECD"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3)支持设备日志记录，包括但不限</w:t>
            </w:r>
          </w:p>
        </w:tc>
        <w:tc>
          <w:tcPr>
            <w:tcW w:w="259" w:type="pct"/>
            <w:vMerge/>
            <w:vAlign w:val="center"/>
          </w:tcPr>
          <w:p w14:paraId="0E161B50"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1228191"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2E709D9" w14:textId="77777777" w:rsidTr="002131B0">
        <w:trPr>
          <w:trHeight w:val="300"/>
        </w:trPr>
        <w:tc>
          <w:tcPr>
            <w:tcW w:w="262" w:type="pct"/>
            <w:vMerge/>
            <w:vAlign w:val="center"/>
          </w:tcPr>
          <w:p w14:paraId="2D76BD47"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3F480A46"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49BEE779"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3BC2EC6B"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3FF48815"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231564D9"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于登录日志、操作日志和报警日志等功能；</w:t>
            </w:r>
          </w:p>
        </w:tc>
        <w:tc>
          <w:tcPr>
            <w:tcW w:w="259" w:type="pct"/>
            <w:vMerge/>
            <w:vAlign w:val="center"/>
          </w:tcPr>
          <w:p w14:paraId="06CA9CCC"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25EDE7EC"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42896F75" w14:textId="77777777" w:rsidTr="002131B0">
        <w:trPr>
          <w:trHeight w:val="300"/>
        </w:trPr>
        <w:tc>
          <w:tcPr>
            <w:tcW w:w="262" w:type="pct"/>
            <w:vMerge/>
            <w:vAlign w:val="center"/>
          </w:tcPr>
          <w:p w14:paraId="64719DC0"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5BDB95F"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0A7D5D90"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067B0E18"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39D86BB6"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3EA8F969"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4)支持日志信息导出和记录删除功能；</w:t>
            </w:r>
          </w:p>
        </w:tc>
        <w:tc>
          <w:tcPr>
            <w:tcW w:w="259" w:type="pct"/>
            <w:vMerge/>
            <w:vAlign w:val="center"/>
          </w:tcPr>
          <w:p w14:paraId="7375183E"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E300053"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41D53626" w14:textId="77777777" w:rsidTr="002131B0">
        <w:trPr>
          <w:trHeight w:val="300"/>
        </w:trPr>
        <w:tc>
          <w:tcPr>
            <w:tcW w:w="262" w:type="pct"/>
            <w:vMerge/>
            <w:vAlign w:val="center"/>
          </w:tcPr>
          <w:p w14:paraId="2D85A65C"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B4BDC81"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28572CD6"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335FDDD7"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7FCE619C"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2B839C14"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5)支持通过管理接口向外输出准确的报警信息功能；</w:t>
            </w:r>
          </w:p>
        </w:tc>
        <w:tc>
          <w:tcPr>
            <w:tcW w:w="259" w:type="pct"/>
            <w:vMerge/>
            <w:vAlign w:val="center"/>
          </w:tcPr>
          <w:p w14:paraId="73076F39"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7F42D43D"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54CDF324" w14:textId="77777777" w:rsidTr="002131B0">
        <w:trPr>
          <w:trHeight w:val="300"/>
        </w:trPr>
        <w:tc>
          <w:tcPr>
            <w:tcW w:w="262" w:type="pct"/>
            <w:vMerge/>
            <w:vAlign w:val="center"/>
          </w:tcPr>
          <w:p w14:paraId="2B8B31BD"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15FFE2A6"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14A6BC9F"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5B9EC9B8"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75AD8D41"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1E10E8A8"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6)设备的BMC 管理软件应能够按报警的严重程度进行区分；</w:t>
            </w:r>
          </w:p>
        </w:tc>
        <w:tc>
          <w:tcPr>
            <w:tcW w:w="259" w:type="pct"/>
            <w:vMerge/>
            <w:vAlign w:val="center"/>
          </w:tcPr>
          <w:p w14:paraId="09BA3A32"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8573661"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6E33B60" w14:textId="77777777" w:rsidTr="002131B0">
        <w:trPr>
          <w:trHeight w:val="300"/>
        </w:trPr>
        <w:tc>
          <w:tcPr>
            <w:tcW w:w="262" w:type="pct"/>
            <w:vMerge/>
            <w:vAlign w:val="center"/>
          </w:tcPr>
          <w:p w14:paraId="7BF585FD"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152239EB"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5D149B5A"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7A98A143"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4C6F71D0"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6A6E16BF"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7)支持 IPMI2.0、SNMP 或 Redfish等接口功能；</w:t>
            </w:r>
          </w:p>
        </w:tc>
        <w:tc>
          <w:tcPr>
            <w:tcW w:w="259" w:type="pct"/>
            <w:vMerge/>
            <w:vAlign w:val="center"/>
          </w:tcPr>
          <w:p w14:paraId="1C6B8397"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3A40867"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A8B663C" w14:textId="77777777" w:rsidTr="002131B0">
        <w:trPr>
          <w:trHeight w:val="600"/>
        </w:trPr>
        <w:tc>
          <w:tcPr>
            <w:tcW w:w="262" w:type="pct"/>
            <w:vMerge/>
            <w:vAlign w:val="center"/>
          </w:tcPr>
          <w:p w14:paraId="76699130"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4AF3CAEF"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05BD0D44"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40B2A665"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20A64F7A"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2743CC8B"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8)支持键盘、鼠标和视频的重定向、</w:t>
            </w:r>
            <w:r w:rsidRPr="00494E79">
              <w:rPr>
                <w:rFonts w:ascii="宋体" w:hAnsi="宋体" w:cs="宋体" w:hint="eastAsia"/>
                <w:color w:val="000000" w:themeColor="text1"/>
                <w:kern w:val="0"/>
                <w:sz w:val="24"/>
                <w:szCs w:val="24"/>
              </w:rPr>
              <w:lastRenderedPageBreak/>
              <w:t>文本控制台的重定向、远程虚拟媒体、高可靠的硬件监控和管理功能；</w:t>
            </w:r>
          </w:p>
        </w:tc>
        <w:tc>
          <w:tcPr>
            <w:tcW w:w="259" w:type="pct"/>
            <w:vMerge/>
            <w:vAlign w:val="center"/>
          </w:tcPr>
          <w:p w14:paraId="6F0AC670"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B6B9DA4"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183C8A4" w14:textId="77777777" w:rsidTr="002131B0">
        <w:trPr>
          <w:trHeight w:val="600"/>
        </w:trPr>
        <w:tc>
          <w:tcPr>
            <w:tcW w:w="262" w:type="pct"/>
            <w:vMerge/>
            <w:vAlign w:val="center"/>
          </w:tcPr>
          <w:p w14:paraId="10DDD47B"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292D2D81"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453777E4"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7BFF5159"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0CE0B647"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23BD677C"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9)支持基于网络开启、关闭和重</w:t>
            </w:r>
            <w:proofErr w:type="gramStart"/>
            <w:r w:rsidRPr="00494E79">
              <w:rPr>
                <w:rFonts w:ascii="宋体" w:hAnsi="宋体" w:cs="宋体" w:hint="eastAsia"/>
                <w:color w:val="000000" w:themeColor="text1"/>
                <w:kern w:val="0"/>
                <w:sz w:val="24"/>
                <w:szCs w:val="24"/>
              </w:rPr>
              <w:t>启设备</w:t>
            </w:r>
            <w:proofErr w:type="gramEnd"/>
            <w:r w:rsidRPr="00494E79">
              <w:rPr>
                <w:rFonts w:ascii="宋体" w:hAnsi="宋体" w:cs="宋体" w:hint="eastAsia"/>
                <w:color w:val="000000" w:themeColor="text1"/>
                <w:kern w:val="0"/>
                <w:sz w:val="24"/>
                <w:szCs w:val="24"/>
              </w:rPr>
              <w:t>的功能，并查询当前设备开机运行状态；</w:t>
            </w:r>
          </w:p>
        </w:tc>
        <w:tc>
          <w:tcPr>
            <w:tcW w:w="259" w:type="pct"/>
            <w:vMerge/>
            <w:vAlign w:val="center"/>
          </w:tcPr>
          <w:p w14:paraId="3437C189"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5A08752B"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42F3CE40" w14:textId="77777777" w:rsidTr="002131B0">
        <w:trPr>
          <w:trHeight w:val="600"/>
        </w:trPr>
        <w:tc>
          <w:tcPr>
            <w:tcW w:w="262" w:type="pct"/>
            <w:vMerge/>
            <w:vAlign w:val="center"/>
          </w:tcPr>
          <w:p w14:paraId="07B50323"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46461B19"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0A8A6F91"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7BE6CD36"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605B9204"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33FD97F8"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10)支持故障提示功能，并可通过接口读取服务器故障信息；</w:t>
            </w:r>
          </w:p>
        </w:tc>
        <w:tc>
          <w:tcPr>
            <w:tcW w:w="259" w:type="pct"/>
            <w:vMerge/>
            <w:vAlign w:val="center"/>
          </w:tcPr>
          <w:p w14:paraId="22BBC9E1"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93C8CD7"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53B369E" w14:textId="77777777" w:rsidTr="002131B0">
        <w:trPr>
          <w:trHeight w:val="300"/>
        </w:trPr>
        <w:tc>
          <w:tcPr>
            <w:tcW w:w="262" w:type="pct"/>
            <w:vMerge/>
            <w:vAlign w:val="center"/>
          </w:tcPr>
          <w:p w14:paraId="1E3C454B"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093B1223"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3A336B8F"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61B2122E"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0770689F"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7E6A638A"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11)支持基于网络的固件更新功能，包括 BMC 和 BIOS 等；</w:t>
            </w:r>
          </w:p>
        </w:tc>
        <w:tc>
          <w:tcPr>
            <w:tcW w:w="259" w:type="pct"/>
            <w:vMerge/>
            <w:vAlign w:val="center"/>
          </w:tcPr>
          <w:p w14:paraId="5279A5C9"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FD9E537"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53795F7" w14:textId="77777777" w:rsidTr="002131B0">
        <w:trPr>
          <w:trHeight w:val="600"/>
        </w:trPr>
        <w:tc>
          <w:tcPr>
            <w:tcW w:w="262" w:type="pct"/>
            <w:vMerge/>
            <w:vAlign w:val="center"/>
          </w:tcPr>
          <w:p w14:paraId="4BAAF163"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7FB4053"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7CDF966D"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289AD18E"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5665F519"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2078A8FC"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12)支持基于网络安装操作系统的功能，并可通过网络控制台访问设备；</w:t>
            </w:r>
          </w:p>
        </w:tc>
        <w:tc>
          <w:tcPr>
            <w:tcW w:w="259" w:type="pct"/>
            <w:vMerge/>
            <w:vAlign w:val="center"/>
          </w:tcPr>
          <w:p w14:paraId="4FF78A69"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685C731"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5864B117" w14:textId="77777777" w:rsidTr="002131B0">
        <w:trPr>
          <w:trHeight w:val="600"/>
        </w:trPr>
        <w:tc>
          <w:tcPr>
            <w:tcW w:w="262" w:type="pct"/>
            <w:vMerge/>
            <w:vAlign w:val="center"/>
          </w:tcPr>
          <w:p w14:paraId="3081058A"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0BE4CAF"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7F90AF56"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6CA3674E"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53BF1F49"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66200869"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13)支持通过本地的硬盘或光驱等存储设备，基于网络完成设备的操作系统安装功能；</w:t>
            </w:r>
          </w:p>
        </w:tc>
        <w:tc>
          <w:tcPr>
            <w:tcW w:w="259" w:type="pct"/>
            <w:vMerge/>
            <w:vAlign w:val="center"/>
          </w:tcPr>
          <w:p w14:paraId="75EF9CA0"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458A954"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4AE95DE7" w14:textId="77777777" w:rsidTr="002131B0">
        <w:trPr>
          <w:trHeight w:val="300"/>
        </w:trPr>
        <w:tc>
          <w:tcPr>
            <w:tcW w:w="262" w:type="pct"/>
            <w:vMerge/>
            <w:vAlign w:val="center"/>
          </w:tcPr>
          <w:p w14:paraId="29EA9453"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27490D3E"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388DDC3D"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3546EC66"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7CE7CF88"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64118360"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14)支持通过浏览器打开管理界面并登录功能；</w:t>
            </w:r>
          </w:p>
        </w:tc>
        <w:tc>
          <w:tcPr>
            <w:tcW w:w="259" w:type="pct"/>
            <w:vMerge/>
            <w:vAlign w:val="center"/>
          </w:tcPr>
          <w:p w14:paraId="0EE9D42B"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B7D2461"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C4899BB" w14:textId="77777777" w:rsidTr="002131B0">
        <w:trPr>
          <w:trHeight w:val="300"/>
        </w:trPr>
        <w:tc>
          <w:tcPr>
            <w:tcW w:w="262" w:type="pct"/>
            <w:vMerge/>
            <w:vAlign w:val="center"/>
          </w:tcPr>
          <w:p w14:paraId="75C43763"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038DD451"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7316EAEF"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513FC5EA"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16987BDA"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72D40580"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15)支持设置口令策略功能；</w:t>
            </w:r>
          </w:p>
        </w:tc>
        <w:tc>
          <w:tcPr>
            <w:tcW w:w="259" w:type="pct"/>
            <w:vMerge/>
            <w:vAlign w:val="center"/>
          </w:tcPr>
          <w:p w14:paraId="4AE3FF41"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27C42EEA"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7F030483" w14:textId="77777777" w:rsidTr="002131B0">
        <w:trPr>
          <w:trHeight w:val="300"/>
        </w:trPr>
        <w:tc>
          <w:tcPr>
            <w:tcW w:w="262" w:type="pct"/>
            <w:vMerge/>
            <w:vAlign w:val="center"/>
          </w:tcPr>
          <w:p w14:paraId="783E62C9"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0C60C0A5"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76CB24B9"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6A4CC28B"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1DD039B9"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58431EE9"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16)支持访问权限设置功能，并通过日志记录访问事件；</w:t>
            </w:r>
          </w:p>
        </w:tc>
        <w:tc>
          <w:tcPr>
            <w:tcW w:w="259" w:type="pct"/>
            <w:vMerge/>
            <w:vAlign w:val="center"/>
          </w:tcPr>
          <w:p w14:paraId="2205AD09"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ECBE452"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5FB16946" w14:textId="77777777" w:rsidTr="002131B0">
        <w:trPr>
          <w:trHeight w:val="600"/>
        </w:trPr>
        <w:tc>
          <w:tcPr>
            <w:tcW w:w="262" w:type="pct"/>
            <w:vMerge/>
            <w:vAlign w:val="center"/>
          </w:tcPr>
          <w:p w14:paraId="31D116EB"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3D68FCA1"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7FB07C5C"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309FC764"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7CB10571"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2E2AB025"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17)支持对出厂默认的用户名及口令进行安全保护功能，并提供默认口令修改提示；</w:t>
            </w:r>
          </w:p>
        </w:tc>
        <w:tc>
          <w:tcPr>
            <w:tcW w:w="259" w:type="pct"/>
            <w:vMerge/>
            <w:vAlign w:val="center"/>
          </w:tcPr>
          <w:p w14:paraId="36B44B17"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DB18E6B"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AE5CB9C" w14:textId="77777777" w:rsidTr="002131B0">
        <w:trPr>
          <w:trHeight w:val="300"/>
        </w:trPr>
        <w:tc>
          <w:tcPr>
            <w:tcW w:w="262" w:type="pct"/>
            <w:vMerge/>
            <w:vAlign w:val="center"/>
          </w:tcPr>
          <w:p w14:paraId="34208A6E"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F6B7C4B"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398C3D63"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541BC745"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48B886C5"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6A171233"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18)支持读取设备主板的工作环境温度功能；</w:t>
            </w:r>
          </w:p>
        </w:tc>
        <w:tc>
          <w:tcPr>
            <w:tcW w:w="259" w:type="pct"/>
            <w:vMerge/>
            <w:vAlign w:val="center"/>
          </w:tcPr>
          <w:p w14:paraId="1222182E"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1065488"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1099C89" w14:textId="77777777" w:rsidTr="002131B0">
        <w:trPr>
          <w:trHeight w:val="300"/>
        </w:trPr>
        <w:tc>
          <w:tcPr>
            <w:tcW w:w="262" w:type="pct"/>
            <w:vMerge/>
            <w:vAlign w:val="center"/>
          </w:tcPr>
          <w:p w14:paraId="4CC0F038"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20CC784D"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5F2FE149"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4AE29A04"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723B65E4"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6BC0BEE2"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19)支持读取服务器 CPU 等核心器件的温度功能；</w:t>
            </w:r>
          </w:p>
        </w:tc>
        <w:tc>
          <w:tcPr>
            <w:tcW w:w="259" w:type="pct"/>
            <w:vMerge/>
            <w:vAlign w:val="center"/>
          </w:tcPr>
          <w:p w14:paraId="5C67C309"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3B20F82"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7B530CC3" w14:textId="77777777" w:rsidTr="002131B0">
        <w:trPr>
          <w:trHeight w:val="600"/>
        </w:trPr>
        <w:tc>
          <w:tcPr>
            <w:tcW w:w="262" w:type="pct"/>
            <w:vMerge/>
            <w:vAlign w:val="center"/>
          </w:tcPr>
          <w:p w14:paraId="58C6F0FC"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317DCBF"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257C6620"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3066B231"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6ECED019"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0F12482B"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20)支持通过外部管理工具进行 BMC参数设置的功能，并可基于网络通过外部管理工具对 BMC 进行管理；</w:t>
            </w:r>
          </w:p>
        </w:tc>
        <w:tc>
          <w:tcPr>
            <w:tcW w:w="259" w:type="pct"/>
            <w:vMerge/>
            <w:vAlign w:val="center"/>
          </w:tcPr>
          <w:p w14:paraId="4B67617A"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58136693"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581CA943" w14:textId="77777777" w:rsidTr="002131B0">
        <w:trPr>
          <w:trHeight w:val="300"/>
        </w:trPr>
        <w:tc>
          <w:tcPr>
            <w:tcW w:w="262" w:type="pct"/>
            <w:vMerge/>
            <w:vAlign w:val="center"/>
          </w:tcPr>
          <w:p w14:paraId="3C1D7C3E"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2342379"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3541C7B4"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379709B3"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385BF28B"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3A748228"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21)应支持固件版本查询、固件升级</w:t>
            </w:r>
          </w:p>
        </w:tc>
        <w:tc>
          <w:tcPr>
            <w:tcW w:w="259" w:type="pct"/>
            <w:vMerge/>
            <w:vAlign w:val="center"/>
          </w:tcPr>
          <w:p w14:paraId="22B21332"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249736C3"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704B671" w14:textId="77777777" w:rsidTr="002131B0">
        <w:trPr>
          <w:trHeight w:val="300"/>
        </w:trPr>
        <w:tc>
          <w:tcPr>
            <w:tcW w:w="262" w:type="pct"/>
            <w:vMerge/>
            <w:vAlign w:val="center"/>
          </w:tcPr>
          <w:p w14:paraId="5E9641AF"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4562C851"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79AB9AEC"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47634539"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46636E5A"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6F8D59F2"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22)支持基于网络实现开关机和复位控制的功能；</w:t>
            </w:r>
          </w:p>
        </w:tc>
        <w:tc>
          <w:tcPr>
            <w:tcW w:w="259" w:type="pct"/>
            <w:vMerge/>
            <w:vAlign w:val="center"/>
          </w:tcPr>
          <w:p w14:paraId="1CC07E4B"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FB9D3F2"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D52701D" w14:textId="77777777" w:rsidTr="002131B0">
        <w:trPr>
          <w:trHeight w:val="600"/>
        </w:trPr>
        <w:tc>
          <w:tcPr>
            <w:tcW w:w="262" w:type="pct"/>
            <w:vMerge/>
            <w:vAlign w:val="center"/>
          </w:tcPr>
          <w:p w14:paraId="4AD7EA7C"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84B844B"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641F04A4"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1501E7CA"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0525EC8E"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1AF0B198"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23)BMC 启动时间应不超过 180s，实现功能包括网络、IPMI、散热、传感器服务可用；</w:t>
            </w:r>
          </w:p>
        </w:tc>
        <w:tc>
          <w:tcPr>
            <w:tcW w:w="259" w:type="pct"/>
            <w:vMerge/>
            <w:vAlign w:val="center"/>
          </w:tcPr>
          <w:p w14:paraId="1ED9DBED"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26D6E66B"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7D3A0CCC" w14:textId="77777777" w:rsidTr="002131B0">
        <w:trPr>
          <w:trHeight w:val="300"/>
        </w:trPr>
        <w:tc>
          <w:tcPr>
            <w:tcW w:w="262" w:type="pct"/>
            <w:vMerge/>
            <w:vAlign w:val="center"/>
          </w:tcPr>
          <w:p w14:paraId="7EA3C8D2"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C5C1AA5"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24771D9C"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08B7B248"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0A3F2803"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33EEA2E1"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24)支持 BMC 固件设置的恢复出厂功能</w:t>
            </w:r>
          </w:p>
        </w:tc>
        <w:tc>
          <w:tcPr>
            <w:tcW w:w="259" w:type="pct"/>
            <w:vMerge/>
            <w:vAlign w:val="center"/>
          </w:tcPr>
          <w:p w14:paraId="64EB5685"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36322C7"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78874695" w14:textId="77777777" w:rsidTr="002131B0">
        <w:trPr>
          <w:trHeight w:val="600"/>
        </w:trPr>
        <w:tc>
          <w:tcPr>
            <w:tcW w:w="262" w:type="pct"/>
            <w:vMerge/>
            <w:vAlign w:val="center"/>
          </w:tcPr>
          <w:p w14:paraId="3709EC84"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12C347EB"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68AAAC2E"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769C482F"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648A2D5B"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★BIOS 固件基础功能</w:t>
            </w:r>
          </w:p>
        </w:tc>
        <w:tc>
          <w:tcPr>
            <w:tcW w:w="2348" w:type="pct"/>
            <w:shd w:val="clear" w:color="auto" w:fill="auto"/>
            <w:vAlign w:val="center"/>
          </w:tcPr>
          <w:p w14:paraId="23FAE6AF"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a）支持查看固件版本、内存信息、主板信息、处理器信息和系统时间信息功能；</w:t>
            </w:r>
          </w:p>
        </w:tc>
        <w:tc>
          <w:tcPr>
            <w:tcW w:w="259" w:type="pct"/>
            <w:vMerge/>
            <w:vAlign w:val="center"/>
          </w:tcPr>
          <w:p w14:paraId="6B708D41"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57E7F3F8"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125ECC2" w14:textId="77777777" w:rsidTr="002131B0">
        <w:trPr>
          <w:trHeight w:val="600"/>
        </w:trPr>
        <w:tc>
          <w:tcPr>
            <w:tcW w:w="262" w:type="pct"/>
            <w:vMerge/>
            <w:vAlign w:val="center"/>
          </w:tcPr>
          <w:p w14:paraId="78ABCBFE"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1BDD7DD"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1B0F3E96"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32E0B95D"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7233F974"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4EF5BAB8"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b）支持上电初始化界面显示 CPU 信息、内存信息、固件版本和部分快捷键信息功能；</w:t>
            </w:r>
          </w:p>
        </w:tc>
        <w:tc>
          <w:tcPr>
            <w:tcW w:w="259" w:type="pct"/>
            <w:vMerge/>
            <w:vAlign w:val="center"/>
          </w:tcPr>
          <w:p w14:paraId="44090E1E"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2A6F769B"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781DAF5B" w14:textId="77777777" w:rsidTr="002131B0">
        <w:trPr>
          <w:trHeight w:val="300"/>
        </w:trPr>
        <w:tc>
          <w:tcPr>
            <w:tcW w:w="262" w:type="pct"/>
            <w:vMerge/>
            <w:vAlign w:val="center"/>
          </w:tcPr>
          <w:p w14:paraId="76F876C9"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34F1F295"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40F417D1"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6F429706"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68A8A2CF"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287AD31D"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c）支持设置界面中英文显示切换功能；</w:t>
            </w:r>
          </w:p>
        </w:tc>
        <w:tc>
          <w:tcPr>
            <w:tcW w:w="259" w:type="pct"/>
            <w:vMerge/>
            <w:vAlign w:val="center"/>
          </w:tcPr>
          <w:p w14:paraId="0B01D94E"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0FA29AD"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6F3D79D4" w14:textId="77777777" w:rsidTr="002131B0">
        <w:trPr>
          <w:trHeight w:val="300"/>
        </w:trPr>
        <w:tc>
          <w:tcPr>
            <w:tcW w:w="262" w:type="pct"/>
            <w:vMerge/>
            <w:vAlign w:val="center"/>
          </w:tcPr>
          <w:p w14:paraId="25DD2A46"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30AB8EC8"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40914FD8"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21B0EC5C"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1B684590"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0A416B60"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d）支持查看 PCIe 设备信息，SATA设备信息功能；</w:t>
            </w:r>
          </w:p>
        </w:tc>
        <w:tc>
          <w:tcPr>
            <w:tcW w:w="259" w:type="pct"/>
            <w:vMerge/>
            <w:vAlign w:val="center"/>
          </w:tcPr>
          <w:p w14:paraId="0AC0EEFC"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269CFA5D"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8972E5B" w14:textId="77777777" w:rsidTr="002131B0">
        <w:trPr>
          <w:trHeight w:val="600"/>
        </w:trPr>
        <w:tc>
          <w:tcPr>
            <w:tcW w:w="262" w:type="pct"/>
            <w:vMerge/>
            <w:vAlign w:val="center"/>
          </w:tcPr>
          <w:p w14:paraId="2477B520"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1F6C50E3"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1967DA27"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4028BACC"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7592F986"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227B8C95"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e）支持操作系统安装和引导功能，应</w:t>
            </w:r>
            <w:r w:rsidRPr="00494E79">
              <w:rPr>
                <w:rFonts w:ascii="宋体" w:hAnsi="宋体" w:cs="宋体" w:hint="eastAsia"/>
                <w:color w:val="000000" w:themeColor="text1"/>
                <w:kern w:val="0"/>
                <w:sz w:val="24"/>
                <w:szCs w:val="24"/>
              </w:rPr>
              <w:lastRenderedPageBreak/>
              <w:t>并向操作系统提供计算机主板信息和服务接口；</w:t>
            </w:r>
          </w:p>
        </w:tc>
        <w:tc>
          <w:tcPr>
            <w:tcW w:w="259" w:type="pct"/>
            <w:vMerge/>
            <w:vAlign w:val="center"/>
          </w:tcPr>
          <w:p w14:paraId="78CCF031"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9276D40"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6EDE9E6" w14:textId="77777777" w:rsidTr="002131B0">
        <w:trPr>
          <w:trHeight w:val="300"/>
        </w:trPr>
        <w:tc>
          <w:tcPr>
            <w:tcW w:w="262" w:type="pct"/>
            <w:vMerge/>
            <w:vAlign w:val="center"/>
          </w:tcPr>
          <w:p w14:paraId="4ADA276F"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2E27A704"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423F0830"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0729FB13"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7091AF03"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1FF3FF40"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f）支持设置启动顺序，并按照设置的启动顺序启动功能；</w:t>
            </w:r>
          </w:p>
        </w:tc>
        <w:tc>
          <w:tcPr>
            <w:tcW w:w="259" w:type="pct"/>
            <w:vMerge/>
            <w:vAlign w:val="center"/>
          </w:tcPr>
          <w:p w14:paraId="6E940926"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02FDAE9"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A60B34A" w14:textId="77777777" w:rsidTr="002131B0">
        <w:trPr>
          <w:trHeight w:val="300"/>
        </w:trPr>
        <w:tc>
          <w:tcPr>
            <w:tcW w:w="262" w:type="pct"/>
            <w:vMerge/>
            <w:vAlign w:val="center"/>
          </w:tcPr>
          <w:p w14:paraId="7032DA71"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9F32299"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2F834A09"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5ABBF7CF"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781EB768"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4D6F109C"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g）支持安全启动功能；</w:t>
            </w:r>
          </w:p>
        </w:tc>
        <w:tc>
          <w:tcPr>
            <w:tcW w:w="259" w:type="pct"/>
            <w:vMerge/>
            <w:vAlign w:val="center"/>
          </w:tcPr>
          <w:p w14:paraId="38DD0604"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23C9D06"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BB4DDB7" w14:textId="77777777" w:rsidTr="002131B0">
        <w:trPr>
          <w:trHeight w:val="300"/>
        </w:trPr>
        <w:tc>
          <w:tcPr>
            <w:tcW w:w="262" w:type="pct"/>
            <w:vMerge/>
            <w:vAlign w:val="center"/>
          </w:tcPr>
          <w:p w14:paraId="2ACAFBFF"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48321E82"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45C935E5"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532575C5"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5F23EFC4"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00B20CF2"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h）支持设置口令、修改口令、验证口令功能；</w:t>
            </w:r>
          </w:p>
        </w:tc>
        <w:tc>
          <w:tcPr>
            <w:tcW w:w="259" w:type="pct"/>
            <w:vMerge/>
            <w:vAlign w:val="center"/>
          </w:tcPr>
          <w:p w14:paraId="49A7521E"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3061733"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1D85AE4" w14:textId="77777777" w:rsidTr="002131B0">
        <w:trPr>
          <w:trHeight w:val="300"/>
        </w:trPr>
        <w:tc>
          <w:tcPr>
            <w:tcW w:w="262" w:type="pct"/>
            <w:vMerge/>
            <w:vAlign w:val="center"/>
          </w:tcPr>
          <w:p w14:paraId="34AA7552"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0A639B57"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2A4B1633"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1D9F61D8"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0679619B"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79A22B61"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i）支持</w:t>
            </w:r>
            <w:proofErr w:type="gramStart"/>
            <w:r w:rsidRPr="00494E79">
              <w:rPr>
                <w:rFonts w:ascii="宋体" w:hAnsi="宋体" w:cs="宋体" w:hint="eastAsia"/>
                <w:color w:val="000000" w:themeColor="text1"/>
                <w:kern w:val="0"/>
                <w:sz w:val="24"/>
                <w:szCs w:val="24"/>
              </w:rPr>
              <w:t>板载显示</w:t>
            </w:r>
            <w:proofErr w:type="gramEnd"/>
            <w:r w:rsidRPr="00494E79">
              <w:rPr>
                <w:rFonts w:ascii="宋体" w:hAnsi="宋体" w:cs="宋体" w:hint="eastAsia"/>
                <w:color w:val="000000" w:themeColor="text1"/>
                <w:kern w:val="0"/>
                <w:sz w:val="24"/>
                <w:szCs w:val="24"/>
              </w:rPr>
              <w:t>控制或独立显卡的显示控制功能；</w:t>
            </w:r>
          </w:p>
        </w:tc>
        <w:tc>
          <w:tcPr>
            <w:tcW w:w="259" w:type="pct"/>
            <w:vMerge/>
            <w:vAlign w:val="center"/>
          </w:tcPr>
          <w:p w14:paraId="5D6731A8"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5AE8D8F7"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EB0C5A1" w14:textId="77777777" w:rsidTr="002131B0">
        <w:trPr>
          <w:trHeight w:val="300"/>
        </w:trPr>
        <w:tc>
          <w:tcPr>
            <w:tcW w:w="262" w:type="pct"/>
            <w:vMerge/>
            <w:vAlign w:val="center"/>
          </w:tcPr>
          <w:p w14:paraId="5423AA87"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751E4BE"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1BC135DA"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5E3BA42A"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3115D366"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2D5BB85D"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j）支持 RAID 识别和启动功能；</w:t>
            </w:r>
          </w:p>
        </w:tc>
        <w:tc>
          <w:tcPr>
            <w:tcW w:w="259" w:type="pct"/>
            <w:vMerge/>
            <w:vAlign w:val="center"/>
          </w:tcPr>
          <w:p w14:paraId="32BC8620"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5725843"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52A5FEF2" w14:textId="77777777" w:rsidTr="002131B0">
        <w:trPr>
          <w:trHeight w:val="300"/>
        </w:trPr>
        <w:tc>
          <w:tcPr>
            <w:tcW w:w="262" w:type="pct"/>
            <w:vMerge/>
            <w:vAlign w:val="center"/>
          </w:tcPr>
          <w:p w14:paraId="2E9A6950"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4C6E1E6"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0CD52B78"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68F15842"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0DD3C8A0"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10C46424"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k）支持串口重定向功能；</w:t>
            </w:r>
          </w:p>
        </w:tc>
        <w:tc>
          <w:tcPr>
            <w:tcW w:w="259" w:type="pct"/>
            <w:vMerge/>
            <w:vAlign w:val="center"/>
          </w:tcPr>
          <w:p w14:paraId="59426D87"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470B393"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750E5B35" w14:textId="77777777" w:rsidTr="002131B0">
        <w:trPr>
          <w:trHeight w:val="300"/>
        </w:trPr>
        <w:tc>
          <w:tcPr>
            <w:tcW w:w="262" w:type="pct"/>
            <w:vMerge/>
            <w:vAlign w:val="center"/>
          </w:tcPr>
          <w:p w14:paraId="45325D02"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3827006D"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4B482240"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2956C41F"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00AEAF0F"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487E851A"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l）支持固件更新功能；</w:t>
            </w:r>
          </w:p>
        </w:tc>
        <w:tc>
          <w:tcPr>
            <w:tcW w:w="259" w:type="pct"/>
            <w:vMerge/>
            <w:vAlign w:val="center"/>
          </w:tcPr>
          <w:p w14:paraId="38C50832"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79D82B9F"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8B5EAE9" w14:textId="77777777" w:rsidTr="002131B0">
        <w:trPr>
          <w:trHeight w:val="300"/>
        </w:trPr>
        <w:tc>
          <w:tcPr>
            <w:tcW w:w="262" w:type="pct"/>
            <w:vMerge/>
            <w:vAlign w:val="center"/>
          </w:tcPr>
          <w:p w14:paraId="42CE088C"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52ACC48"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05EBD5CE"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4375E5D3"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1CFEAD04"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7140325D"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m）支持BIOS 固件设置的恢复出厂功能；</w:t>
            </w:r>
          </w:p>
        </w:tc>
        <w:tc>
          <w:tcPr>
            <w:tcW w:w="259" w:type="pct"/>
            <w:vMerge/>
            <w:vAlign w:val="center"/>
          </w:tcPr>
          <w:p w14:paraId="46D917AA"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16DB498"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1A535FD" w14:textId="77777777" w:rsidTr="002131B0">
        <w:trPr>
          <w:trHeight w:val="300"/>
        </w:trPr>
        <w:tc>
          <w:tcPr>
            <w:tcW w:w="262" w:type="pct"/>
            <w:vMerge/>
            <w:vAlign w:val="center"/>
          </w:tcPr>
          <w:p w14:paraId="3601AF42"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9AD3CCE"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0602B622"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3111DD3E"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1561516B"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517D2AB2"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n）支持网络引导启用和关闭功能</w:t>
            </w:r>
          </w:p>
        </w:tc>
        <w:tc>
          <w:tcPr>
            <w:tcW w:w="259" w:type="pct"/>
            <w:vMerge/>
            <w:vAlign w:val="center"/>
          </w:tcPr>
          <w:p w14:paraId="49DBCAAD"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FFB2ACA"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6AD78FCD" w14:textId="77777777" w:rsidTr="002131B0">
        <w:trPr>
          <w:trHeight w:val="300"/>
        </w:trPr>
        <w:tc>
          <w:tcPr>
            <w:tcW w:w="262" w:type="pct"/>
            <w:vMerge/>
            <w:vAlign w:val="center"/>
          </w:tcPr>
          <w:p w14:paraId="052C95F6"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1A81B18C"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7C84FDA8"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1503FFE8"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557D3415"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3F43EA70" w14:textId="377537E6"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O）支持无缝固件升级，提供Micro Code升级包，降低固件刷新时间，并在重启生效过程中减少不必要的重启</w:t>
            </w:r>
          </w:p>
        </w:tc>
        <w:tc>
          <w:tcPr>
            <w:tcW w:w="259" w:type="pct"/>
            <w:vMerge/>
            <w:vAlign w:val="center"/>
          </w:tcPr>
          <w:p w14:paraId="2B85983D"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F2E35ED"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74BCD39" w14:textId="77777777" w:rsidTr="002131B0">
        <w:trPr>
          <w:trHeight w:val="600"/>
        </w:trPr>
        <w:tc>
          <w:tcPr>
            <w:tcW w:w="262" w:type="pct"/>
            <w:vMerge/>
            <w:vAlign w:val="center"/>
          </w:tcPr>
          <w:p w14:paraId="2A150400"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03474CB8"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6156E4B7"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5D913153"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261E1CC3"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★远程控制</w:t>
            </w:r>
          </w:p>
        </w:tc>
        <w:tc>
          <w:tcPr>
            <w:tcW w:w="2348" w:type="pct"/>
            <w:shd w:val="clear" w:color="auto" w:fill="auto"/>
            <w:vAlign w:val="center"/>
          </w:tcPr>
          <w:p w14:paraId="6C4235FC"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支持远程关机和重新启动功能</w:t>
            </w:r>
          </w:p>
        </w:tc>
        <w:tc>
          <w:tcPr>
            <w:tcW w:w="259" w:type="pct"/>
            <w:vMerge/>
            <w:vAlign w:val="center"/>
          </w:tcPr>
          <w:p w14:paraId="431DF9E2"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70083E52"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C96154C" w14:textId="77777777" w:rsidTr="002131B0">
        <w:trPr>
          <w:trHeight w:val="900"/>
        </w:trPr>
        <w:tc>
          <w:tcPr>
            <w:tcW w:w="262" w:type="pct"/>
            <w:vMerge/>
            <w:vAlign w:val="center"/>
          </w:tcPr>
          <w:p w14:paraId="020CB9E2"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3D43D317"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6E05F7D7"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7601E5D1" w14:textId="22E9BBA6"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操作系统及驱动功能</w:t>
            </w:r>
          </w:p>
        </w:tc>
        <w:tc>
          <w:tcPr>
            <w:tcW w:w="665" w:type="pct"/>
            <w:shd w:val="clear" w:color="auto" w:fill="auto"/>
            <w:vAlign w:val="center"/>
          </w:tcPr>
          <w:p w14:paraId="41DA86BA"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★操作系统及驱动的升级</w:t>
            </w:r>
          </w:p>
        </w:tc>
        <w:tc>
          <w:tcPr>
            <w:tcW w:w="2348" w:type="pct"/>
            <w:shd w:val="clear" w:color="auto" w:fill="auto"/>
            <w:vAlign w:val="center"/>
          </w:tcPr>
          <w:p w14:paraId="776F5486"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支持通过网络、闪存盘对操作系统、驱动进行升级</w:t>
            </w:r>
          </w:p>
        </w:tc>
        <w:tc>
          <w:tcPr>
            <w:tcW w:w="259" w:type="pct"/>
            <w:vMerge/>
            <w:vAlign w:val="center"/>
          </w:tcPr>
          <w:p w14:paraId="050A9969"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2AC0706"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698C2DD" w14:textId="77777777" w:rsidTr="002131B0">
        <w:trPr>
          <w:trHeight w:val="600"/>
        </w:trPr>
        <w:tc>
          <w:tcPr>
            <w:tcW w:w="262" w:type="pct"/>
            <w:vMerge/>
            <w:vAlign w:val="center"/>
          </w:tcPr>
          <w:p w14:paraId="44BBCD38"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3BCA832"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278D719D"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784C59CA"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241D9EB5"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★操作系统功能</w:t>
            </w:r>
          </w:p>
        </w:tc>
        <w:tc>
          <w:tcPr>
            <w:tcW w:w="2348" w:type="pct"/>
            <w:shd w:val="clear" w:color="auto" w:fill="auto"/>
            <w:vAlign w:val="center"/>
          </w:tcPr>
          <w:p w14:paraId="1F5E5734"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支持系统设置、用户界面控制等功能</w:t>
            </w:r>
          </w:p>
        </w:tc>
        <w:tc>
          <w:tcPr>
            <w:tcW w:w="259" w:type="pct"/>
            <w:vMerge/>
            <w:vAlign w:val="center"/>
          </w:tcPr>
          <w:p w14:paraId="01442A61"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2F1A7F77"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4F3CB437" w14:textId="77777777" w:rsidTr="002131B0">
        <w:trPr>
          <w:trHeight w:val="900"/>
        </w:trPr>
        <w:tc>
          <w:tcPr>
            <w:tcW w:w="262" w:type="pct"/>
            <w:vMerge/>
            <w:vAlign w:val="center"/>
          </w:tcPr>
          <w:p w14:paraId="4D7853F7"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1C3A0B5A"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79D24AF7"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1392ECAE" w14:textId="7BD09FA0"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中文信息处理功能</w:t>
            </w:r>
          </w:p>
        </w:tc>
        <w:tc>
          <w:tcPr>
            <w:tcW w:w="665" w:type="pct"/>
            <w:shd w:val="clear" w:color="auto" w:fill="auto"/>
            <w:vAlign w:val="center"/>
          </w:tcPr>
          <w:p w14:paraId="068E87EF"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★中文信息处理</w:t>
            </w:r>
          </w:p>
        </w:tc>
        <w:tc>
          <w:tcPr>
            <w:tcW w:w="2348" w:type="pct"/>
            <w:shd w:val="clear" w:color="auto" w:fill="auto"/>
            <w:vAlign w:val="center"/>
          </w:tcPr>
          <w:p w14:paraId="2501A28F"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符合 GB 18030 的有关规定</w:t>
            </w:r>
          </w:p>
        </w:tc>
        <w:tc>
          <w:tcPr>
            <w:tcW w:w="259" w:type="pct"/>
            <w:vMerge/>
            <w:vAlign w:val="center"/>
          </w:tcPr>
          <w:p w14:paraId="4AC60D68"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2AFD373C"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76306490" w14:textId="77777777" w:rsidTr="002131B0">
        <w:trPr>
          <w:trHeight w:val="900"/>
        </w:trPr>
        <w:tc>
          <w:tcPr>
            <w:tcW w:w="262" w:type="pct"/>
            <w:vMerge/>
            <w:vAlign w:val="center"/>
          </w:tcPr>
          <w:p w14:paraId="66DA7D64"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709563E"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restart"/>
            <w:shd w:val="clear" w:color="auto" w:fill="auto"/>
            <w:vAlign w:val="center"/>
          </w:tcPr>
          <w:p w14:paraId="6C3E7E75" w14:textId="77777777"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安全要求</w:t>
            </w:r>
          </w:p>
        </w:tc>
        <w:tc>
          <w:tcPr>
            <w:tcW w:w="665" w:type="pct"/>
            <w:shd w:val="clear" w:color="auto" w:fill="auto"/>
            <w:vAlign w:val="center"/>
          </w:tcPr>
          <w:p w14:paraId="34864AF6" w14:textId="0D88B28B"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关键部件安全要求</w:t>
            </w:r>
          </w:p>
        </w:tc>
        <w:tc>
          <w:tcPr>
            <w:tcW w:w="665" w:type="pct"/>
            <w:shd w:val="clear" w:color="auto" w:fill="auto"/>
            <w:vAlign w:val="center"/>
          </w:tcPr>
          <w:p w14:paraId="1EF68DF8"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★关键部件安全要求3</w:t>
            </w:r>
          </w:p>
        </w:tc>
        <w:tc>
          <w:tcPr>
            <w:tcW w:w="2348" w:type="pct"/>
            <w:shd w:val="clear" w:color="auto" w:fill="auto"/>
            <w:vAlign w:val="center"/>
          </w:tcPr>
          <w:p w14:paraId="73B12B52"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无需</w:t>
            </w:r>
          </w:p>
        </w:tc>
        <w:tc>
          <w:tcPr>
            <w:tcW w:w="259" w:type="pct"/>
            <w:vMerge/>
            <w:vAlign w:val="center"/>
          </w:tcPr>
          <w:p w14:paraId="6ED7ECE3"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CA7A34B"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4C83B6C3" w14:textId="77777777" w:rsidTr="002131B0">
        <w:trPr>
          <w:trHeight w:val="600"/>
        </w:trPr>
        <w:tc>
          <w:tcPr>
            <w:tcW w:w="262" w:type="pct"/>
            <w:vMerge/>
            <w:vAlign w:val="center"/>
          </w:tcPr>
          <w:p w14:paraId="398ECCF1"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3659114B"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11F938A0"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20FE0574" w14:textId="503623E2"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固件安全要求</w:t>
            </w:r>
          </w:p>
        </w:tc>
        <w:tc>
          <w:tcPr>
            <w:tcW w:w="665" w:type="pct"/>
            <w:shd w:val="clear" w:color="auto" w:fill="auto"/>
            <w:vAlign w:val="center"/>
          </w:tcPr>
          <w:p w14:paraId="4C23F6E0"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★故障检测</w:t>
            </w:r>
          </w:p>
        </w:tc>
        <w:tc>
          <w:tcPr>
            <w:tcW w:w="2348" w:type="pct"/>
            <w:shd w:val="clear" w:color="auto" w:fill="auto"/>
            <w:vAlign w:val="center"/>
          </w:tcPr>
          <w:p w14:paraId="1AC2D102"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支持该功能可有效提升系统安全性和稳定性</w:t>
            </w:r>
          </w:p>
        </w:tc>
        <w:tc>
          <w:tcPr>
            <w:tcW w:w="259" w:type="pct"/>
            <w:vMerge/>
            <w:vAlign w:val="center"/>
          </w:tcPr>
          <w:p w14:paraId="3ED90734"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26F628B0"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C42316B" w14:textId="77777777" w:rsidTr="002131B0">
        <w:trPr>
          <w:trHeight w:val="1200"/>
        </w:trPr>
        <w:tc>
          <w:tcPr>
            <w:tcW w:w="262" w:type="pct"/>
            <w:vMerge/>
            <w:vAlign w:val="center"/>
          </w:tcPr>
          <w:p w14:paraId="740733F9"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361CF31"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6A566ED4"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10E6A7AA"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7BBAE6C4"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内存故障智能预测和自愈修复</w:t>
            </w:r>
          </w:p>
        </w:tc>
        <w:tc>
          <w:tcPr>
            <w:tcW w:w="2348" w:type="pct"/>
            <w:shd w:val="clear" w:color="auto" w:fill="auto"/>
            <w:vAlign w:val="center"/>
          </w:tcPr>
          <w:p w14:paraId="4C33EE61"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支持该功能可有效提升系统安全性和稳定性</w:t>
            </w:r>
          </w:p>
        </w:tc>
        <w:tc>
          <w:tcPr>
            <w:tcW w:w="259" w:type="pct"/>
            <w:vMerge/>
            <w:vAlign w:val="center"/>
          </w:tcPr>
          <w:p w14:paraId="7F4CDEC5"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30B1C1C"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D882C4F" w14:textId="77777777" w:rsidTr="002131B0">
        <w:trPr>
          <w:trHeight w:val="600"/>
        </w:trPr>
        <w:tc>
          <w:tcPr>
            <w:tcW w:w="262" w:type="pct"/>
            <w:vMerge/>
            <w:vAlign w:val="center"/>
          </w:tcPr>
          <w:p w14:paraId="326EA825"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A3557DA"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4B7819D1"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598335AD" w14:textId="480B8771"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系统安全要求</w:t>
            </w:r>
          </w:p>
        </w:tc>
        <w:tc>
          <w:tcPr>
            <w:tcW w:w="665" w:type="pct"/>
            <w:shd w:val="clear" w:color="auto" w:fill="auto"/>
            <w:vAlign w:val="center"/>
          </w:tcPr>
          <w:p w14:paraId="19AF0405"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★弱口令字典检查</w:t>
            </w:r>
          </w:p>
        </w:tc>
        <w:tc>
          <w:tcPr>
            <w:tcW w:w="2348" w:type="pct"/>
            <w:shd w:val="clear" w:color="auto" w:fill="auto"/>
            <w:vAlign w:val="center"/>
          </w:tcPr>
          <w:p w14:paraId="6A39E2F2"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支持弱口令字典检查功能，出现在弱口令字典中的字符串不能被设置为用户口令</w:t>
            </w:r>
          </w:p>
        </w:tc>
        <w:tc>
          <w:tcPr>
            <w:tcW w:w="259" w:type="pct"/>
            <w:vMerge/>
            <w:vAlign w:val="center"/>
          </w:tcPr>
          <w:p w14:paraId="49C4416B"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90E881B"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6B565F52" w14:textId="77777777" w:rsidTr="002131B0">
        <w:trPr>
          <w:trHeight w:val="600"/>
        </w:trPr>
        <w:tc>
          <w:tcPr>
            <w:tcW w:w="262" w:type="pct"/>
            <w:vMerge/>
            <w:vAlign w:val="center"/>
          </w:tcPr>
          <w:p w14:paraId="3C188487"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13A100DE"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22AB059D"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16031E05"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10A37252"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★白名单访问控制</w:t>
            </w:r>
          </w:p>
        </w:tc>
        <w:tc>
          <w:tcPr>
            <w:tcW w:w="2348" w:type="pct"/>
            <w:shd w:val="clear" w:color="auto" w:fill="auto"/>
            <w:vAlign w:val="center"/>
          </w:tcPr>
          <w:p w14:paraId="696578B9"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支持该功能可有效提升系统安全性和稳定性</w:t>
            </w:r>
          </w:p>
        </w:tc>
        <w:tc>
          <w:tcPr>
            <w:tcW w:w="259" w:type="pct"/>
            <w:vMerge/>
            <w:vAlign w:val="center"/>
          </w:tcPr>
          <w:p w14:paraId="74D52F3D"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18235CA"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4186ACCE" w14:textId="77777777" w:rsidTr="002131B0">
        <w:trPr>
          <w:trHeight w:val="900"/>
        </w:trPr>
        <w:tc>
          <w:tcPr>
            <w:tcW w:w="262" w:type="pct"/>
            <w:vMerge/>
            <w:vAlign w:val="center"/>
          </w:tcPr>
          <w:p w14:paraId="6B93BDEE"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1DEA3818"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3D76A219"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0B356776"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1ACECD32"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★二次鉴别</w:t>
            </w:r>
          </w:p>
        </w:tc>
        <w:tc>
          <w:tcPr>
            <w:tcW w:w="2348" w:type="pct"/>
            <w:shd w:val="clear" w:color="auto" w:fill="auto"/>
            <w:vAlign w:val="center"/>
          </w:tcPr>
          <w:p w14:paraId="0AA2BAE7"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支持二次鉴别功能。对于用户配置、权限配置、公</w:t>
            </w:r>
            <w:proofErr w:type="gramStart"/>
            <w:r w:rsidRPr="00494E79">
              <w:rPr>
                <w:rFonts w:ascii="宋体" w:hAnsi="宋体" w:cs="宋体" w:hint="eastAsia"/>
                <w:color w:val="000000" w:themeColor="text1"/>
                <w:kern w:val="0"/>
                <w:sz w:val="24"/>
                <w:szCs w:val="24"/>
              </w:rPr>
              <w:t>钥</w:t>
            </w:r>
            <w:proofErr w:type="gramEnd"/>
            <w:r w:rsidRPr="00494E79">
              <w:rPr>
                <w:rFonts w:ascii="宋体" w:hAnsi="宋体" w:cs="宋体" w:hint="eastAsia"/>
                <w:color w:val="000000" w:themeColor="text1"/>
                <w:kern w:val="0"/>
                <w:sz w:val="24"/>
                <w:szCs w:val="24"/>
              </w:rPr>
              <w:t>导入等重要的管理操</w:t>
            </w:r>
            <w:r w:rsidRPr="00494E79">
              <w:rPr>
                <w:rFonts w:ascii="宋体" w:hAnsi="宋体" w:cs="宋体" w:hint="eastAsia"/>
                <w:color w:val="000000" w:themeColor="text1"/>
                <w:kern w:val="0"/>
                <w:sz w:val="24"/>
                <w:szCs w:val="24"/>
              </w:rPr>
              <w:lastRenderedPageBreak/>
              <w:t>作，已登录用户应通过二次鉴别后，才能执行操作</w:t>
            </w:r>
          </w:p>
        </w:tc>
        <w:tc>
          <w:tcPr>
            <w:tcW w:w="259" w:type="pct"/>
            <w:vMerge/>
            <w:vAlign w:val="center"/>
          </w:tcPr>
          <w:p w14:paraId="1FE8EB30"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5935DEA"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6B0AE8F1" w14:textId="77777777" w:rsidTr="002131B0">
        <w:trPr>
          <w:trHeight w:val="900"/>
        </w:trPr>
        <w:tc>
          <w:tcPr>
            <w:tcW w:w="262" w:type="pct"/>
            <w:vMerge/>
            <w:vAlign w:val="center"/>
          </w:tcPr>
          <w:p w14:paraId="66A029A9"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296B1588"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0C25D3C8"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223A5D2D"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34153FB2"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★密码证书安全加密存储</w:t>
            </w:r>
          </w:p>
        </w:tc>
        <w:tc>
          <w:tcPr>
            <w:tcW w:w="2348" w:type="pct"/>
            <w:shd w:val="clear" w:color="auto" w:fill="auto"/>
            <w:vAlign w:val="center"/>
          </w:tcPr>
          <w:p w14:paraId="2E3959EB"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支持对带外管理系统中的用户口令和证书等敏感信息进行加密存储，禁止使用私有的和业界已知不安全的密码算法</w:t>
            </w:r>
          </w:p>
        </w:tc>
        <w:tc>
          <w:tcPr>
            <w:tcW w:w="259" w:type="pct"/>
            <w:vMerge/>
            <w:vAlign w:val="center"/>
          </w:tcPr>
          <w:p w14:paraId="693B666F"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26D596E7"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5274ACDD" w14:textId="77777777" w:rsidTr="002131B0">
        <w:trPr>
          <w:trHeight w:val="900"/>
        </w:trPr>
        <w:tc>
          <w:tcPr>
            <w:tcW w:w="262" w:type="pct"/>
            <w:vMerge/>
            <w:vAlign w:val="center"/>
          </w:tcPr>
          <w:p w14:paraId="1C975B44"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59500F6"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7052E596"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373E8E06"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75DB509F"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★敏感信息安全加密传输</w:t>
            </w:r>
          </w:p>
        </w:tc>
        <w:tc>
          <w:tcPr>
            <w:tcW w:w="2348" w:type="pct"/>
            <w:shd w:val="clear" w:color="auto" w:fill="auto"/>
            <w:vAlign w:val="center"/>
          </w:tcPr>
          <w:p w14:paraId="79B0D8CC"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支持使用安全的传输加密协议（如SSH 或 HTTPS 等）传输用户的敏感信息</w:t>
            </w:r>
          </w:p>
        </w:tc>
        <w:tc>
          <w:tcPr>
            <w:tcW w:w="259" w:type="pct"/>
            <w:vMerge/>
            <w:vAlign w:val="center"/>
          </w:tcPr>
          <w:p w14:paraId="1079FFD3"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35802EA"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4626DBBD" w14:textId="77777777" w:rsidTr="002131B0">
        <w:trPr>
          <w:trHeight w:val="1200"/>
        </w:trPr>
        <w:tc>
          <w:tcPr>
            <w:tcW w:w="262" w:type="pct"/>
            <w:vMerge/>
            <w:vAlign w:val="center"/>
          </w:tcPr>
          <w:p w14:paraId="61187CAA"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0373728F"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7EFE8188"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04BC3758" w14:textId="7D57DAEE"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信息安全要求</w:t>
            </w:r>
          </w:p>
        </w:tc>
        <w:tc>
          <w:tcPr>
            <w:tcW w:w="665" w:type="pct"/>
            <w:shd w:val="clear" w:color="auto" w:fill="auto"/>
            <w:vAlign w:val="center"/>
          </w:tcPr>
          <w:p w14:paraId="43A3E50A"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★研发过程安全</w:t>
            </w:r>
          </w:p>
        </w:tc>
        <w:tc>
          <w:tcPr>
            <w:tcW w:w="2348" w:type="pct"/>
            <w:shd w:val="clear" w:color="auto" w:fill="auto"/>
            <w:vAlign w:val="center"/>
          </w:tcPr>
          <w:p w14:paraId="019681B6"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供应商承诺，生产商已建立从需求、设计、开发、测试、维护端到端的开发流程管理机制，输出和保存开发流程中每个阶段的产品需求清单、设计文档、开发文档、测试记录等材料，保证各个流程可追溯</w:t>
            </w:r>
          </w:p>
        </w:tc>
        <w:tc>
          <w:tcPr>
            <w:tcW w:w="259" w:type="pct"/>
            <w:vMerge/>
            <w:vAlign w:val="center"/>
          </w:tcPr>
          <w:p w14:paraId="05FAC4C4"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05B35AD"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B729B84" w14:textId="77777777" w:rsidTr="002131B0">
        <w:trPr>
          <w:trHeight w:val="600"/>
        </w:trPr>
        <w:tc>
          <w:tcPr>
            <w:tcW w:w="262" w:type="pct"/>
            <w:vMerge/>
            <w:vAlign w:val="center"/>
          </w:tcPr>
          <w:p w14:paraId="5BC8AA78"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3C4094F6"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149F7344"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4415BFA2" w14:textId="2E76D758"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物理安全</w:t>
            </w:r>
          </w:p>
        </w:tc>
        <w:tc>
          <w:tcPr>
            <w:tcW w:w="665" w:type="pct"/>
            <w:shd w:val="clear" w:color="auto" w:fill="auto"/>
            <w:vAlign w:val="center"/>
          </w:tcPr>
          <w:p w14:paraId="11659214"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★物理安全</w:t>
            </w:r>
          </w:p>
        </w:tc>
        <w:tc>
          <w:tcPr>
            <w:tcW w:w="2348" w:type="pct"/>
            <w:shd w:val="clear" w:color="auto" w:fill="auto"/>
            <w:vAlign w:val="center"/>
          </w:tcPr>
          <w:p w14:paraId="00A1D625"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安全要求应符合 GB 4943.1 的规定</w:t>
            </w:r>
          </w:p>
        </w:tc>
        <w:tc>
          <w:tcPr>
            <w:tcW w:w="259" w:type="pct"/>
            <w:vMerge/>
            <w:vAlign w:val="center"/>
          </w:tcPr>
          <w:p w14:paraId="5BA10ADA"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C2A3CFD"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7707A628" w14:textId="77777777" w:rsidTr="002131B0">
        <w:trPr>
          <w:trHeight w:val="1200"/>
        </w:trPr>
        <w:tc>
          <w:tcPr>
            <w:tcW w:w="262" w:type="pct"/>
            <w:vMerge/>
            <w:vAlign w:val="center"/>
          </w:tcPr>
          <w:p w14:paraId="46C4D61E"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08571B76"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10C53A30"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7955FF61" w14:textId="2030209D"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限用物质的限量要求</w:t>
            </w:r>
          </w:p>
        </w:tc>
        <w:tc>
          <w:tcPr>
            <w:tcW w:w="665" w:type="pct"/>
            <w:shd w:val="clear" w:color="auto" w:fill="auto"/>
            <w:vAlign w:val="center"/>
          </w:tcPr>
          <w:p w14:paraId="73331210"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★限用物质的限量要求</w:t>
            </w:r>
          </w:p>
        </w:tc>
        <w:tc>
          <w:tcPr>
            <w:tcW w:w="2348" w:type="pct"/>
            <w:shd w:val="clear" w:color="auto" w:fill="auto"/>
            <w:vAlign w:val="center"/>
          </w:tcPr>
          <w:p w14:paraId="0948EA53"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限用物质的限量应符合GB/T 26572的要求</w:t>
            </w:r>
          </w:p>
        </w:tc>
        <w:tc>
          <w:tcPr>
            <w:tcW w:w="259" w:type="pct"/>
            <w:vMerge/>
            <w:vAlign w:val="center"/>
          </w:tcPr>
          <w:p w14:paraId="4D522507"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3636431"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7735B2E" w14:textId="77777777" w:rsidTr="002131B0">
        <w:trPr>
          <w:trHeight w:val="600"/>
        </w:trPr>
        <w:tc>
          <w:tcPr>
            <w:tcW w:w="262" w:type="pct"/>
            <w:vMerge/>
            <w:vAlign w:val="center"/>
          </w:tcPr>
          <w:p w14:paraId="7B7E3E1F"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35221330"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restart"/>
            <w:shd w:val="clear" w:color="auto" w:fill="auto"/>
            <w:vAlign w:val="center"/>
          </w:tcPr>
          <w:p w14:paraId="7746EFE0" w14:textId="77777777"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性能</w:t>
            </w:r>
            <w:r w:rsidRPr="00494E79">
              <w:rPr>
                <w:rFonts w:ascii="宋体" w:hAnsi="宋体" w:cs="宋体" w:hint="eastAsia"/>
                <w:color w:val="000000" w:themeColor="text1"/>
                <w:kern w:val="0"/>
                <w:sz w:val="24"/>
                <w:szCs w:val="24"/>
              </w:rPr>
              <w:lastRenderedPageBreak/>
              <w:t>要求</w:t>
            </w:r>
          </w:p>
        </w:tc>
        <w:tc>
          <w:tcPr>
            <w:tcW w:w="665" w:type="pct"/>
            <w:vMerge w:val="restart"/>
            <w:shd w:val="clear" w:color="auto" w:fill="auto"/>
            <w:vAlign w:val="center"/>
          </w:tcPr>
          <w:p w14:paraId="776D639A" w14:textId="715FF21C"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lastRenderedPageBreak/>
              <w:t>CPU性能</w:t>
            </w:r>
          </w:p>
        </w:tc>
        <w:tc>
          <w:tcPr>
            <w:tcW w:w="665" w:type="pct"/>
            <w:shd w:val="clear" w:color="auto" w:fill="auto"/>
            <w:vAlign w:val="center"/>
          </w:tcPr>
          <w:p w14:paraId="3A92F545"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★CPU 主频</w:t>
            </w:r>
          </w:p>
        </w:tc>
        <w:tc>
          <w:tcPr>
            <w:tcW w:w="2348" w:type="pct"/>
            <w:shd w:val="clear" w:color="auto" w:fill="auto"/>
            <w:vAlign w:val="center"/>
          </w:tcPr>
          <w:p w14:paraId="32D82851"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≥2.9GHz</w:t>
            </w:r>
          </w:p>
        </w:tc>
        <w:tc>
          <w:tcPr>
            <w:tcW w:w="259" w:type="pct"/>
            <w:vMerge/>
            <w:vAlign w:val="center"/>
          </w:tcPr>
          <w:p w14:paraId="298F7382"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7F4F1206"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77F159FC" w14:textId="77777777" w:rsidTr="002131B0">
        <w:trPr>
          <w:trHeight w:val="600"/>
        </w:trPr>
        <w:tc>
          <w:tcPr>
            <w:tcW w:w="262" w:type="pct"/>
            <w:vMerge/>
            <w:vAlign w:val="center"/>
          </w:tcPr>
          <w:p w14:paraId="3F7DB5DF"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4B714C3"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0EA45422"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513C6747"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15530136"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★单 CPU 核数</w:t>
            </w:r>
          </w:p>
        </w:tc>
        <w:tc>
          <w:tcPr>
            <w:tcW w:w="2348" w:type="pct"/>
            <w:shd w:val="clear" w:color="auto" w:fill="auto"/>
            <w:vAlign w:val="center"/>
          </w:tcPr>
          <w:p w14:paraId="2C62361B"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≥24</w:t>
            </w:r>
          </w:p>
        </w:tc>
        <w:tc>
          <w:tcPr>
            <w:tcW w:w="259" w:type="pct"/>
            <w:vMerge/>
            <w:vAlign w:val="center"/>
          </w:tcPr>
          <w:p w14:paraId="4EC27A35"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5D71946"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7CC17CC4" w14:textId="77777777" w:rsidTr="002131B0">
        <w:trPr>
          <w:trHeight w:val="900"/>
        </w:trPr>
        <w:tc>
          <w:tcPr>
            <w:tcW w:w="262" w:type="pct"/>
            <w:vMerge/>
            <w:vAlign w:val="center"/>
          </w:tcPr>
          <w:p w14:paraId="0116044C"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44AF92E1"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1EA28F38"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5D5D0F3D"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561E8454"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★单 CPU 末级缓存容量</w:t>
            </w:r>
          </w:p>
        </w:tc>
        <w:tc>
          <w:tcPr>
            <w:tcW w:w="2348" w:type="pct"/>
            <w:shd w:val="clear" w:color="auto" w:fill="auto"/>
            <w:vAlign w:val="center"/>
          </w:tcPr>
          <w:p w14:paraId="6BC77D4E"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≥60MB</w:t>
            </w:r>
          </w:p>
        </w:tc>
        <w:tc>
          <w:tcPr>
            <w:tcW w:w="259" w:type="pct"/>
            <w:vMerge/>
            <w:vAlign w:val="center"/>
          </w:tcPr>
          <w:p w14:paraId="5F1EFDAA"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2F644FD"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6129B570" w14:textId="77777777" w:rsidTr="002131B0">
        <w:trPr>
          <w:trHeight w:val="600"/>
        </w:trPr>
        <w:tc>
          <w:tcPr>
            <w:tcW w:w="262" w:type="pct"/>
            <w:vMerge/>
            <w:vAlign w:val="center"/>
          </w:tcPr>
          <w:p w14:paraId="25DC69C2"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13D20960"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7BBE6FCE"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53D41A0F" w14:textId="08D81C87"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内存性能</w:t>
            </w:r>
          </w:p>
        </w:tc>
        <w:tc>
          <w:tcPr>
            <w:tcW w:w="665" w:type="pct"/>
            <w:shd w:val="clear" w:color="auto" w:fill="auto"/>
            <w:vAlign w:val="center"/>
          </w:tcPr>
          <w:p w14:paraId="0AF8A4C4"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单内存模块容量</w:t>
            </w:r>
          </w:p>
        </w:tc>
        <w:tc>
          <w:tcPr>
            <w:tcW w:w="2348" w:type="pct"/>
            <w:shd w:val="clear" w:color="auto" w:fill="auto"/>
            <w:vAlign w:val="center"/>
          </w:tcPr>
          <w:p w14:paraId="7FD5BB95"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≥64GB</w:t>
            </w:r>
          </w:p>
        </w:tc>
        <w:tc>
          <w:tcPr>
            <w:tcW w:w="259" w:type="pct"/>
            <w:vMerge/>
            <w:vAlign w:val="center"/>
          </w:tcPr>
          <w:p w14:paraId="458A2ECD"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132490F"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64CEA09D" w14:textId="77777777" w:rsidTr="002131B0">
        <w:trPr>
          <w:trHeight w:val="600"/>
        </w:trPr>
        <w:tc>
          <w:tcPr>
            <w:tcW w:w="262" w:type="pct"/>
            <w:vMerge/>
            <w:vAlign w:val="center"/>
          </w:tcPr>
          <w:p w14:paraId="18228699"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F924730"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29C1F1B4"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10624436"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24DF797A"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★内存速率</w:t>
            </w:r>
          </w:p>
        </w:tc>
        <w:tc>
          <w:tcPr>
            <w:tcW w:w="2348" w:type="pct"/>
            <w:shd w:val="clear" w:color="auto" w:fill="auto"/>
            <w:vAlign w:val="center"/>
          </w:tcPr>
          <w:p w14:paraId="2C43F717"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≥5600MT/s</w:t>
            </w:r>
          </w:p>
        </w:tc>
        <w:tc>
          <w:tcPr>
            <w:tcW w:w="259" w:type="pct"/>
            <w:vMerge/>
            <w:vAlign w:val="center"/>
          </w:tcPr>
          <w:p w14:paraId="466B08EB"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341F7DD"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7CD400ED" w14:textId="77777777" w:rsidTr="002131B0">
        <w:trPr>
          <w:trHeight w:val="600"/>
        </w:trPr>
        <w:tc>
          <w:tcPr>
            <w:tcW w:w="262" w:type="pct"/>
            <w:vMerge/>
            <w:vAlign w:val="center"/>
          </w:tcPr>
          <w:p w14:paraId="65F4A43D"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54DA601"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3EE65924"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25F69FC2" w14:textId="65CB205C"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电源能耗</w:t>
            </w:r>
          </w:p>
        </w:tc>
        <w:tc>
          <w:tcPr>
            <w:tcW w:w="665" w:type="pct"/>
            <w:shd w:val="clear" w:color="auto" w:fill="auto"/>
            <w:vAlign w:val="center"/>
          </w:tcPr>
          <w:p w14:paraId="015B9B9D"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★电源能耗</w:t>
            </w:r>
          </w:p>
        </w:tc>
        <w:tc>
          <w:tcPr>
            <w:tcW w:w="2348" w:type="pct"/>
            <w:shd w:val="clear" w:color="auto" w:fill="auto"/>
            <w:vAlign w:val="center"/>
          </w:tcPr>
          <w:p w14:paraId="326D8A1D"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符合 GB/T 9813.3 的有关规定</w:t>
            </w:r>
          </w:p>
        </w:tc>
        <w:tc>
          <w:tcPr>
            <w:tcW w:w="259" w:type="pct"/>
            <w:vMerge/>
            <w:vAlign w:val="center"/>
          </w:tcPr>
          <w:p w14:paraId="2F58373B"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64B965B"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E7E80A9" w14:textId="77777777" w:rsidTr="002131B0">
        <w:trPr>
          <w:trHeight w:val="600"/>
        </w:trPr>
        <w:tc>
          <w:tcPr>
            <w:tcW w:w="262" w:type="pct"/>
            <w:vMerge/>
            <w:vAlign w:val="center"/>
          </w:tcPr>
          <w:p w14:paraId="6C3480C7"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353D35B9"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restart"/>
            <w:shd w:val="clear" w:color="auto" w:fill="auto"/>
            <w:vAlign w:val="center"/>
          </w:tcPr>
          <w:p w14:paraId="0842D58C" w14:textId="77777777"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兼容要求</w:t>
            </w:r>
          </w:p>
        </w:tc>
        <w:tc>
          <w:tcPr>
            <w:tcW w:w="665" w:type="pct"/>
            <w:vMerge w:val="restart"/>
            <w:shd w:val="clear" w:color="auto" w:fill="auto"/>
            <w:vAlign w:val="center"/>
          </w:tcPr>
          <w:p w14:paraId="07071F73" w14:textId="3CA567E7"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部件兼容性要求</w:t>
            </w:r>
          </w:p>
        </w:tc>
        <w:tc>
          <w:tcPr>
            <w:tcW w:w="665" w:type="pct"/>
            <w:shd w:val="clear" w:color="auto" w:fill="auto"/>
            <w:vAlign w:val="center"/>
          </w:tcPr>
          <w:p w14:paraId="374E2C1C"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★内存兼容性</w:t>
            </w:r>
          </w:p>
        </w:tc>
        <w:tc>
          <w:tcPr>
            <w:tcW w:w="2348" w:type="pct"/>
            <w:shd w:val="clear" w:color="auto" w:fill="auto"/>
            <w:vAlign w:val="center"/>
          </w:tcPr>
          <w:p w14:paraId="4CFF03E4"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适配 3 种及以上厂商的内存产品，且均不低于产品支持的内存规格</w:t>
            </w:r>
          </w:p>
        </w:tc>
        <w:tc>
          <w:tcPr>
            <w:tcW w:w="259" w:type="pct"/>
            <w:vMerge/>
            <w:vAlign w:val="center"/>
          </w:tcPr>
          <w:p w14:paraId="6E4513DF"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B184E3E"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8F2E468" w14:textId="77777777" w:rsidTr="002131B0">
        <w:trPr>
          <w:trHeight w:val="600"/>
        </w:trPr>
        <w:tc>
          <w:tcPr>
            <w:tcW w:w="262" w:type="pct"/>
            <w:vMerge/>
            <w:vAlign w:val="center"/>
          </w:tcPr>
          <w:p w14:paraId="761A88AA"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2F9E794"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7836027D"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4B0A5AA3"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67440856"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★固态存储兼容性</w:t>
            </w:r>
          </w:p>
        </w:tc>
        <w:tc>
          <w:tcPr>
            <w:tcW w:w="2348" w:type="pct"/>
            <w:shd w:val="clear" w:color="auto" w:fill="auto"/>
            <w:vAlign w:val="center"/>
          </w:tcPr>
          <w:p w14:paraId="3800C560"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适配 3 种或以上厂商的固态存储产品，且均不低于产品支持的固态存储设备规格</w:t>
            </w:r>
          </w:p>
        </w:tc>
        <w:tc>
          <w:tcPr>
            <w:tcW w:w="259" w:type="pct"/>
            <w:vMerge/>
            <w:vAlign w:val="center"/>
          </w:tcPr>
          <w:p w14:paraId="10A0D091"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46DF23E"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BDBE657" w14:textId="77777777" w:rsidTr="002131B0">
        <w:trPr>
          <w:trHeight w:val="600"/>
        </w:trPr>
        <w:tc>
          <w:tcPr>
            <w:tcW w:w="262" w:type="pct"/>
            <w:vMerge/>
            <w:vAlign w:val="center"/>
          </w:tcPr>
          <w:p w14:paraId="69311FE1"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1CA0DA20"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61DCB9DE"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6BD354FC"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2570317F"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★网卡兼容性</w:t>
            </w:r>
          </w:p>
        </w:tc>
        <w:tc>
          <w:tcPr>
            <w:tcW w:w="2348" w:type="pct"/>
            <w:shd w:val="clear" w:color="auto" w:fill="auto"/>
            <w:vAlign w:val="center"/>
          </w:tcPr>
          <w:p w14:paraId="5C27A8FB"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网卡应适配两种或以上厂商产品</w:t>
            </w:r>
          </w:p>
        </w:tc>
        <w:tc>
          <w:tcPr>
            <w:tcW w:w="259" w:type="pct"/>
            <w:vMerge/>
            <w:vAlign w:val="center"/>
          </w:tcPr>
          <w:p w14:paraId="788A88D6"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75B069E8"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2C25035" w14:textId="77777777" w:rsidTr="002131B0">
        <w:trPr>
          <w:trHeight w:val="600"/>
        </w:trPr>
        <w:tc>
          <w:tcPr>
            <w:tcW w:w="262" w:type="pct"/>
            <w:vMerge/>
            <w:vAlign w:val="center"/>
          </w:tcPr>
          <w:p w14:paraId="0E20513B"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08D8EBB3"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04D6EC67"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4437CBA3"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2B8C0A1A"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★功能卡兼容性</w:t>
            </w:r>
          </w:p>
        </w:tc>
        <w:tc>
          <w:tcPr>
            <w:tcW w:w="2348" w:type="pct"/>
            <w:shd w:val="clear" w:color="auto" w:fill="auto"/>
            <w:vAlign w:val="center"/>
          </w:tcPr>
          <w:p w14:paraId="366C51C6"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内置或适配符合 PCIe 的功能卡，如：网络功能卡、存储功能卡及图形显示功能卡</w:t>
            </w:r>
          </w:p>
        </w:tc>
        <w:tc>
          <w:tcPr>
            <w:tcW w:w="259" w:type="pct"/>
            <w:vMerge/>
            <w:vAlign w:val="center"/>
          </w:tcPr>
          <w:p w14:paraId="7489F9F5"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C4734D2"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BABB5CF" w14:textId="77777777" w:rsidTr="002131B0">
        <w:trPr>
          <w:trHeight w:val="900"/>
        </w:trPr>
        <w:tc>
          <w:tcPr>
            <w:tcW w:w="262" w:type="pct"/>
            <w:vMerge/>
            <w:vAlign w:val="center"/>
          </w:tcPr>
          <w:p w14:paraId="738BB4BA"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1A13B9B"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317899C7"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7AB0336B" w14:textId="308FD3C6"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外设兼容性</w:t>
            </w:r>
          </w:p>
        </w:tc>
        <w:tc>
          <w:tcPr>
            <w:tcW w:w="665" w:type="pct"/>
            <w:shd w:val="clear" w:color="auto" w:fill="auto"/>
            <w:vAlign w:val="center"/>
          </w:tcPr>
          <w:p w14:paraId="54B17EB0"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★外设兼容性</w:t>
            </w:r>
          </w:p>
        </w:tc>
        <w:tc>
          <w:tcPr>
            <w:tcW w:w="2348" w:type="pct"/>
            <w:shd w:val="clear" w:color="auto" w:fill="auto"/>
            <w:vAlign w:val="center"/>
          </w:tcPr>
          <w:p w14:paraId="385618A7"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兼容多种主流生产商的外部设备，包括显示器、键盘、鼠标、闪存盘、移动硬盘、USB 光驱及 KVM 等，要求使用不同厂商的外部设备时，系统均能正常识别和安装驱动</w:t>
            </w:r>
          </w:p>
        </w:tc>
        <w:tc>
          <w:tcPr>
            <w:tcW w:w="259" w:type="pct"/>
            <w:vMerge/>
            <w:vAlign w:val="center"/>
          </w:tcPr>
          <w:p w14:paraId="59FC9C07"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AFA9ED2"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23E54F6" w14:textId="77777777" w:rsidTr="002131B0">
        <w:trPr>
          <w:trHeight w:val="600"/>
        </w:trPr>
        <w:tc>
          <w:tcPr>
            <w:tcW w:w="262" w:type="pct"/>
            <w:vMerge/>
            <w:vAlign w:val="center"/>
          </w:tcPr>
          <w:p w14:paraId="556A7FAB"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1B0A92C"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2156E5F6"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1DC0D447" w14:textId="18BC1804"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软件兼容性</w:t>
            </w:r>
          </w:p>
        </w:tc>
        <w:tc>
          <w:tcPr>
            <w:tcW w:w="665" w:type="pct"/>
            <w:shd w:val="clear" w:color="auto" w:fill="auto"/>
            <w:vAlign w:val="center"/>
          </w:tcPr>
          <w:p w14:paraId="099C6D54"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★数据库兼容</w:t>
            </w:r>
          </w:p>
        </w:tc>
        <w:tc>
          <w:tcPr>
            <w:tcW w:w="2348" w:type="pct"/>
            <w:shd w:val="clear" w:color="auto" w:fill="auto"/>
            <w:vAlign w:val="center"/>
          </w:tcPr>
          <w:p w14:paraId="511AF892"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兼容 3 </w:t>
            </w:r>
            <w:proofErr w:type="gramStart"/>
            <w:r w:rsidRPr="00494E79">
              <w:rPr>
                <w:rFonts w:ascii="宋体" w:hAnsi="宋体" w:cs="宋体" w:hint="eastAsia"/>
                <w:color w:val="000000" w:themeColor="text1"/>
                <w:kern w:val="0"/>
                <w:sz w:val="24"/>
                <w:szCs w:val="24"/>
              </w:rPr>
              <w:t>个</w:t>
            </w:r>
            <w:proofErr w:type="gramEnd"/>
            <w:r w:rsidRPr="00494E79">
              <w:rPr>
                <w:rFonts w:ascii="宋体" w:hAnsi="宋体" w:cs="宋体" w:hint="eastAsia"/>
                <w:color w:val="000000" w:themeColor="text1"/>
                <w:kern w:val="0"/>
                <w:sz w:val="24"/>
                <w:szCs w:val="24"/>
              </w:rPr>
              <w:t>及以上厂商的数据库产品</w:t>
            </w:r>
          </w:p>
        </w:tc>
        <w:tc>
          <w:tcPr>
            <w:tcW w:w="259" w:type="pct"/>
            <w:vMerge/>
            <w:vAlign w:val="center"/>
          </w:tcPr>
          <w:p w14:paraId="12BED6B4"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E3F6CD1"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08426F6" w14:textId="77777777" w:rsidTr="002131B0">
        <w:trPr>
          <w:trHeight w:val="600"/>
        </w:trPr>
        <w:tc>
          <w:tcPr>
            <w:tcW w:w="262" w:type="pct"/>
            <w:vMerge/>
            <w:vAlign w:val="center"/>
          </w:tcPr>
          <w:p w14:paraId="4C4E1C56"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BA1E735"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3D2FBF89"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6BD3B82B"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344D3BD0"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★中间件兼容</w:t>
            </w:r>
          </w:p>
        </w:tc>
        <w:tc>
          <w:tcPr>
            <w:tcW w:w="2348" w:type="pct"/>
            <w:shd w:val="clear" w:color="auto" w:fill="auto"/>
            <w:vAlign w:val="center"/>
          </w:tcPr>
          <w:p w14:paraId="11FC6D83"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兼容 3 </w:t>
            </w:r>
            <w:proofErr w:type="gramStart"/>
            <w:r w:rsidRPr="00494E79">
              <w:rPr>
                <w:rFonts w:ascii="宋体" w:hAnsi="宋体" w:cs="宋体" w:hint="eastAsia"/>
                <w:color w:val="000000" w:themeColor="text1"/>
                <w:kern w:val="0"/>
                <w:sz w:val="24"/>
                <w:szCs w:val="24"/>
              </w:rPr>
              <w:t>个</w:t>
            </w:r>
            <w:proofErr w:type="gramEnd"/>
            <w:r w:rsidRPr="00494E79">
              <w:rPr>
                <w:rFonts w:ascii="宋体" w:hAnsi="宋体" w:cs="宋体" w:hint="eastAsia"/>
                <w:color w:val="000000" w:themeColor="text1"/>
                <w:kern w:val="0"/>
                <w:sz w:val="24"/>
                <w:szCs w:val="24"/>
              </w:rPr>
              <w:t>及以上厂商的中间件产品</w:t>
            </w:r>
          </w:p>
        </w:tc>
        <w:tc>
          <w:tcPr>
            <w:tcW w:w="259" w:type="pct"/>
            <w:vMerge/>
            <w:vAlign w:val="center"/>
          </w:tcPr>
          <w:p w14:paraId="1C01F0FE"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186EECF"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48669E4" w14:textId="77777777" w:rsidTr="002131B0">
        <w:trPr>
          <w:trHeight w:val="600"/>
        </w:trPr>
        <w:tc>
          <w:tcPr>
            <w:tcW w:w="262" w:type="pct"/>
            <w:vMerge/>
            <w:vAlign w:val="center"/>
          </w:tcPr>
          <w:p w14:paraId="68D761D7"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29D150F8"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5E1C138E"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76272A24"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57889512"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★平台软件兼容</w:t>
            </w:r>
          </w:p>
        </w:tc>
        <w:tc>
          <w:tcPr>
            <w:tcW w:w="2348" w:type="pct"/>
            <w:shd w:val="clear" w:color="auto" w:fill="auto"/>
            <w:vAlign w:val="center"/>
          </w:tcPr>
          <w:p w14:paraId="2DCBC641"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兼容 3 </w:t>
            </w:r>
            <w:proofErr w:type="gramStart"/>
            <w:r w:rsidRPr="00494E79">
              <w:rPr>
                <w:rFonts w:ascii="宋体" w:hAnsi="宋体" w:cs="宋体" w:hint="eastAsia"/>
                <w:color w:val="000000" w:themeColor="text1"/>
                <w:kern w:val="0"/>
                <w:sz w:val="24"/>
                <w:szCs w:val="24"/>
              </w:rPr>
              <w:t>个</w:t>
            </w:r>
            <w:proofErr w:type="gramEnd"/>
            <w:r w:rsidRPr="00494E79">
              <w:rPr>
                <w:rFonts w:ascii="宋体" w:hAnsi="宋体" w:cs="宋体" w:hint="eastAsia"/>
                <w:color w:val="000000" w:themeColor="text1"/>
                <w:kern w:val="0"/>
                <w:sz w:val="24"/>
                <w:szCs w:val="24"/>
              </w:rPr>
              <w:t>及以上厂商的大数据平台</w:t>
            </w:r>
          </w:p>
        </w:tc>
        <w:tc>
          <w:tcPr>
            <w:tcW w:w="259" w:type="pct"/>
            <w:vMerge/>
            <w:vAlign w:val="center"/>
          </w:tcPr>
          <w:p w14:paraId="7D8188F8"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D709EBB"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76C45198" w14:textId="77777777" w:rsidTr="002131B0">
        <w:trPr>
          <w:trHeight w:val="600"/>
        </w:trPr>
        <w:tc>
          <w:tcPr>
            <w:tcW w:w="262" w:type="pct"/>
            <w:vMerge/>
            <w:vAlign w:val="center"/>
          </w:tcPr>
          <w:p w14:paraId="03991058"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2214C282"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restart"/>
            <w:shd w:val="clear" w:color="auto" w:fill="auto"/>
            <w:vAlign w:val="center"/>
          </w:tcPr>
          <w:p w14:paraId="1176B418" w14:textId="77777777"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可靠性要求</w:t>
            </w:r>
          </w:p>
        </w:tc>
        <w:tc>
          <w:tcPr>
            <w:tcW w:w="665" w:type="pct"/>
            <w:vMerge w:val="restart"/>
            <w:shd w:val="clear" w:color="auto" w:fill="auto"/>
            <w:vAlign w:val="center"/>
          </w:tcPr>
          <w:p w14:paraId="11E7BF68" w14:textId="02F21711"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整机可靠性要求</w:t>
            </w:r>
          </w:p>
        </w:tc>
        <w:tc>
          <w:tcPr>
            <w:tcW w:w="665" w:type="pct"/>
            <w:shd w:val="clear" w:color="auto" w:fill="auto"/>
            <w:vAlign w:val="center"/>
          </w:tcPr>
          <w:p w14:paraId="02A6C596"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★整机可靠性</w:t>
            </w:r>
          </w:p>
        </w:tc>
        <w:tc>
          <w:tcPr>
            <w:tcW w:w="2348" w:type="pct"/>
            <w:shd w:val="clear" w:color="auto" w:fill="auto"/>
            <w:vAlign w:val="center"/>
          </w:tcPr>
          <w:p w14:paraId="52F6C5EF"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m1 值（MTBF 的不可接受值）不得低于 30000h</w:t>
            </w:r>
          </w:p>
        </w:tc>
        <w:tc>
          <w:tcPr>
            <w:tcW w:w="259" w:type="pct"/>
            <w:vMerge/>
            <w:vAlign w:val="center"/>
          </w:tcPr>
          <w:p w14:paraId="601455BD"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72A246E"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62236523" w14:textId="77777777" w:rsidTr="002131B0">
        <w:trPr>
          <w:trHeight w:val="600"/>
        </w:trPr>
        <w:tc>
          <w:tcPr>
            <w:tcW w:w="262" w:type="pct"/>
            <w:vMerge/>
            <w:vAlign w:val="center"/>
          </w:tcPr>
          <w:p w14:paraId="647B38EA"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6435D38"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415C22FB"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06B6D7C5"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2F805937"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★风扇可靠性</w:t>
            </w:r>
          </w:p>
        </w:tc>
        <w:tc>
          <w:tcPr>
            <w:tcW w:w="2348" w:type="pct"/>
            <w:shd w:val="clear" w:color="auto" w:fill="auto"/>
            <w:vAlign w:val="center"/>
          </w:tcPr>
          <w:p w14:paraId="69EB52BE" w14:textId="77777777" w:rsidR="00DA40BF" w:rsidRPr="00494E79" w:rsidRDefault="00DA40BF" w:rsidP="00DA40BF">
            <w:pPr>
              <w:widowControl/>
              <w:jc w:val="left"/>
              <w:rPr>
                <w:rFonts w:ascii="宋体" w:hAnsi="宋体" w:cs="宋体"/>
                <w:color w:val="000000" w:themeColor="text1"/>
                <w:kern w:val="0"/>
                <w:sz w:val="24"/>
                <w:szCs w:val="24"/>
              </w:rPr>
            </w:pPr>
            <w:proofErr w:type="gramStart"/>
            <w:r w:rsidRPr="00494E79">
              <w:rPr>
                <w:rFonts w:ascii="宋体" w:hAnsi="宋体" w:cs="宋体" w:hint="eastAsia"/>
                <w:color w:val="000000" w:themeColor="text1"/>
                <w:kern w:val="0"/>
                <w:sz w:val="24"/>
                <w:szCs w:val="24"/>
              </w:rPr>
              <w:t>满配冗余</w:t>
            </w:r>
            <w:proofErr w:type="gramEnd"/>
            <w:r w:rsidRPr="00494E79">
              <w:rPr>
                <w:rFonts w:ascii="宋体" w:hAnsi="宋体" w:cs="宋体" w:hint="eastAsia"/>
                <w:color w:val="000000" w:themeColor="text1"/>
                <w:kern w:val="0"/>
                <w:sz w:val="24"/>
                <w:szCs w:val="24"/>
              </w:rPr>
              <w:t>风扇,支持单风扇失效，风扇寿命应不低于40000h</w:t>
            </w:r>
          </w:p>
        </w:tc>
        <w:tc>
          <w:tcPr>
            <w:tcW w:w="259" w:type="pct"/>
            <w:vMerge/>
            <w:vAlign w:val="center"/>
          </w:tcPr>
          <w:p w14:paraId="03D232F8"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1FA15CF"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78CE4729" w14:textId="77777777" w:rsidTr="002131B0">
        <w:trPr>
          <w:trHeight w:val="600"/>
        </w:trPr>
        <w:tc>
          <w:tcPr>
            <w:tcW w:w="262" w:type="pct"/>
            <w:vMerge/>
            <w:vAlign w:val="center"/>
          </w:tcPr>
          <w:p w14:paraId="02EBDFBD"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2DF2F7FB"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5D201301"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3285EE66"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57177B25"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★部件可靠性</w:t>
            </w:r>
          </w:p>
        </w:tc>
        <w:tc>
          <w:tcPr>
            <w:tcW w:w="2348" w:type="pct"/>
            <w:shd w:val="clear" w:color="auto" w:fill="auto"/>
            <w:vAlign w:val="center"/>
          </w:tcPr>
          <w:p w14:paraId="3ADC2E35"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支持硬盘、电源、风扇热插拔(内置风扇除外)</w:t>
            </w:r>
          </w:p>
        </w:tc>
        <w:tc>
          <w:tcPr>
            <w:tcW w:w="259" w:type="pct"/>
            <w:vMerge/>
            <w:vAlign w:val="center"/>
          </w:tcPr>
          <w:p w14:paraId="2BE57315"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C7CBF94"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56B121C8" w14:textId="77777777" w:rsidTr="002131B0">
        <w:trPr>
          <w:trHeight w:val="600"/>
        </w:trPr>
        <w:tc>
          <w:tcPr>
            <w:tcW w:w="262" w:type="pct"/>
            <w:vMerge/>
            <w:vAlign w:val="center"/>
          </w:tcPr>
          <w:p w14:paraId="1C8CEB27"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526095D"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shd w:val="clear" w:color="auto" w:fill="auto"/>
            <w:vAlign w:val="center"/>
          </w:tcPr>
          <w:p w14:paraId="7F421896" w14:textId="77777777"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包装及运输要</w:t>
            </w:r>
            <w:r w:rsidRPr="00494E79">
              <w:rPr>
                <w:rFonts w:ascii="宋体" w:hAnsi="宋体" w:cs="宋体" w:hint="eastAsia"/>
                <w:color w:val="000000" w:themeColor="text1"/>
                <w:kern w:val="0"/>
                <w:sz w:val="24"/>
                <w:szCs w:val="24"/>
              </w:rPr>
              <w:lastRenderedPageBreak/>
              <w:t>求</w:t>
            </w:r>
          </w:p>
        </w:tc>
        <w:tc>
          <w:tcPr>
            <w:tcW w:w="665" w:type="pct"/>
            <w:shd w:val="clear" w:color="auto" w:fill="auto"/>
            <w:vAlign w:val="center"/>
          </w:tcPr>
          <w:p w14:paraId="25B63099" w14:textId="1C6B90D7"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lastRenderedPageBreak/>
              <w:t>包装及运输要求</w:t>
            </w:r>
          </w:p>
        </w:tc>
        <w:tc>
          <w:tcPr>
            <w:tcW w:w="665" w:type="pct"/>
            <w:shd w:val="clear" w:color="auto" w:fill="auto"/>
            <w:vAlign w:val="center"/>
          </w:tcPr>
          <w:p w14:paraId="59732C08"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★标志、包装、运输和贮存</w:t>
            </w:r>
          </w:p>
        </w:tc>
        <w:tc>
          <w:tcPr>
            <w:tcW w:w="2348" w:type="pct"/>
            <w:shd w:val="clear" w:color="auto" w:fill="auto"/>
            <w:vAlign w:val="center"/>
          </w:tcPr>
          <w:p w14:paraId="326D0F91"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符合GB/T 9813.3 和商品包装政府采购需求标准的相关规定</w:t>
            </w:r>
          </w:p>
        </w:tc>
        <w:tc>
          <w:tcPr>
            <w:tcW w:w="259" w:type="pct"/>
            <w:vMerge/>
            <w:vAlign w:val="center"/>
          </w:tcPr>
          <w:p w14:paraId="1CFAED4B"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16E11E3"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69FB3246" w14:textId="77777777" w:rsidTr="002131B0">
        <w:trPr>
          <w:trHeight w:val="300"/>
        </w:trPr>
        <w:tc>
          <w:tcPr>
            <w:tcW w:w="262" w:type="pct"/>
            <w:vMerge/>
            <w:vAlign w:val="center"/>
          </w:tcPr>
          <w:p w14:paraId="6469DA35"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4BE51A51"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restart"/>
            <w:shd w:val="clear" w:color="auto" w:fill="auto"/>
            <w:vAlign w:val="center"/>
          </w:tcPr>
          <w:p w14:paraId="2F2F60F4" w14:textId="77777777"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服务要求</w:t>
            </w:r>
          </w:p>
        </w:tc>
        <w:tc>
          <w:tcPr>
            <w:tcW w:w="665" w:type="pct"/>
            <w:vMerge w:val="restart"/>
            <w:shd w:val="clear" w:color="auto" w:fill="auto"/>
            <w:vAlign w:val="center"/>
          </w:tcPr>
          <w:p w14:paraId="47A74E13" w14:textId="65A03B48"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服务响应</w:t>
            </w:r>
          </w:p>
        </w:tc>
        <w:tc>
          <w:tcPr>
            <w:tcW w:w="665" w:type="pct"/>
            <w:vMerge w:val="restart"/>
            <w:shd w:val="clear" w:color="auto" w:fill="auto"/>
            <w:vAlign w:val="center"/>
          </w:tcPr>
          <w:p w14:paraId="786B1C25"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★服务响应</w:t>
            </w:r>
          </w:p>
        </w:tc>
        <w:tc>
          <w:tcPr>
            <w:tcW w:w="2348" w:type="pct"/>
            <w:shd w:val="clear" w:color="auto" w:fill="auto"/>
            <w:vAlign w:val="center"/>
          </w:tcPr>
          <w:p w14:paraId="4023B133"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a) 提供电话、电子邮件、远程连接等多种形式服务；</w:t>
            </w:r>
          </w:p>
        </w:tc>
        <w:tc>
          <w:tcPr>
            <w:tcW w:w="259" w:type="pct"/>
            <w:vMerge/>
            <w:vAlign w:val="center"/>
          </w:tcPr>
          <w:p w14:paraId="3451D1D0"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1EADBB3"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27A233A" w14:textId="77777777" w:rsidTr="002131B0">
        <w:trPr>
          <w:trHeight w:val="900"/>
        </w:trPr>
        <w:tc>
          <w:tcPr>
            <w:tcW w:w="262" w:type="pct"/>
            <w:vMerge/>
            <w:vAlign w:val="center"/>
          </w:tcPr>
          <w:p w14:paraId="64C495DF"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4B6822C"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48ACBCFB"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25DAD1B6"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56ABF581"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1DF62D28"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 xml:space="preserve">b) 提供同城 4h、异地 12h 技术响应服务，2 </w:t>
            </w:r>
            <w:proofErr w:type="gramStart"/>
            <w:r w:rsidRPr="00494E79">
              <w:rPr>
                <w:rFonts w:ascii="宋体" w:hAnsi="宋体" w:cs="宋体" w:hint="eastAsia"/>
                <w:color w:val="000000" w:themeColor="text1"/>
                <w:kern w:val="0"/>
                <w:sz w:val="24"/>
                <w:szCs w:val="24"/>
              </w:rPr>
              <w:t>个</w:t>
            </w:r>
            <w:proofErr w:type="gramEnd"/>
            <w:r w:rsidRPr="00494E79">
              <w:rPr>
                <w:rFonts w:ascii="宋体" w:hAnsi="宋体" w:cs="宋体" w:hint="eastAsia"/>
                <w:color w:val="000000" w:themeColor="text1"/>
                <w:kern w:val="0"/>
                <w:sz w:val="24"/>
                <w:szCs w:val="24"/>
              </w:rPr>
              <w:t>工作日解决问题，对于未能解决的问题和故障应提供可行的升级方案，并提供周转设备；</w:t>
            </w:r>
          </w:p>
        </w:tc>
        <w:tc>
          <w:tcPr>
            <w:tcW w:w="259" w:type="pct"/>
            <w:vMerge/>
            <w:vAlign w:val="center"/>
          </w:tcPr>
          <w:p w14:paraId="082F2277"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349D4EC"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4A411BF6" w14:textId="77777777" w:rsidTr="002131B0">
        <w:trPr>
          <w:trHeight w:val="600"/>
        </w:trPr>
        <w:tc>
          <w:tcPr>
            <w:tcW w:w="262" w:type="pct"/>
            <w:vMerge/>
            <w:vAlign w:val="center"/>
          </w:tcPr>
          <w:p w14:paraId="72A6121A"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8116BD3"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7F626B92"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7DC5ABC8"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235C1FA7"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20371739"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c) 建立全国技术服务体系和服务团体，符合专业服务体系标准要求，提供原厂中文服务；</w:t>
            </w:r>
          </w:p>
        </w:tc>
        <w:tc>
          <w:tcPr>
            <w:tcW w:w="259" w:type="pct"/>
            <w:vMerge/>
            <w:vAlign w:val="center"/>
          </w:tcPr>
          <w:p w14:paraId="7C82991B"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93891E0"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78192930" w14:textId="77777777" w:rsidTr="002131B0">
        <w:trPr>
          <w:trHeight w:val="300"/>
        </w:trPr>
        <w:tc>
          <w:tcPr>
            <w:tcW w:w="262" w:type="pct"/>
            <w:vMerge/>
            <w:vAlign w:val="center"/>
          </w:tcPr>
          <w:p w14:paraId="3EDA8130"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F9AD997"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529A56D0"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0601450E"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79C2D53E"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427B9D57"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d) 服务周期内提供产品的维修、换件和升级服务</w:t>
            </w:r>
          </w:p>
        </w:tc>
        <w:tc>
          <w:tcPr>
            <w:tcW w:w="259" w:type="pct"/>
            <w:vMerge/>
            <w:vAlign w:val="center"/>
          </w:tcPr>
          <w:p w14:paraId="1B4FE926"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3B028C6"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A111C06" w14:textId="77777777" w:rsidTr="002131B0">
        <w:trPr>
          <w:trHeight w:val="600"/>
        </w:trPr>
        <w:tc>
          <w:tcPr>
            <w:tcW w:w="262" w:type="pct"/>
            <w:vMerge/>
            <w:vAlign w:val="center"/>
          </w:tcPr>
          <w:p w14:paraId="784E20E7"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8513188"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0DE612BD"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4E699874"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440A7208"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★培训服务</w:t>
            </w:r>
          </w:p>
        </w:tc>
        <w:tc>
          <w:tcPr>
            <w:tcW w:w="2348" w:type="pct"/>
            <w:shd w:val="clear" w:color="auto" w:fill="auto"/>
            <w:vAlign w:val="center"/>
          </w:tcPr>
          <w:p w14:paraId="5FC57937"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供应商提供培训材料、产品手册、培训视频等培训相关内容</w:t>
            </w:r>
          </w:p>
        </w:tc>
        <w:tc>
          <w:tcPr>
            <w:tcW w:w="259" w:type="pct"/>
            <w:vMerge/>
            <w:vAlign w:val="center"/>
          </w:tcPr>
          <w:p w14:paraId="35C82ACB"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5B1E723B"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4DC7F25A" w14:textId="77777777" w:rsidTr="002131B0">
        <w:trPr>
          <w:trHeight w:val="900"/>
        </w:trPr>
        <w:tc>
          <w:tcPr>
            <w:tcW w:w="262" w:type="pct"/>
            <w:vMerge/>
            <w:vAlign w:val="center"/>
          </w:tcPr>
          <w:p w14:paraId="3D6CDCCF"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145FC7BF"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397E95FF"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484D2689" w14:textId="4F0F2C52"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服务周期</w:t>
            </w:r>
          </w:p>
        </w:tc>
        <w:tc>
          <w:tcPr>
            <w:tcW w:w="665" w:type="pct"/>
            <w:vMerge w:val="restart"/>
            <w:shd w:val="clear" w:color="auto" w:fill="auto"/>
            <w:vAlign w:val="center"/>
          </w:tcPr>
          <w:p w14:paraId="52CC39DF"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★服务周期</w:t>
            </w:r>
          </w:p>
        </w:tc>
        <w:tc>
          <w:tcPr>
            <w:tcW w:w="2348" w:type="pct"/>
            <w:shd w:val="clear" w:color="auto" w:fill="auto"/>
            <w:vAlign w:val="center"/>
          </w:tcPr>
          <w:p w14:paraId="7FD5139F"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a) 产品免费服务周期（含换件和维修）应不小于 3年7x24免费硬件更换与系统升级服务，原厂上门安装服务提供原厂实施安装服务；</w:t>
            </w:r>
          </w:p>
        </w:tc>
        <w:tc>
          <w:tcPr>
            <w:tcW w:w="259" w:type="pct"/>
            <w:vMerge/>
            <w:vAlign w:val="center"/>
          </w:tcPr>
          <w:p w14:paraId="2C5EC561"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AC6F593"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9D23709" w14:textId="77777777" w:rsidTr="002131B0">
        <w:trPr>
          <w:trHeight w:val="600"/>
        </w:trPr>
        <w:tc>
          <w:tcPr>
            <w:tcW w:w="262" w:type="pct"/>
            <w:vMerge/>
            <w:vAlign w:val="center"/>
          </w:tcPr>
          <w:p w14:paraId="0AA93A65"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1931E40C"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2A067268"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545FD5A6"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7B942149"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7CCDE181"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b) 设备停产后继续提供质量保障服务（含备品备件），服务终止时间与最后一批设备交付时间间隔不低于 6 年；</w:t>
            </w:r>
          </w:p>
        </w:tc>
        <w:tc>
          <w:tcPr>
            <w:tcW w:w="259" w:type="pct"/>
            <w:vMerge/>
            <w:vAlign w:val="center"/>
          </w:tcPr>
          <w:p w14:paraId="015118F7"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F375C07"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5131D1D" w14:textId="77777777" w:rsidTr="002131B0">
        <w:trPr>
          <w:trHeight w:val="300"/>
        </w:trPr>
        <w:tc>
          <w:tcPr>
            <w:tcW w:w="262" w:type="pct"/>
            <w:vMerge/>
            <w:vAlign w:val="center"/>
          </w:tcPr>
          <w:p w14:paraId="009625FC"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1B3BD7E1"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61D58BB8"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585E0FA6"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2B8B2C2C"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152A57CC"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c) 产品停止服务时间应提前 1 年告知客户；</w:t>
            </w:r>
          </w:p>
        </w:tc>
        <w:tc>
          <w:tcPr>
            <w:tcW w:w="259" w:type="pct"/>
            <w:vMerge/>
            <w:vAlign w:val="center"/>
          </w:tcPr>
          <w:p w14:paraId="1476EF59"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1C8F2B0"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C17DE88" w14:textId="77777777" w:rsidTr="002131B0">
        <w:trPr>
          <w:trHeight w:val="300"/>
        </w:trPr>
        <w:tc>
          <w:tcPr>
            <w:tcW w:w="262" w:type="pct"/>
            <w:vMerge/>
            <w:vAlign w:val="center"/>
          </w:tcPr>
          <w:p w14:paraId="49508679"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3143BEDA"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0EFD8472"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2ECEB553"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4B0EF590" w14:textId="77777777" w:rsidR="00DA40BF" w:rsidRPr="00494E79" w:rsidRDefault="00DA40BF" w:rsidP="00DA40BF">
            <w:pPr>
              <w:widowControl/>
              <w:jc w:val="left"/>
              <w:rPr>
                <w:rFonts w:ascii="宋体" w:hAnsi="宋体" w:cs="宋体"/>
                <w:color w:val="000000" w:themeColor="text1"/>
                <w:kern w:val="0"/>
                <w:sz w:val="24"/>
                <w:szCs w:val="24"/>
              </w:rPr>
            </w:pPr>
          </w:p>
        </w:tc>
        <w:tc>
          <w:tcPr>
            <w:tcW w:w="2348" w:type="pct"/>
            <w:shd w:val="clear" w:color="auto" w:fill="auto"/>
            <w:vAlign w:val="center"/>
          </w:tcPr>
          <w:p w14:paraId="17EF68EF"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d) 产品发布日期需在随机文件中明确</w:t>
            </w:r>
          </w:p>
        </w:tc>
        <w:tc>
          <w:tcPr>
            <w:tcW w:w="259" w:type="pct"/>
            <w:vMerge/>
            <w:vAlign w:val="center"/>
          </w:tcPr>
          <w:p w14:paraId="56996793"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56274892"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E72CFDD" w14:textId="77777777" w:rsidTr="002131B0">
        <w:trPr>
          <w:trHeight w:val="600"/>
        </w:trPr>
        <w:tc>
          <w:tcPr>
            <w:tcW w:w="262" w:type="pct"/>
            <w:vMerge/>
            <w:vAlign w:val="center"/>
          </w:tcPr>
          <w:p w14:paraId="7AC0EAE8"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600CEE0"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780D464E"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304F23DC" w14:textId="14242699"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服务工具要求</w:t>
            </w:r>
          </w:p>
        </w:tc>
        <w:tc>
          <w:tcPr>
            <w:tcW w:w="665" w:type="pct"/>
            <w:shd w:val="clear" w:color="auto" w:fill="auto"/>
            <w:vAlign w:val="center"/>
          </w:tcPr>
          <w:p w14:paraId="671F7CC5"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★工具要求</w:t>
            </w:r>
          </w:p>
        </w:tc>
        <w:tc>
          <w:tcPr>
            <w:tcW w:w="2348" w:type="pct"/>
            <w:shd w:val="clear" w:color="auto" w:fill="auto"/>
            <w:vAlign w:val="center"/>
          </w:tcPr>
          <w:p w14:paraId="3E028734"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供应商提供设置服务器硬件、辅助操作系统安装等功能的辅助工具和管理软件。且随附软件应具有合法授权或版权</w:t>
            </w:r>
          </w:p>
        </w:tc>
        <w:tc>
          <w:tcPr>
            <w:tcW w:w="259" w:type="pct"/>
            <w:vMerge/>
            <w:vAlign w:val="center"/>
          </w:tcPr>
          <w:p w14:paraId="0209B67A"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9AA1EF7"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484DAAF" w14:textId="77777777" w:rsidTr="002131B0">
        <w:trPr>
          <w:trHeight w:val="900"/>
        </w:trPr>
        <w:tc>
          <w:tcPr>
            <w:tcW w:w="262" w:type="pct"/>
            <w:vMerge/>
            <w:vAlign w:val="center"/>
          </w:tcPr>
          <w:p w14:paraId="359D0B81"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4CF32DF"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7BDF7B23"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4783DDA8"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28DB5E42"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★驱动安装升级指引</w:t>
            </w:r>
          </w:p>
        </w:tc>
        <w:tc>
          <w:tcPr>
            <w:tcW w:w="2348" w:type="pct"/>
            <w:shd w:val="clear" w:color="auto" w:fill="auto"/>
            <w:vAlign w:val="center"/>
          </w:tcPr>
          <w:p w14:paraId="02BBD6DB"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供应商提供出厂安装的配件所需的驱动程序，形式包括但不限于驱动光盘、驱动下载链接等。其他配件应提供指引</w:t>
            </w:r>
          </w:p>
        </w:tc>
        <w:tc>
          <w:tcPr>
            <w:tcW w:w="259" w:type="pct"/>
            <w:vMerge/>
            <w:vAlign w:val="center"/>
          </w:tcPr>
          <w:p w14:paraId="7B2E50F8"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AE529E4"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2B7F63F" w14:textId="77777777" w:rsidTr="002131B0">
        <w:trPr>
          <w:trHeight w:val="600"/>
        </w:trPr>
        <w:tc>
          <w:tcPr>
            <w:tcW w:w="262" w:type="pct"/>
            <w:vMerge/>
            <w:vAlign w:val="center"/>
          </w:tcPr>
          <w:p w14:paraId="77C630A8"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09458902"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4BA5BB76"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30157E60"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439E00EA"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★管理软件</w:t>
            </w:r>
          </w:p>
        </w:tc>
        <w:tc>
          <w:tcPr>
            <w:tcW w:w="2348" w:type="pct"/>
            <w:shd w:val="clear" w:color="auto" w:fill="auto"/>
            <w:vAlign w:val="center"/>
          </w:tcPr>
          <w:p w14:paraId="1F95FB42"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具备资源管理、系统管理、性能监控、健康监控、基于网络控制、报警设置功能</w:t>
            </w:r>
          </w:p>
        </w:tc>
        <w:tc>
          <w:tcPr>
            <w:tcW w:w="259" w:type="pct"/>
            <w:vMerge/>
            <w:vAlign w:val="center"/>
          </w:tcPr>
          <w:p w14:paraId="57D4DC2E"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C0FBC4F"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7357C21" w14:textId="77777777" w:rsidTr="002131B0">
        <w:trPr>
          <w:trHeight w:val="1200"/>
        </w:trPr>
        <w:tc>
          <w:tcPr>
            <w:tcW w:w="262" w:type="pct"/>
            <w:vMerge/>
            <w:vAlign w:val="center"/>
          </w:tcPr>
          <w:p w14:paraId="066E96AC"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B96F869"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49C4A943"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restart"/>
            <w:shd w:val="clear" w:color="auto" w:fill="auto"/>
            <w:vAlign w:val="center"/>
          </w:tcPr>
          <w:p w14:paraId="189E565E" w14:textId="49E98922"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增值服务</w:t>
            </w:r>
          </w:p>
        </w:tc>
        <w:tc>
          <w:tcPr>
            <w:tcW w:w="665" w:type="pct"/>
            <w:shd w:val="clear" w:color="auto" w:fill="auto"/>
            <w:vAlign w:val="center"/>
          </w:tcPr>
          <w:p w14:paraId="0D6424A0"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★厂家升级产品软件与扩容服务</w:t>
            </w:r>
          </w:p>
        </w:tc>
        <w:tc>
          <w:tcPr>
            <w:tcW w:w="2348" w:type="pct"/>
            <w:shd w:val="clear" w:color="auto" w:fill="auto"/>
            <w:vAlign w:val="center"/>
          </w:tcPr>
          <w:p w14:paraId="55DDC4BF"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供应商提供原厂级的部件/软件产品升级和扩容能力</w:t>
            </w:r>
          </w:p>
        </w:tc>
        <w:tc>
          <w:tcPr>
            <w:tcW w:w="259" w:type="pct"/>
            <w:vMerge/>
            <w:vAlign w:val="center"/>
          </w:tcPr>
          <w:p w14:paraId="37D1BD30"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453A033"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5881532E" w14:textId="77777777" w:rsidTr="002131B0">
        <w:trPr>
          <w:trHeight w:val="600"/>
        </w:trPr>
        <w:tc>
          <w:tcPr>
            <w:tcW w:w="262" w:type="pct"/>
            <w:vMerge/>
            <w:vAlign w:val="center"/>
          </w:tcPr>
          <w:p w14:paraId="79E7A8EB"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474842A5"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3A3196C6"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1B71F3D0"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7DA329C8"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★提供上门服务</w:t>
            </w:r>
          </w:p>
        </w:tc>
        <w:tc>
          <w:tcPr>
            <w:tcW w:w="2348" w:type="pct"/>
            <w:shd w:val="clear" w:color="auto" w:fill="auto"/>
            <w:vAlign w:val="center"/>
          </w:tcPr>
          <w:p w14:paraId="7786D8D6"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供应商具备提供上门服务的能力(可收费)</w:t>
            </w:r>
          </w:p>
        </w:tc>
        <w:tc>
          <w:tcPr>
            <w:tcW w:w="259" w:type="pct"/>
            <w:vMerge/>
            <w:vAlign w:val="center"/>
          </w:tcPr>
          <w:p w14:paraId="0B397B43"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73A7402"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F409005" w14:textId="77777777" w:rsidTr="002131B0">
        <w:trPr>
          <w:trHeight w:val="900"/>
        </w:trPr>
        <w:tc>
          <w:tcPr>
            <w:tcW w:w="262" w:type="pct"/>
            <w:vMerge/>
            <w:vAlign w:val="center"/>
          </w:tcPr>
          <w:p w14:paraId="7460FF79"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4835B726"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restart"/>
            <w:shd w:val="clear" w:color="auto" w:fill="auto"/>
            <w:vAlign w:val="center"/>
          </w:tcPr>
          <w:p w14:paraId="4FBFFFC0" w14:textId="77777777" w:rsidR="00DA40BF" w:rsidRPr="00494E79" w:rsidRDefault="00DA40BF" w:rsidP="00DA40BF">
            <w:pPr>
              <w:widowControl/>
              <w:jc w:val="center"/>
              <w:rPr>
                <w:rFonts w:ascii="宋体" w:hAnsi="宋体" w:cs="宋体"/>
                <w:color w:val="000000" w:themeColor="text1"/>
                <w:kern w:val="0"/>
                <w:sz w:val="24"/>
                <w:szCs w:val="24"/>
              </w:rPr>
            </w:pPr>
            <w:proofErr w:type="gramStart"/>
            <w:r w:rsidRPr="00494E79">
              <w:rPr>
                <w:rFonts w:ascii="宋体" w:hAnsi="宋体" w:cs="宋体" w:hint="eastAsia"/>
                <w:color w:val="000000" w:themeColor="text1"/>
                <w:kern w:val="0"/>
                <w:sz w:val="24"/>
                <w:szCs w:val="24"/>
              </w:rPr>
              <w:t>供保要</w:t>
            </w:r>
            <w:r w:rsidRPr="00494E79">
              <w:rPr>
                <w:rFonts w:ascii="宋体" w:hAnsi="宋体" w:cs="宋体" w:hint="eastAsia"/>
                <w:color w:val="000000" w:themeColor="text1"/>
                <w:kern w:val="0"/>
                <w:sz w:val="24"/>
                <w:szCs w:val="24"/>
              </w:rPr>
              <w:lastRenderedPageBreak/>
              <w:t>求</w:t>
            </w:r>
            <w:proofErr w:type="gramEnd"/>
          </w:p>
        </w:tc>
        <w:tc>
          <w:tcPr>
            <w:tcW w:w="665" w:type="pct"/>
            <w:vMerge w:val="restart"/>
            <w:shd w:val="clear" w:color="auto" w:fill="auto"/>
            <w:vAlign w:val="center"/>
          </w:tcPr>
          <w:p w14:paraId="13C34584" w14:textId="1F3EB71E" w:rsidR="00DA40BF" w:rsidRPr="00494E79" w:rsidRDefault="00DA40BF" w:rsidP="00DA40BF">
            <w:pPr>
              <w:widowControl/>
              <w:jc w:val="center"/>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lastRenderedPageBreak/>
              <w:t>供应链质量</w:t>
            </w:r>
          </w:p>
        </w:tc>
        <w:tc>
          <w:tcPr>
            <w:tcW w:w="665" w:type="pct"/>
            <w:shd w:val="clear" w:color="auto" w:fill="auto"/>
            <w:vAlign w:val="center"/>
          </w:tcPr>
          <w:p w14:paraId="454E877C"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★抗干扰性</w:t>
            </w:r>
          </w:p>
        </w:tc>
        <w:tc>
          <w:tcPr>
            <w:tcW w:w="2348" w:type="pct"/>
            <w:shd w:val="clear" w:color="auto" w:fill="auto"/>
            <w:vAlign w:val="center"/>
          </w:tcPr>
          <w:p w14:paraId="70B0722A"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当产品部件出现供应风险时，应通知客户并提供风险应对方案确保产品的服务保障，必要时应停止相关受影响</w:t>
            </w:r>
            <w:r w:rsidRPr="00494E79">
              <w:rPr>
                <w:rFonts w:ascii="宋体" w:hAnsi="宋体" w:cs="宋体" w:hint="eastAsia"/>
                <w:color w:val="000000" w:themeColor="text1"/>
                <w:kern w:val="0"/>
                <w:sz w:val="24"/>
                <w:szCs w:val="24"/>
              </w:rPr>
              <w:lastRenderedPageBreak/>
              <w:t>产品的销售</w:t>
            </w:r>
          </w:p>
        </w:tc>
        <w:tc>
          <w:tcPr>
            <w:tcW w:w="259" w:type="pct"/>
            <w:vMerge/>
            <w:vAlign w:val="center"/>
          </w:tcPr>
          <w:p w14:paraId="3C18B875"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B693C72"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5657CD4E" w14:textId="77777777" w:rsidTr="002131B0">
        <w:trPr>
          <w:trHeight w:val="600"/>
        </w:trPr>
        <w:tc>
          <w:tcPr>
            <w:tcW w:w="262" w:type="pct"/>
            <w:vMerge/>
            <w:vAlign w:val="center"/>
          </w:tcPr>
          <w:p w14:paraId="5AE1E8E8"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27B0E500"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484DE6E0"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6F9EE9DA"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3E7E3F2A"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★供应能力证明</w:t>
            </w:r>
          </w:p>
        </w:tc>
        <w:tc>
          <w:tcPr>
            <w:tcW w:w="2348" w:type="pct"/>
            <w:shd w:val="clear" w:color="auto" w:fill="auto"/>
            <w:vAlign w:val="center"/>
          </w:tcPr>
          <w:p w14:paraId="0C4A088D"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供应商须确保产品的部件在产品服务周期内稳定供货</w:t>
            </w:r>
          </w:p>
        </w:tc>
        <w:tc>
          <w:tcPr>
            <w:tcW w:w="259" w:type="pct"/>
            <w:vMerge/>
            <w:vAlign w:val="center"/>
          </w:tcPr>
          <w:p w14:paraId="0F36B7FB"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13CD8D9"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BE49B13" w14:textId="77777777" w:rsidTr="002131B0">
        <w:trPr>
          <w:trHeight w:val="600"/>
        </w:trPr>
        <w:tc>
          <w:tcPr>
            <w:tcW w:w="262" w:type="pct"/>
            <w:vMerge w:val="restart"/>
            <w:vAlign w:val="center"/>
          </w:tcPr>
          <w:p w14:paraId="7897EFCA" w14:textId="0F5DDE31"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9</w:t>
            </w:r>
          </w:p>
        </w:tc>
        <w:tc>
          <w:tcPr>
            <w:tcW w:w="304" w:type="pct"/>
            <w:vMerge w:val="restart"/>
            <w:vAlign w:val="center"/>
          </w:tcPr>
          <w:p w14:paraId="77D702DA" w14:textId="6E636DC2"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统一监控管理平台</w:t>
            </w:r>
          </w:p>
        </w:tc>
        <w:tc>
          <w:tcPr>
            <w:tcW w:w="248" w:type="pct"/>
            <w:vMerge w:val="restart"/>
            <w:vAlign w:val="center"/>
          </w:tcPr>
          <w:p w14:paraId="0E9569BF" w14:textId="1829EB5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产品规格</w:t>
            </w:r>
          </w:p>
        </w:tc>
        <w:tc>
          <w:tcPr>
            <w:tcW w:w="665" w:type="pct"/>
            <w:vAlign w:val="center"/>
          </w:tcPr>
          <w:p w14:paraId="1506844E" w14:textId="173BE7A4"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基本要求</w:t>
            </w:r>
          </w:p>
        </w:tc>
        <w:tc>
          <w:tcPr>
            <w:tcW w:w="665" w:type="pct"/>
            <w:shd w:val="clear" w:color="auto" w:fill="auto"/>
            <w:vAlign w:val="center"/>
          </w:tcPr>
          <w:p w14:paraId="360E557D" w14:textId="5BD24A94"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★安全验证</w:t>
            </w:r>
          </w:p>
        </w:tc>
        <w:tc>
          <w:tcPr>
            <w:tcW w:w="2348" w:type="pct"/>
            <w:shd w:val="clear" w:color="auto" w:fill="auto"/>
            <w:vAlign w:val="center"/>
          </w:tcPr>
          <w:p w14:paraId="5EF27C3E" w14:textId="4C4D9CA4"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支持多因子登录验证（登录密码、程序随机码、短信验证码、</w:t>
            </w:r>
            <w:r w:rsidRPr="00494E79">
              <w:rPr>
                <w:rFonts w:ascii="宋体" w:hAnsi="宋体" w:cs="宋体"/>
                <w:color w:val="000000" w:themeColor="text1"/>
                <w:kern w:val="0"/>
                <w:sz w:val="24"/>
                <w:szCs w:val="24"/>
              </w:rPr>
              <w:t>图片验证码</w:t>
            </w:r>
            <w:r w:rsidRPr="00494E79">
              <w:rPr>
                <w:rFonts w:ascii="宋体" w:hAnsi="宋体" w:cs="宋体" w:hint="eastAsia"/>
                <w:color w:val="000000" w:themeColor="text1"/>
                <w:kern w:val="0"/>
                <w:sz w:val="24"/>
                <w:szCs w:val="24"/>
              </w:rPr>
              <w:t>），加强对系统登录的安全性管理。</w:t>
            </w:r>
          </w:p>
        </w:tc>
        <w:tc>
          <w:tcPr>
            <w:tcW w:w="259" w:type="pct"/>
            <w:vMerge w:val="restart"/>
            <w:vAlign w:val="center"/>
          </w:tcPr>
          <w:p w14:paraId="17953C94" w14:textId="6C620A74"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套</w:t>
            </w:r>
          </w:p>
        </w:tc>
        <w:tc>
          <w:tcPr>
            <w:tcW w:w="249" w:type="pct"/>
            <w:vMerge w:val="restart"/>
            <w:vAlign w:val="center"/>
          </w:tcPr>
          <w:p w14:paraId="5341BC60" w14:textId="1F1674FC"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w:t>
            </w:r>
          </w:p>
        </w:tc>
      </w:tr>
      <w:tr w:rsidR="00DA40BF" w:rsidRPr="00494E79" w14:paraId="1F36308A" w14:textId="77777777" w:rsidTr="002131B0">
        <w:trPr>
          <w:trHeight w:val="600"/>
        </w:trPr>
        <w:tc>
          <w:tcPr>
            <w:tcW w:w="262" w:type="pct"/>
            <w:vMerge/>
            <w:vAlign w:val="center"/>
          </w:tcPr>
          <w:p w14:paraId="4086DA69"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1075C6A3"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1152228D"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Align w:val="center"/>
          </w:tcPr>
          <w:p w14:paraId="17042BB4" w14:textId="3B94E690"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部署要求</w:t>
            </w:r>
          </w:p>
        </w:tc>
        <w:tc>
          <w:tcPr>
            <w:tcW w:w="665" w:type="pct"/>
            <w:shd w:val="clear" w:color="auto" w:fill="auto"/>
            <w:vAlign w:val="center"/>
          </w:tcPr>
          <w:p w14:paraId="160D5FE0" w14:textId="5A5DEFF0"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Linux系统</w:t>
            </w:r>
            <w:proofErr w:type="gramStart"/>
            <w:r w:rsidRPr="00494E79">
              <w:rPr>
                <w:rFonts w:ascii="宋体" w:hAnsi="宋体" w:cs="宋体" w:hint="eastAsia"/>
                <w:color w:val="000000" w:themeColor="text1"/>
                <w:kern w:val="0"/>
                <w:sz w:val="24"/>
                <w:szCs w:val="24"/>
              </w:rPr>
              <w:t>或信创环境</w:t>
            </w:r>
            <w:proofErr w:type="gramEnd"/>
          </w:p>
        </w:tc>
        <w:tc>
          <w:tcPr>
            <w:tcW w:w="2348" w:type="pct"/>
            <w:shd w:val="clear" w:color="auto" w:fill="auto"/>
            <w:vAlign w:val="center"/>
          </w:tcPr>
          <w:p w14:paraId="60CAAAEB"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1、应用系统支持部署在开源的Linux操作系统上</w:t>
            </w:r>
            <w:proofErr w:type="gramStart"/>
            <w:r w:rsidRPr="00494E79">
              <w:rPr>
                <w:rFonts w:ascii="宋体" w:hAnsi="宋体" w:cs="宋体" w:hint="eastAsia"/>
                <w:color w:val="000000" w:themeColor="text1"/>
                <w:kern w:val="0"/>
                <w:sz w:val="24"/>
                <w:szCs w:val="24"/>
              </w:rPr>
              <w:t>或信创环境</w:t>
            </w:r>
            <w:proofErr w:type="gramEnd"/>
            <w:r w:rsidRPr="00494E79">
              <w:rPr>
                <w:rFonts w:ascii="宋体" w:hAnsi="宋体" w:cs="宋体" w:hint="eastAsia"/>
                <w:color w:val="000000" w:themeColor="text1"/>
                <w:kern w:val="0"/>
                <w:sz w:val="24"/>
                <w:szCs w:val="24"/>
              </w:rPr>
              <w:t>上，保证监控平台的稳定性和安全性。</w:t>
            </w:r>
          </w:p>
          <w:p w14:paraId="5A0BE651"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2、应用系统部署</w:t>
            </w:r>
            <w:proofErr w:type="gramStart"/>
            <w:r w:rsidRPr="00494E79">
              <w:rPr>
                <w:rFonts w:ascii="宋体" w:hAnsi="宋体" w:cs="宋体" w:hint="eastAsia"/>
                <w:color w:val="000000" w:themeColor="text1"/>
                <w:kern w:val="0"/>
                <w:sz w:val="24"/>
                <w:szCs w:val="24"/>
              </w:rPr>
              <w:t>需支持</w:t>
            </w:r>
            <w:proofErr w:type="gramEnd"/>
            <w:r w:rsidRPr="00494E79">
              <w:rPr>
                <w:rFonts w:ascii="宋体" w:hAnsi="宋体" w:cs="宋体" w:hint="eastAsia"/>
                <w:color w:val="000000" w:themeColor="text1"/>
                <w:kern w:val="0"/>
                <w:sz w:val="24"/>
                <w:szCs w:val="24"/>
              </w:rPr>
              <w:t>开源数据库或</w:t>
            </w:r>
            <w:proofErr w:type="gramStart"/>
            <w:r w:rsidRPr="00494E79">
              <w:rPr>
                <w:rFonts w:ascii="宋体" w:hAnsi="宋体" w:cs="宋体" w:hint="eastAsia"/>
                <w:color w:val="000000" w:themeColor="text1"/>
                <w:kern w:val="0"/>
                <w:sz w:val="24"/>
                <w:szCs w:val="24"/>
              </w:rPr>
              <w:t>国产信创</w:t>
            </w:r>
            <w:proofErr w:type="gramEnd"/>
            <w:r w:rsidRPr="00494E79">
              <w:rPr>
                <w:rFonts w:ascii="宋体" w:hAnsi="宋体" w:cs="宋体" w:hint="eastAsia"/>
                <w:color w:val="000000" w:themeColor="text1"/>
                <w:kern w:val="0"/>
                <w:sz w:val="24"/>
                <w:szCs w:val="24"/>
              </w:rPr>
              <w:t>数据库，不得采用国外品牌商业版数据库。</w:t>
            </w:r>
          </w:p>
          <w:p w14:paraId="1A23D2CB" w14:textId="158F8F50"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color w:val="000000" w:themeColor="text1"/>
                <w:kern w:val="0"/>
                <w:sz w:val="24"/>
                <w:szCs w:val="24"/>
              </w:rPr>
              <w:t>3</w:t>
            </w:r>
            <w:r w:rsidRPr="00494E79">
              <w:rPr>
                <w:rFonts w:ascii="宋体" w:hAnsi="宋体" w:cs="宋体" w:hint="eastAsia"/>
                <w:color w:val="000000" w:themeColor="text1"/>
                <w:kern w:val="0"/>
                <w:sz w:val="24"/>
                <w:szCs w:val="24"/>
              </w:rPr>
              <w:t>、要求支持Linux平台开源的中间件或</w:t>
            </w:r>
            <w:proofErr w:type="gramStart"/>
            <w:r w:rsidRPr="00494E79">
              <w:rPr>
                <w:rFonts w:ascii="宋体" w:hAnsi="宋体" w:cs="宋体" w:hint="eastAsia"/>
                <w:color w:val="000000" w:themeColor="text1"/>
                <w:kern w:val="0"/>
                <w:sz w:val="24"/>
                <w:szCs w:val="24"/>
              </w:rPr>
              <w:t>国产信创</w:t>
            </w:r>
            <w:proofErr w:type="gramEnd"/>
            <w:r w:rsidRPr="00494E79">
              <w:rPr>
                <w:rFonts w:ascii="宋体" w:hAnsi="宋体" w:cs="宋体" w:hint="eastAsia"/>
                <w:color w:val="000000" w:themeColor="text1"/>
                <w:kern w:val="0"/>
                <w:sz w:val="24"/>
                <w:szCs w:val="24"/>
              </w:rPr>
              <w:t>的中间件。</w:t>
            </w:r>
          </w:p>
        </w:tc>
        <w:tc>
          <w:tcPr>
            <w:tcW w:w="259" w:type="pct"/>
            <w:vMerge/>
            <w:vAlign w:val="center"/>
          </w:tcPr>
          <w:p w14:paraId="6B5A74FC"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846CD14"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1B06724" w14:textId="77777777" w:rsidTr="002131B0">
        <w:trPr>
          <w:trHeight w:val="600"/>
        </w:trPr>
        <w:tc>
          <w:tcPr>
            <w:tcW w:w="262" w:type="pct"/>
            <w:vMerge/>
            <w:vAlign w:val="center"/>
          </w:tcPr>
          <w:p w14:paraId="40691C1E"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1B688A82"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14966E60"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Align w:val="center"/>
          </w:tcPr>
          <w:p w14:paraId="6A1527D9" w14:textId="3F79BA64"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数据展现</w:t>
            </w:r>
          </w:p>
        </w:tc>
        <w:tc>
          <w:tcPr>
            <w:tcW w:w="665" w:type="pct"/>
            <w:shd w:val="clear" w:color="auto" w:fill="auto"/>
            <w:vAlign w:val="center"/>
          </w:tcPr>
          <w:p w14:paraId="48A69AE8" w14:textId="1B362034"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大屏展现</w:t>
            </w:r>
          </w:p>
        </w:tc>
        <w:tc>
          <w:tcPr>
            <w:tcW w:w="2348" w:type="pct"/>
            <w:shd w:val="clear" w:color="auto" w:fill="auto"/>
            <w:vAlign w:val="center"/>
          </w:tcPr>
          <w:p w14:paraId="3A917F69" w14:textId="11ECFEE1"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大屏展现：支持从综合、监测、机房、机柜、资产、业务和能耗等多个角度展现数据中心IT基础设施运行情况，可定制大屏视图。要求至少提供</w:t>
            </w:r>
            <w:r w:rsidRPr="00494E79">
              <w:rPr>
                <w:rFonts w:ascii="宋体" w:hAnsi="宋体" w:cs="宋体"/>
                <w:color w:val="000000" w:themeColor="text1"/>
                <w:kern w:val="0"/>
                <w:sz w:val="24"/>
                <w:szCs w:val="24"/>
              </w:rPr>
              <w:t>10</w:t>
            </w:r>
            <w:r w:rsidRPr="00494E79">
              <w:rPr>
                <w:rFonts w:ascii="宋体" w:hAnsi="宋体" w:cs="宋体" w:hint="eastAsia"/>
                <w:color w:val="000000" w:themeColor="text1"/>
                <w:kern w:val="0"/>
                <w:sz w:val="24"/>
                <w:szCs w:val="24"/>
              </w:rPr>
              <w:t>张大屏视图，并提供产品功能截图。</w:t>
            </w:r>
          </w:p>
        </w:tc>
        <w:tc>
          <w:tcPr>
            <w:tcW w:w="259" w:type="pct"/>
            <w:vMerge/>
            <w:vAlign w:val="center"/>
          </w:tcPr>
          <w:p w14:paraId="7AD1C3C5"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5C505A98"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6BA62A67" w14:textId="77777777" w:rsidTr="002131B0">
        <w:trPr>
          <w:trHeight w:val="600"/>
        </w:trPr>
        <w:tc>
          <w:tcPr>
            <w:tcW w:w="262" w:type="pct"/>
            <w:vMerge/>
            <w:vAlign w:val="center"/>
          </w:tcPr>
          <w:p w14:paraId="6A063BAE"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0C2C7382"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2057E7EB"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restart"/>
            <w:vAlign w:val="center"/>
          </w:tcPr>
          <w:p w14:paraId="6768E3DB" w14:textId="4BFACB24"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监测管理</w:t>
            </w:r>
          </w:p>
        </w:tc>
        <w:tc>
          <w:tcPr>
            <w:tcW w:w="665" w:type="pct"/>
            <w:shd w:val="clear" w:color="auto" w:fill="auto"/>
            <w:vAlign w:val="center"/>
          </w:tcPr>
          <w:p w14:paraId="3DFA3F52" w14:textId="4A4E18E3"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w:t>
            </w:r>
            <w:proofErr w:type="gramStart"/>
            <w:r w:rsidRPr="00494E79">
              <w:rPr>
                <w:rFonts w:ascii="宋体" w:hAnsi="宋体" w:cs="宋体" w:hint="eastAsia"/>
                <w:color w:val="000000" w:themeColor="text1"/>
                <w:kern w:val="0"/>
                <w:sz w:val="24"/>
                <w:szCs w:val="24"/>
              </w:rPr>
              <w:t>信创生态</w:t>
            </w:r>
            <w:proofErr w:type="gramEnd"/>
            <w:r w:rsidRPr="00494E79">
              <w:rPr>
                <w:rFonts w:ascii="宋体" w:hAnsi="宋体" w:cs="宋体" w:hint="eastAsia"/>
                <w:color w:val="000000" w:themeColor="text1"/>
                <w:kern w:val="0"/>
                <w:sz w:val="24"/>
                <w:szCs w:val="24"/>
              </w:rPr>
              <w:t>支持</w:t>
            </w:r>
          </w:p>
        </w:tc>
        <w:tc>
          <w:tcPr>
            <w:tcW w:w="2348" w:type="pct"/>
            <w:shd w:val="clear" w:color="auto" w:fill="auto"/>
            <w:vAlign w:val="center"/>
          </w:tcPr>
          <w:p w14:paraId="68B36A3A" w14:textId="77777777" w:rsidR="00DA40BF" w:rsidRPr="00494E79" w:rsidRDefault="00DA40BF" w:rsidP="00DA40BF">
            <w:pPr>
              <w:widowControl/>
              <w:jc w:val="left"/>
              <w:rPr>
                <w:rFonts w:ascii="宋体" w:hAnsi="宋体" w:cs="宋体"/>
                <w:color w:val="000000" w:themeColor="text1"/>
                <w:kern w:val="0"/>
                <w:sz w:val="24"/>
                <w:szCs w:val="24"/>
              </w:rPr>
            </w:pPr>
            <w:bookmarkStart w:id="11" w:name="_Hlk126056427"/>
            <w:r w:rsidRPr="00494E79">
              <w:rPr>
                <w:rFonts w:ascii="宋体" w:hAnsi="宋体" w:cs="宋体"/>
                <w:color w:val="000000" w:themeColor="text1"/>
                <w:kern w:val="0"/>
                <w:sz w:val="24"/>
                <w:szCs w:val="24"/>
              </w:rPr>
              <w:t>1、</w:t>
            </w:r>
            <w:r w:rsidRPr="00494E79">
              <w:rPr>
                <w:rFonts w:ascii="宋体" w:hAnsi="宋体" w:cs="宋体" w:hint="eastAsia"/>
                <w:color w:val="000000" w:themeColor="text1"/>
                <w:kern w:val="0"/>
                <w:sz w:val="24"/>
                <w:szCs w:val="24"/>
              </w:rPr>
              <w:t>国产服务器：支持华为、曙光、浪潮、中兴、联想、五舟、长城、宁畅、烽火等服务器的适配支持。</w:t>
            </w:r>
          </w:p>
          <w:bookmarkEnd w:id="11"/>
          <w:p w14:paraId="45FF0FE8"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color w:val="000000" w:themeColor="text1"/>
                <w:kern w:val="0"/>
                <w:sz w:val="24"/>
                <w:szCs w:val="24"/>
              </w:rPr>
              <w:lastRenderedPageBreak/>
              <w:t>2</w:t>
            </w:r>
            <w:r w:rsidRPr="00494E79">
              <w:rPr>
                <w:rFonts w:ascii="宋体" w:hAnsi="宋体" w:cs="宋体" w:hint="eastAsia"/>
                <w:color w:val="000000" w:themeColor="text1"/>
                <w:kern w:val="0"/>
                <w:sz w:val="24"/>
                <w:szCs w:val="24"/>
              </w:rPr>
              <w:t>、国产存储：支持柏科、宏杉、浪潮、中兴、联想、曙光、鼎甲、华为、联创信安、同有、</w:t>
            </w:r>
            <w:proofErr w:type="gramStart"/>
            <w:r w:rsidRPr="00494E79">
              <w:rPr>
                <w:rFonts w:ascii="宋体" w:hAnsi="宋体" w:cs="宋体" w:hint="eastAsia"/>
                <w:color w:val="000000" w:themeColor="text1"/>
                <w:kern w:val="0"/>
                <w:sz w:val="24"/>
                <w:szCs w:val="24"/>
              </w:rPr>
              <w:t>海康威视等</w:t>
            </w:r>
            <w:proofErr w:type="gramEnd"/>
            <w:r w:rsidRPr="00494E79">
              <w:rPr>
                <w:rFonts w:ascii="宋体" w:hAnsi="宋体" w:cs="宋体" w:hint="eastAsia"/>
                <w:color w:val="000000" w:themeColor="text1"/>
                <w:kern w:val="0"/>
                <w:sz w:val="24"/>
                <w:szCs w:val="24"/>
              </w:rPr>
              <w:t>存储监控。</w:t>
            </w:r>
          </w:p>
          <w:p w14:paraId="65121324"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color w:val="000000" w:themeColor="text1"/>
                <w:kern w:val="0"/>
                <w:sz w:val="24"/>
                <w:szCs w:val="24"/>
              </w:rPr>
              <w:t>3</w:t>
            </w:r>
            <w:r w:rsidRPr="00494E79">
              <w:rPr>
                <w:rFonts w:ascii="宋体" w:hAnsi="宋体" w:cs="宋体" w:hint="eastAsia"/>
                <w:color w:val="000000" w:themeColor="text1"/>
                <w:kern w:val="0"/>
                <w:sz w:val="24"/>
                <w:szCs w:val="24"/>
              </w:rPr>
              <w:t>、网络及安全设备：支持启明星辰、深信服、</w:t>
            </w:r>
            <w:proofErr w:type="gramStart"/>
            <w:r w:rsidRPr="00494E79">
              <w:rPr>
                <w:rFonts w:ascii="宋体" w:hAnsi="宋体" w:cs="宋体" w:hint="eastAsia"/>
                <w:color w:val="000000" w:themeColor="text1"/>
                <w:kern w:val="0"/>
                <w:sz w:val="24"/>
                <w:szCs w:val="24"/>
              </w:rPr>
              <w:t>山石网科</w:t>
            </w:r>
            <w:proofErr w:type="gramEnd"/>
            <w:r w:rsidRPr="00494E79">
              <w:rPr>
                <w:rFonts w:ascii="宋体" w:hAnsi="宋体" w:cs="宋体" w:hint="eastAsia"/>
                <w:color w:val="000000" w:themeColor="text1"/>
                <w:kern w:val="0"/>
                <w:sz w:val="24"/>
                <w:szCs w:val="24"/>
              </w:rPr>
              <w:t>、网御、3</w:t>
            </w:r>
            <w:r w:rsidRPr="00494E79">
              <w:rPr>
                <w:rFonts w:ascii="宋体" w:hAnsi="宋体" w:cs="宋体"/>
                <w:color w:val="000000" w:themeColor="text1"/>
                <w:kern w:val="0"/>
                <w:sz w:val="24"/>
                <w:szCs w:val="24"/>
              </w:rPr>
              <w:t>60</w:t>
            </w:r>
            <w:r w:rsidRPr="00494E79">
              <w:rPr>
                <w:rFonts w:ascii="宋体" w:hAnsi="宋体" w:cs="宋体" w:hint="eastAsia"/>
                <w:color w:val="000000" w:themeColor="text1"/>
                <w:kern w:val="0"/>
                <w:sz w:val="24"/>
                <w:szCs w:val="24"/>
              </w:rPr>
              <w:t>、信安世纪、烽火、迈普、神州数码、锐捷、</w:t>
            </w:r>
            <w:proofErr w:type="gramStart"/>
            <w:r w:rsidRPr="00494E79">
              <w:rPr>
                <w:rFonts w:ascii="宋体" w:hAnsi="宋体" w:cs="宋体" w:hint="eastAsia"/>
                <w:color w:val="000000" w:themeColor="text1"/>
                <w:kern w:val="0"/>
                <w:sz w:val="24"/>
                <w:szCs w:val="24"/>
              </w:rPr>
              <w:t>天融信</w:t>
            </w:r>
            <w:proofErr w:type="gramEnd"/>
            <w:r w:rsidRPr="00494E79">
              <w:rPr>
                <w:rFonts w:ascii="宋体" w:hAnsi="宋体" w:cs="宋体" w:hint="eastAsia"/>
                <w:color w:val="000000" w:themeColor="text1"/>
                <w:kern w:val="0"/>
                <w:sz w:val="24"/>
                <w:szCs w:val="24"/>
              </w:rPr>
              <w:t>、迪普等网络设备监控。</w:t>
            </w:r>
          </w:p>
          <w:p w14:paraId="01754072" w14:textId="77777777" w:rsidR="00DA40BF" w:rsidRPr="00494E79" w:rsidRDefault="00DA40BF" w:rsidP="00DA40BF">
            <w:pPr>
              <w:widowControl/>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4、国产操作系统：麒麟、统信、中兴新支点、中科方德。</w:t>
            </w:r>
          </w:p>
          <w:p w14:paraId="0A360C44" w14:textId="77777777" w:rsidR="00DA40BF" w:rsidRPr="00494E79" w:rsidRDefault="00DA40BF" w:rsidP="00DA40BF">
            <w:pPr>
              <w:widowControl/>
              <w:rPr>
                <w:rFonts w:ascii="宋体" w:hAnsi="宋体" w:cs="宋体"/>
                <w:color w:val="000000" w:themeColor="text1"/>
                <w:kern w:val="0"/>
                <w:sz w:val="24"/>
                <w:szCs w:val="24"/>
              </w:rPr>
            </w:pPr>
            <w:r w:rsidRPr="00494E79">
              <w:rPr>
                <w:rFonts w:ascii="宋体" w:hAnsi="宋体" w:cs="宋体"/>
                <w:color w:val="000000" w:themeColor="text1"/>
                <w:kern w:val="0"/>
                <w:sz w:val="24"/>
                <w:szCs w:val="24"/>
              </w:rPr>
              <w:t>5</w:t>
            </w:r>
            <w:r w:rsidRPr="00494E79">
              <w:rPr>
                <w:rFonts w:ascii="宋体" w:hAnsi="宋体" w:cs="宋体" w:hint="eastAsia"/>
                <w:color w:val="000000" w:themeColor="text1"/>
                <w:kern w:val="0"/>
                <w:sz w:val="24"/>
                <w:szCs w:val="24"/>
              </w:rPr>
              <w:t>、国产数据库：达梦、优</w:t>
            </w:r>
            <w:proofErr w:type="gramStart"/>
            <w:r w:rsidRPr="00494E79">
              <w:rPr>
                <w:rFonts w:ascii="宋体" w:hAnsi="宋体" w:cs="宋体" w:hint="eastAsia"/>
                <w:color w:val="000000" w:themeColor="text1"/>
                <w:kern w:val="0"/>
                <w:sz w:val="24"/>
                <w:szCs w:val="24"/>
              </w:rPr>
              <w:t>炫</w:t>
            </w:r>
            <w:proofErr w:type="gramEnd"/>
            <w:r w:rsidRPr="00494E79">
              <w:rPr>
                <w:rFonts w:ascii="宋体" w:hAnsi="宋体" w:cs="宋体" w:hint="eastAsia"/>
                <w:color w:val="000000" w:themeColor="text1"/>
                <w:kern w:val="0"/>
                <w:sz w:val="24"/>
                <w:szCs w:val="24"/>
              </w:rPr>
              <w:t>、巨杉、TiDB、GoldenDB、海量</w:t>
            </w:r>
          </w:p>
          <w:p w14:paraId="56813EAE" w14:textId="77777777" w:rsidR="00DA40BF" w:rsidRPr="00494E79" w:rsidRDefault="00DA40BF" w:rsidP="00DA40BF">
            <w:pPr>
              <w:widowControl/>
              <w:rPr>
                <w:rFonts w:ascii="宋体" w:hAnsi="宋体" w:cs="宋体"/>
                <w:color w:val="000000" w:themeColor="text1"/>
                <w:kern w:val="0"/>
                <w:sz w:val="24"/>
                <w:szCs w:val="24"/>
              </w:rPr>
            </w:pPr>
            <w:r w:rsidRPr="00494E79">
              <w:rPr>
                <w:rFonts w:ascii="宋体" w:hAnsi="宋体" w:cs="宋体"/>
                <w:color w:val="000000" w:themeColor="text1"/>
                <w:kern w:val="0"/>
                <w:sz w:val="24"/>
                <w:szCs w:val="24"/>
              </w:rPr>
              <w:t>6</w:t>
            </w:r>
            <w:r w:rsidRPr="00494E79">
              <w:rPr>
                <w:rFonts w:ascii="宋体" w:hAnsi="宋体" w:cs="宋体" w:hint="eastAsia"/>
                <w:color w:val="000000" w:themeColor="text1"/>
                <w:kern w:val="0"/>
                <w:sz w:val="24"/>
                <w:szCs w:val="24"/>
              </w:rPr>
              <w:t>、国产中间件：东方通、中创</w:t>
            </w:r>
          </w:p>
          <w:p w14:paraId="445C02CF" w14:textId="374E8479"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hint="eastAsia"/>
                <w:color w:val="000000" w:themeColor="text1"/>
                <w:sz w:val="24"/>
                <w:szCs w:val="24"/>
              </w:rPr>
              <w:t>需提供加盖公章的兼容性认证证书</w:t>
            </w:r>
          </w:p>
        </w:tc>
        <w:tc>
          <w:tcPr>
            <w:tcW w:w="259" w:type="pct"/>
            <w:vMerge/>
            <w:vAlign w:val="center"/>
          </w:tcPr>
          <w:p w14:paraId="18E486C2"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121285DD"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51382786" w14:textId="77777777" w:rsidTr="002131B0">
        <w:trPr>
          <w:trHeight w:val="600"/>
        </w:trPr>
        <w:tc>
          <w:tcPr>
            <w:tcW w:w="262" w:type="pct"/>
            <w:vMerge/>
            <w:vAlign w:val="center"/>
          </w:tcPr>
          <w:p w14:paraId="52B1394C"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3F00BFF"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5B092B59"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09D0DCF6"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2CB984DD" w14:textId="7AE06B29"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支持I</w:t>
            </w:r>
            <w:r w:rsidRPr="00494E79">
              <w:rPr>
                <w:rFonts w:ascii="宋体" w:hAnsi="宋体" w:cs="宋体"/>
                <w:color w:val="000000" w:themeColor="text1"/>
                <w:kern w:val="0"/>
                <w:sz w:val="24"/>
                <w:szCs w:val="24"/>
              </w:rPr>
              <w:t>P</w:t>
            </w:r>
            <w:r w:rsidRPr="00494E79">
              <w:rPr>
                <w:rFonts w:ascii="宋体" w:hAnsi="宋体" w:cs="宋体" w:hint="eastAsia"/>
                <w:color w:val="000000" w:themeColor="text1"/>
                <w:kern w:val="0"/>
                <w:sz w:val="24"/>
                <w:szCs w:val="24"/>
              </w:rPr>
              <w:t>v</w:t>
            </w:r>
            <w:r w:rsidRPr="00494E79">
              <w:rPr>
                <w:rFonts w:ascii="宋体" w:hAnsi="宋体" w:cs="宋体"/>
                <w:color w:val="000000" w:themeColor="text1"/>
                <w:kern w:val="0"/>
                <w:sz w:val="24"/>
                <w:szCs w:val="24"/>
              </w:rPr>
              <w:t>6</w:t>
            </w:r>
          </w:p>
        </w:tc>
        <w:tc>
          <w:tcPr>
            <w:tcW w:w="2348" w:type="pct"/>
            <w:shd w:val="clear" w:color="auto" w:fill="auto"/>
            <w:vAlign w:val="center"/>
          </w:tcPr>
          <w:p w14:paraId="642ACE4D" w14:textId="219411CD"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需同时支持纳管IPv4和IPv6地址的设备；</w:t>
            </w:r>
          </w:p>
        </w:tc>
        <w:tc>
          <w:tcPr>
            <w:tcW w:w="259" w:type="pct"/>
            <w:vMerge/>
            <w:vAlign w:val="center"/>
          </w:tcPr>
          <w:p w14:paraId="59394CC4"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642F185"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6BE4D941" w14:textId="77777777" w:rsidTr="002131B0">
        <w:trPr>
          <w:trHeight w:val="600"/>
        </w:trPr>
        <w:tc>
          <w:tcPr>
            <w:tcW w:w="262" w:type="pct"/>
            <w:vMerge/>
            <w:vAlign w:val="center"/>
          </w:tcPr>
          <w:p w14:paraId="520CE92C"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545A27FB"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21BCB0B6"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5ED3F881"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04F14429" w14:textId="2BFA450E"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hint="eastAsia"/>
                <w:color w:val="000000" w:themeColor="text1"/>
                <w:sz w:val="24"/>
                <w:szCs w:val="24"/>
              </w:rPr>
              <w:t>密码算法</w:t>
            </w:r>
          </w:p>
        </w:tc>
        <w:tc>
          <w:tcPr>
            <w:tcW w:w="2348" w:type="pct"/>
            <w:shd w:val="clear" w:color="auto" w:fill="auto"/>
            <w:vAlign w:val="center"/>
          </w:tcPr>
          <w:p w14:paraId="36D07D76" w14:textId="5ABF4183" w:rsidR="00DA40BF" w:rsidRPr="00494E79" w:rsidRDefault="00DA40BF" w:rsidP="00DA40BF">
            <w:pPr>
              <w:widowControl/>
              <w:jc w:val="left"/>
              <w:rPr>
                <w:rFonts w:ascii="宋体" w:hAnsi="宋体" w:cs="宋体"/>
                <w:color w:val="000000" w:themeColor="text1"/>
                <w:kern w:val="0"/>
                <w:sz w:val="24"/>
                <w:szCs w:val="24"/>
              </w:rPr>
            </w:pPr>
            <w:proofErr w:type="gramStart"/>
            <w:r w:rsidRPr="00494E79">
              <w:rPr>
                <w:rFonts w:ascii="宋体" w:hAnsi="宋体" w:cs="宋体" w:hint="eastAsia"/>
                <w:color w:val="000000" w:themeColor="text1"/>
                <w:kern w:val="0"/>
                <w:sz w:val="24"/>
                <w:szCs w:val="24"/>
              </w:rPr>
              <w:t>支持国密算法</w:t>
            </w:r>
            <w:proofErr w:type="gramEnd"/>
            <w:r w:rsidRPr="00494E79">
              <w:rPr>
                <w:rFonts w:ascii="宋体" w:hAnsi="宋体" w:cs="宋体" w:hint="eastAsia"/>
                <w:color w:val="000000" w:themeColor="text1"/>
                <w:kern w:val="0"/>
                <w:sz w:val="24"/>
                <w:szCs w:val="24"/>
              </w:rPr>
              <w:t>；</w:t>
            </w:r>
          </w:p>
        </w:tc>
        <w:tc>
          <w:tcPr>
            <w:tcW w:w="259" w:type="pct"/>
            <w:vMerge/>
            <w:vAlign w:val="center"/>
          </w:tcPr>
          <w:p w14:paraId="7769E3EB"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4599639"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6928CD50" w14:textId="77777777" w:rsidTr="002131B0">
        <w:trPr>
          <w:trHeight w:val="600"/>
        </w:trPr>
        <w:tc>
          <w:tcPr>
            <w:tcW w:w="262" w:type="pct"/>
            <w:vMerge/>
            <w:vAlign w:val="center"/>
          </w:tcPr>
          <w:p w14:paraId="034CE2BC"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37A2E5B1"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7F529542"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1E3513A4"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753F4E6C" w14:textId="0E7BF424"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hint="eastAsia"/>
                <w:color w:val="000000" w:themeColor="text1"/>
                <w:sz w:val="24"/>
                <w:szCs w:val="24"/>
              </w:rPr>
              <w:t>系统崩溃截图</w:t>
            </w:r>
          </w:p>
        </w:tc>
        <w:tc>
          <w:tcPr>
            <w:tcW w:w="2348" w:type="pct"/>
            <w:shd w:val="clear" w:color="auto" w:fill="auto"/>
            <w:vAlign w:val="center"/>
          </w:tcPr>
          <w:p w14:paraId="18B068E4" w14:textId="3D60E275"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支持系统崩溃时</w:t>
            </w:r>
            <w:proofErr w:type="gramStart"/>
            <w:r w:rsidRPr="00494E79">
              <w:rPr>
                <w:rFonts w:ascii="宋体" w:hAnsi="宋体" w:cs="宋体" w:hint="eastAsia"/>
                <w:color w:val="000000" w:themeColor="text1"/>
                <w:kern w:val="0"/>
                <w:sz w:val="24"/>
                <w:szCs w:val="24"/>
              </w:rPr>
              <w:t>页面抓图</w:t>
            </w:r>
            <w:proofErr w:type="gramEnd"/>
            <w:r w:rsidRPr="00494E79">
              <w:rPr>
                <w:rFonts w:ascii="宋体" w:hAnsi="宋体" w:cs="宋体" w:hint="eastAsia"/>
                <w:color w:val="000000" w:themeColor="text1"/>
                <w:kern w:val="0"/>
                <w:sz w:val="24"/>
                <w:szCs w:val="24"/>
              </w:rPr>
              <w:t>与屏幕录像功能，辅助故障诊断，并保存最近3次</w:t>
            </w:r>
            <w:proofErr w:type="gramStart"/>
            <w:r w:rsidRPr="00494E79">
              <w:rPr>
                <w:rFonts w:ascii="宋体" w:hAnsi="宋体" w:cs="宋体" w:hint="eastAsia"/>
                <w:color w:val="000000" w:themeColor="text1"/>
                <w:kern w:val="0"/>
                <w:sz w:val="24"/>
                <w:szCs w:val="24"/>
              </w:rPr>
              <w:t>宕</w:t>
            </w:r>
            <w:proofErr w:type="gramEnd"/>
            <w:r w:rsidRPr="00494E79">
              <w:rPr>
                <w:rFonts w:ascii="宋体" w:hAnsi="宋体" w:cs="宋体" w:hint="eastAsia"/>
                <w:color w:val="000000" w:themeColor="text1"/>
                <w:kern w:val="0"/>
                <w:sz w:val="24"/>
                <w:szCs w:val="24"/>
              </w:rPr>
              <w:t>机的截图，</w:t>
            </w:r>
            <w:r w:rsidRPr="00494E79">
              <w:rPr>
                <w:rFonts w:ascii="宋体" w:hAnsi="宋体" w:cs="宋体"/>
                <w:color w:val="000000" w:themeColor="text1"/>
                <w:kern w:val="0"/>
                <w:sz w:val="24"/>
                <w:szCs w:val="24"/>
              </w:rPr>
              <w:t>查看</w:t>
            </w:r>
            <w:r w:rsidRPr="00494E79">
              <w:rPr>
                <w:rFonts w:ascii="宋体" w:hAnsi="宋体" w:cs="宋体" w:hint="eastAsia"/>
                <w:color w:val="000000" w:themeColor="text1"/>
                <w:kern w:val="0"/>
                <w:sz w:val="24"/>
                <w:szCs w:val="24"/>
              </w:rPr>
              <w:t>故障</w:t>
            </w:r>
            <w:r w:rsidRPr="00494E79">
              <w:rPr>
                <w:rFonts w:ascii="宋体" w:hAnsi="宋体" w:cs="宋体"/>
                <w:color w:val="000000" w:themeColor="text1"/>
                <w:kern w:val="0"/>
                <w:sz w:val="24"/>
                <w:szCs w:val="24"/>
              </w:rPr>
              <w:t>时间和导出</w:t>
            </w:r>
            <w:r w:rsidRPr="00494E79">
              <w:rPr>
                <w:rFonts w:ascii="宋体" w:hAnsi="宋体" w:cs="宋体" w:hint="eastAsia"/>
                <w:color w:val="000000" w:themeColor="text1"/>
                <w:kern w:val="0"/>
                <w:sz w:val="24"/>
                <w:szCs w:val="24"/>
              </w:rPr>
              <w:t>图片</w:t>
            </w:r>
            <w:r w:rsidRPr="00494E79">
              <w:rPr>
                <w:rFonts w:ascii="宋体" w:hAnsi="宋体" w:cs="宋体"/>
                <w:color w:val="000000" w:themeColor="text1"/>
                <w:kern w:val="0"/>
                <w:sz w:val="24"/>
                <w:szCs w:val="24"/>
              </w:rPr>
              <w:t>保存</w:t>
            </w:r>
          </w:p>
        </w:tc>
        <w:tc>
          <w:tcPr>
            <w:tcW w:w="259" w:type="pct"/>
            <w:vMerge/>
            <w:vAlign w:val="center"/>
          </w:tcPr>
          <w:p w14:paraId="42B4BCC8"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2ABB2936"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5341A3D4" w14:textId="77777777" w:rsidTr="002131B0">
        <w:trPr>
          <w:trHeight w:val="600"/>
        </w:trPr>
        <w:tc>
          <w:tcPr>
            <w:tcW w:w="262" w:type="pct"/>
            <w:vMerge/>
            <w:vAlign w:val="center"/>
          </w:tcPr>
          <w:p w14:paraId="443155DF"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33B82F11"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3BF27DF6"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60D71796"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36B0D1CD" w14:textId="5A86778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★类型品牌</w:t>
            </w:r>
          </w:p>
        </w:tc>
        <w:tc>
          <w:tcPr>
            <w:tcW w:w="2348" w:type="pct"/>
            <w:shd w:val="clear" w:color="auto" w:fill="auto"/>
            <w:vAlign w:val="center"/>
          </w:tcPr>
          <w:p w14:paraId="421483D1"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支持以下设备类型及品牌的监控，以实现有效替代人工机房巡检，实时掌握硬件工作状态信息：</w:t>
            </w:r>
          </w:p>
          <w:p w14:paraId="2811CB3C"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color w:val="000000" w:themeColor="text1"/>
                <w:kern w:val="0"/>
                <w:sz w:val="24"/>
                <w:szCs w:val="24"/>
              </w:rPr>
              <w:lastRenderedPageBreak/>
              <w:t>1</w:t>
            </w:r>
            <w:r w:rsidRPr="00494E79">
              <w:rPr>
                <w:rFonts w:ascii="宋体" w:hAnsi="宋体" w:cs="宋体" w:hint="eastAsia"/>
                <w:color w:val="000000" w:themeColor="text1"/>
                <w:kern w:val="0"/>
                <w:sz w:val="24"/>
                <w:szCs w:val="24"/>
              </w:rPr>
              <w:t>、X</w:t>
            </w:r>
            <w:r w:rsidRPr="00494E79">
              <w:rPr>
                <w:rFonts w:ascii="宋体" w:hAnsi="宋体" w:cs="宋体"/>
                <w:color w:val="000000" w:themeColor="text1"/>
                <w:kern w:val="0"/>
                <w:sz w:val="24"/>
                <w:szCs w:val="24"/>
              </w:rPr>
              <w:t>86</w:t>
            </w:r>
            <w:r w:rsidRPr="00494E79">
              <w:rPr>
                <w:rFonts w:ascii="宋体" w:hAnsi="宋体" w:cs="宋体" w:hint="eastAsia"/>
                <w:color w:val="000000" w:themeColor="text1"/>
                <w:kern w:val="0"/>
                <w:sz w:val="24"/>
                <w:szCs w:val="24"/>
              </w:rPr>
              <w:t>服务器：支持IBM、HP、DELL、Fujitsu、宝德、安擎、新华</w:t>
            </w:r>
            <w:proofErr w:type="gramStart"/>
            <w:r w:rsidRPr="00494E79">
              <w:rPr>
                <w:rFonts w:ascii="宋体" w:hAnsi="宋体" w:cs="宋体" w:hint="eastAsia"/>
                <w:color w:val="000000" w:themeColor="text1"/>
                <w:kern w:val="0"/>
                <w:sz w:val="24"/>
                <w:szCs w:val="24"/>
              </w:rPr>
              <w:t>三、百信</w:t>
            </w:r>
            <w:proofErr w:type="gramEnd"/>
            <w:r w:rsidRPr="00494E79">
              <w:rPr>
                <w:rFonts w:ascii="宋体" w:hAnsi="宋体" w:cs="宋体" w:hint="eastAsia"/>
                <w:color w:val="000000" w:themeColor="text1"/>
                <w:kern w:val="0"/>
                <w:sz w:val="24"/>
                <w:szCs w:val="24"/>
              </w:rPr>
              <w:t>等品牌；</w:t>
            </w:r>
          </w:p>
          <w:p w14:paraId="4DAE7C43"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2、</w:t>
            </w:r>
            <w:proofErr w:type="gramStart"/>
            <w:r w:rsidRPr="00494E79">
              <w:rPr>
                <w:rFonts w:ascii="宋体" w:hAnsi="宋体" w:cs="宋体" w:hint="eastAsia"/>
                <w:color w:val="000000" w:themeColor="text1"/>
                <w:kern w:val="0"/>
                <w:sz w:val="24"/>
                <w:szCs w:val="24"/>
              </w:rPr>
              <w:t>刀箱</w:t>
            </w:r>
            <w:proofErr w:type="gramEnd"/>
            <w:r w:rsidRPr="00494E79">
              <w:rPr>
                <w:rFonts w:ascii="宋体" w:hAnsi="宋体" w:cs="宋体" w:hint="eastAsia"/>
                <w:color w:val="000000" w:themeColor="text1"/>
                <w:kern w:val="0"/>
                <w:sz w:val="24"/>
                <w:szCs w:val="24"/>
              </w:rPr>
              <w:t>&amp;刀片：支持IBM、HP、DELL、Cisco等品牌；</w:t>
            </w:r>
          </w:p>
          <w:p w14:paraId="39E1EA69"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3、小机：支持IBM、HP、Oracle、Sun、KunLun 、富士通等品牌；</w:t>
            </w:r>
          </w:p>
          <w:p w14:paraId="2AEA9058"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color w:val="000000" w:themeColor="text1"/>
                <w:kern w:val="0"/>
                <w:sz w:val="24"/>
                <w:szCs w:val="24"/>
              </w:rPr>
              <w:t>4</w:t>
            </w:r>
            <w:r w:rsidRPr="00494E79">
              <w:rPr>
                <w:rFonts w:ascii="宋体" w:hAnsi="宋体" w:cs="宋体" w:hint="eastAsia"/>
                <w:color w:val="000000" w:themeColor="text1"/>
                <w:kern w:val="0"/>
                <w:sz w:val="24"/>
                <w:szCs w:val="24"/>
              </w:rPr>
              <w:t>、存储&amp;磁带库：支持IBM、HP、EMC、DELL、HDS、Sun、NetApp、昆腾等品牌，支持对高端存储和虚拟化存储的监测，如：IBM V7000系列、IBM DS8000系列、EMC  DMX系列、EMC VMAX系列等监测；</w:t>
            </w:r>
          </w:p>
          <w:p w14:paraId="386D6610" w14:textId="03B03D6A"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color w:val="000000" w:themeColor="text1"/>
                <w:kern w:val="0"/>
                <w:sz w:val="24"/>
                <w:szCs w:val="24"/>
              </w:rPr>
              <w:t>5</w:t>
            </w:r>
            <w:r w:rsidRPr="00494E79">
              <w:rPr>
                <w:rFonts w:ascii="宋体" w:hAnsi="宋体" w:cs="宋体" w:hint="eastAsia"/>
                <w:color w:val="000000" w:themeColor="text1"/>
                <w:kern w:val="0"/>
                <w:sz w:val="24"/>
                <w:szCs w:val="24"/>
              </w:rPr>
              <w:t>、光纤交换机：支持Brocade、Cisco等品牌</w:t>
            </w:r>
          </w:p>
        </w:tc>
        <w:tc>
          <w:tcPr>
            <w:tcW w:w="259" w:type="pct"/>
            <w:vMerge/>
            <w:vAlign w:val="center"/>
          </w:tcPr>
          <w:p w14:paraId="57F13D51"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5CCA2D88"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683A6056" w14:textId="77777777" w:rsidTr="002131B0">
        <w:trPr>
          <w:trHeight w:val="600"/>
        </w:trPr>
        <w:tc>
          <w:tcPr>
            <w:tcW w:w="262" w:type="pct"/>
            <w:vMerge/>
            <w:vAlign w:val="center"/>
          </w:tcPr>
          <w:p w14:paraId="56992221"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4BBF26BA"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7F3D8622"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Align w:val="center"/>
          </w:tcPr>
          <w:p w14:paraId="764FBB03" w14:textId="4451C073"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性能</w:t>
            </w:r>
            <w:r w:rsidRPr="00494E79">
              <w:rPr>
                <w:rFonts w:ascii="宋体" w:hAnsi="宋体" w:cs="宋体"/>
                <w:color w:val="000000" w:themeColor="text1"/>
                <w:kern w:val="0"/>
                <w:sz w:val="24"/>
                <w:szCs w:val="24"/>
              </w:rPr>
              <w:t>监测</w:t>
            </w:r>
          </w:p>
        </w:tc>
        <w:tc>
          <w:tcPr>
            <w:tcW w:w="665" w:type="pct"/>
            <w:shd w:val="clear" w:color="auto" w:fill="auto"/>
            <w:vAlign w:val="center"/>
          </w:tcPr>
          <w:p w14:paraId="6BC65B3F" w14:textId="37CB1ED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性能</w:t>
            </w:r>
            <w:r w:rsidRPr="00494E79">
              <w:rPr>
                <w:rFonts w:ascii="宋体" w:hAnsi="宋体" w:cs="宋体"/>
                <w:color w:val="000000" w:themeColor="text1"/>
                <w:kern w:val="0"/>
                <w:sz w:val="24"/>
                <w:szCs w:val="24"/>
              </w:rPr>
              <w:t>监测</w:t>
            </w:r>
          </w:p>
        </w:tc>
        <w:tc>
          <w:tcPr>
            <w:tcW w:w="2348" w:type="pct"/>
            <w:shd w:val="clear" w:color="auto" w:fill="auto"/>
            <w:vAlign w:val="center"/>
          </w:tcPr>
          <w:p w14:paraId="33A77527" w14:textId="4A456153"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支持通过管理口</w:t>
            </w:r>
            <w:r w:rsidRPr="00494E79">
              <w:rPr>
                <w:rFonts w:ascii="宋体" w:hAnsi="宋体" w:cs="宋体"/>
                <w:color w:val="000000" w:themeColor="text1"/>
                <w:kern w:val="0"/>
                <w:sz w:val="24"/>
                <w:szCs w:val="24"/>
              </w:rPr>
              <w:t>获取设备操作系统的</w:t>
            </w:r>
            <w:r w:rsidRPr="00494E79">
              <w:rPr>
                <w:rFonts w:ascii="宋体" w:hAnsi="宋体" w:cs="宋体" w:hint="eastAsia"/>
                <w:color w:val="000000" w:themeColor="text1"/>
                <w:kern w:val="0"/>
                <w:sz w:val="24"/>
                <w:szCs w:val="24"/>
              </w:rPr>
              <w:t>性能</w:t>
            </w:r>
            <w:r w:rsidRPr="00494E79">
              <w:rPr>
                <w:rFonts w:ascii="宋体" w:hAnsi="宋体" w:cs="宋体"/>
                <w:color w:val="000000" w:themeColor="text1"/>
                <w:kern w:val="0"/>
                <w:sz w:val="24"/>
                <w:szCs w:val="24"/>
              </w:rPr>
              <w:t>信息，</w:t>
            </w:r>
            <w:r w:rsidRPr="00494E79">
              <w:rPr>
                <w:rFonts w:ascii="宋体" w:hAnsi="宋体" w:cs="宋体" w:hint="eastAsia"/>
                <w:color w:val="000000" w:themeColor="text1"/>
                <w:kern w:val="0"/>
                <w:sz w:val="24"/>
                <w:szCs w:val="24"/>
              </w:rPr>
              <w:t>监测</w:t>
            </w:r>
            <w:r w:rsidRPr="00494E79">
              <w:rPr>
                <w:rFonts w:ascii="宋体" w:hAnsi="宋体" w:cs="宋体"/>
                <w:color w:val="000000" w:themeColor="text1"/>
                <w:kern w:val="0"/>
                <w:sz w:val="24"/>
                <w:szCs w:val="24"/>
              </w:rPr>
              <w:t>指标包括：</w:t>
            </w:r>
            <w:r w:rsidRPr="00494E79">
              <w:rPr>
                <w:rFonts w:ascii="宋体" w:hAnsi="宋体" w:cs="宋体" w:hint="eastAsia"/>
                <w:color w:val="000000" w:themeColor="text1"/>
                <w:kern w:val="0"/>
                <w:sz w:val="24"/>
                <w:szCs w:val="24"/>
              </w:rPr>
              <w:t>操作系统版本信息、CPU使用率、内存使用率、内存总容量、内存剩余量、磁盘分区容量、磁盘使用率、网络端口流量、业务网卡IP地址、网关、子网掩码信息等。</w:t>
            </w:r>
          </w:p>
        </w:tc>
        <w:tc>
          <w:tcPr>
            <w:tcW w:w="259" w:type="pct"/>
            <w:vMerge/>
            <w:vAlign w:val="center"/>
          </w:tcPr>
          <w:p w14:paraId="3A4616FC"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2DEC95C5"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64B17627" w14:textId="77777777" w:rsidTr="002131B0">
        <w:trPr>
          <w:trHeight w:val="600"/>
        </w:trPr>
        <w:tc>
          <w:tcPr>
            <w:tcW w:w="262" w:type="pct"/>
            <w:vMerge/>
            <w:vAlign w:val="center"/>
          </w:tcPr>
          <w:p w14:paraId="54E8DE8B"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04AE5889"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2F8731AC"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restart"/>
            <w:vAlign w:val="center"/>
          </w:tcPr>
          <w:p w14:paraId="7F2038AF"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预警功能</w:t>
            </w:r>
          </w:p>
          <w:p w14:paraId="70896C46" w14:textId="122B8198" w:rsidR="00DA40BF" w:rsidRPr="00494E79" w:rsidRDefault="00DA40BF" w:rsidP="00DA40BF">
            <w:pPr>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lastRenderedPageBreak/>
              <w:t>告警管理</w:t>
            </w:r>
          </w:p>
        </w:tc>
        <w:tc>
          <w:tcPr>
            <w:tcW w:w="665" w:type="pct"/>
            <w:shd w:val="clear" w:color="auto" w:fill="auto"/>
            <w:vAlign w:val="center"/>
          </w:tcPr>
          <w:p w14:paraId="630B9CA2" w14:textId="33E0101A"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lastRenderedPageBreak/>
              <w:t>预警功能</w:t>
            </w:r>
          </w:p>
        </w:tc>
        <w:tc>
          <w:tcPr>
            <w:tcW w:w="2348" w:type="pct"/>
            <w:shd w:val="clear" w:color="auto" w:fill="auto"/>
            <w:vAlign w:val="center"/>
          </w:tcPr>
          <w:p w14:paraId="4F84DF92" w14:textId="35D682EC"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color w:val="000000" w:themeColor="text1"/>
                <w:kern w:val="0"/>
                <w:sz w:val="24"/>
                <w:szCs w:val="24"/>
              </w:rPr>
              <w:t>1</w:t>
            </w:r>
            <w:r w:rsidRPr="00494E79">
              <w:rPr>
                <w:rFonts w:ascii="宋体" w:hAnsi="宋体" w:cs="宋体" w:hint="eastAsia"/>
                <w:color w:val="000000" w:themeColor="text1"/>
                <w:kern w:val="0"/>
                <w:sz w:val="24"/>
                <w:szCs w:val="24"/>
              </w:rPr>
              <w:t>、支持部件预警、能耗预警、空间预警等功能；</w:t>
            </w:r>
            <w:r w:rsidRPr="00494E79">
              <w:rPr>
                <w:rFonts w:ascii="宋体" w:hAnsi="宋体" w:cs="宋体" w:hint="eastAsia"/>
                <w:color w:val="000000" w:themeColor="text1"/>
                <w:kern w:val="0"/>
                <w:sz w:val="24"/>
                <w:szCs w:val="24"/>
              </w:rPr>
              <w:br/>
            </w:r>
            <w:r w:rsidRPr="00494E79">
              <w:rPr>
                <w:rFonts w:ascii="宋体" w:hAnsi="宋体" w:cs="宋体" w:hint="eastAsia"/>
                <w:color w:val="000000" w:themeColor="text1"/>
                <w:kern w:val="0"/>
                <w:sz w:val="24"/>
                <w:szCs w:val="24"/>
              </w:rPr>
              <w:lastRenderedPageBreak/>
              <w:t>2、支持部件预警指标，包含：设备厂商、磁盘预警、电源预警、内存预警、CPU预警、网卡预警等；</w:t>
            </w:r>
          </w:p>
        </w:tc>
        <w:tc>
          <w:tcPr>
            <w:tcW w:w="259" w:type="pct"/>
            <w:vMerge/>
            <w:vAlign w:val="center"/>
          </w:tcPr>
          <w:p w14:paraId="3781D362"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0A972D4C"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5C7B22B5" w14:textId="77777777" w:rsidTr="002131B0">
        <w:trPr>
          <w:trHeight w:val="600"/>
        </w:trPr>
        <w:tc>
          <w:tcPr>
            <w:tcW w:w="262" w:type="pct"/>
            <w:vMerge/>
            <w:vAlign w:val="center"/>
          </w:tcPr>
          <w:p w14:paraId="5FB7D25B"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2A0DD7C2"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701AFA20"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55FA96DC" w14:textId="049C66CB"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097A4BDE" w14:textId="0B933206"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★告警方式</w:t>
            </w:r>
          </w:p>
        </w:tc>
        <w:tc>
          <w:tcPr>
            <w:tcW w:w="2348" w:type="pct"/>
            <w:shd w:val="clear" w:color="auto" w:fill="auto"/>
            <w:vAlign w:val="center"/>
          </w:tcPr>
          <w:p w14:paraId="33BD443D" w14:textId="62B39AEC"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1、支持微信、短信、电话、邮件、钉钉、第三方告警平台对接等告警方式</w:t>
            </w:r>
          </w:p>
        </w:tc>
        <w:tc>
          <w:tcPr>
            <w:tcW w:w="259" w:type="pct"/>
            <w:vMerge/>
            <w:vAlign w:val="center"/>
          </w:tcPr>
          <w:p w14:paraId="7EEFA1A9"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A19D7DD"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394C878D" w14:textId="77777777" w:rsidTr="002131B0">
        <w:trPr>
          <w:trHeight w:val="600"/>
        </w:trPr>
        <w:tc>
          <w:tcPr>
            <w:tcW w:w="262" w:type="pct"/>
            <w:vMerge/>
            <w:vAlign w:val="center"/>
          </w:tcPr>
          <w:p w14:paraId="7533F9B3"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5FF37AB"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0B078DD7"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3BD9281A"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14E453BA" w14:textId="081AE3E1"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日志</w:t>
            </w:r>
            <w:r w:rsidRPr="00494E79">
              <w:rPr>
                <w:rFonts w:ascii="宋体" w:hAnsi="宋体" w:cs="宋体"/>
                <w:color w:val="000000" w:themeColor="text1"/>
                <w:kern w:val="0"/>
                <w:sz w:val="24"/>
                <w:szCs w:val="24"/>
              </w:rPr>
              <w:t>分析</w:t>
            </w:r>
          </w:p>
        </w:tc>
        <w:tc>
          <w:tcPr>
            <w:tcW w:w="2348" w:type="pct"/>
            <w:shd w:val="clear" w:color="auto" w:fill="auto"/>
            <w:vAlign w:val="center"/>
          </w:tcPr>
          <w:p w14:paraId="0AA4E43E" w14:textId="7777777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1、支持收集服务器设备，网络设备等硬件的日志信息</w:t>
            </w:r>
          </w:p>
          <w:p w14:paraId="72D4C628" w14:textId="77777777" w:rsidR="00DA40BF" w:rsidRPr="00494E79" w:rsidRDefault="00DA40BF" w:rsidP="00DA40BF">
            <w:pPr>
              <w:rPr>
                <w:rFonts w:ascii="宋体" w:hAnsi="宋体" w:cs="宋体"/>
                <w:color w:val="000000" w:themeColor="text1"/>
                <w:kern w:val="0"/>
                <w:sz w:val="24"/>
                <w:szCs w:val="24"/>
              </w:rPr>
            </w:pPr>
            <w:r w:rsidRPr="00494E79">
              <w:rPr>
                <w:rFonts w:ascii="宋体" w:hAnsi="宋体" w:cs="宋体"/>
                <w:color w:val="000000" w:themeColor="text1"/>
                <w:kern w:val="0"/>
                <w:sz w:val="24"/>
                <w:szCs w:val="24"/>
              </w:rPr>
              <w:t>2</w:t>
            </w:r>
            <w:r w:rsidRPr="00494E79">
              <w:rPr>
                <w:rFonts w:ascii="宋体" w:hAnsi="宋体" w:cs="宋体" w:hint="eastAsia"/>
                <w:color w:val="000000" w:themeColor="text1"/>
                <w:kern w:val="0"/>
                <w:sz w:val="24"/>
                <w:szCs w:val="24"/>
              </w:rPr>
              <w:t>、支持查看日志信息的详细页面，支持批量删除和下载；</w:t>
            </w:r>
          </w:p>
          <w:p w14:paraId="166CB7BA" w14:textId="67C2F01A"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color w:val="000000" w:themeColor="text1"/>
                <w:kern w:val="0"/>
                <w:sz w:val="24"/>
                <w:szCs w:val="24"/>
              </w:rPr>
              <w:t>3</w:t>
            </w:r>
            <w:r w:rsidRPr="00494E79">
              <w:rPr>
                <w:rFonts w:ascii="宋体" w:hAnsi="宋体" w:cs="宋体" w:hint="eastAsia"/>
                <w:color w:val="000000" w:themeColor="text1"/>
                <w:kern w:val="0"/>
                <w:sz w:val="24"/>
                <w:szCs w:val="24"/>
              </w:rPr>
              <w:t>、支持对</w:t>
            </w:r>
            <w:r w:rsidRPr="00494E79">
              <w:rPr>
                <w:rFonts w:ascii="宋体" w:hAnsi="宋体" w:cs="宋体"/>
                <w:color w:val="000000" w:themeColor="text1"/>
                <w:kern w:val="0"/>
                <w:sz w:val="24"/>
                <w:szCs w:val="24"/>
              </w:rPr>
              <w:t>服务器日志</w:t>
            </w:r>
            <w:r w:rsidRPr="00494E79">
              <w:rPr>
                <w:rFonts w:ascii="宋体" w:hAnsi="宋体" w:cs="宋体" w:hint="eastAsia"/>
                <w:color w:val="000000" w:themeColor="text1"/>
                <w:kern w:val="0"/>
                <w:sz w:val="24"/>
                <w:szCs w:val="24"/>
              </w:rPr>
              <w:t>的深入分析，自动关联告警信息并给出故障处理建议。</w:t>
            </w:r>
          </w:p>
        </w:tc>
        <w:tc>
          <w:tcPr>
            <w:tcW w:w="259" w:type="pct"/>
            <w:vMerge/>
            <w:vAlign w:val="center"/>
          </w:tcPr>
          <w:p w14:paraId="63D1140A"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6FAA9AF"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43353950" w14:textId="77777777" w:rsidTr="002131B0">
        <w:trPr>
          <w:trHeight w:val="600"/>
        </w:trPr>
        <w:tc>
          <w:tcPr>
            <w:tcW w:w="262" w:type="pct"/>
            <w:vMerge/>
            <w:vAlign w:val="center"/>
          </w:tcPr>
          <w:p w14:paraId="6436CA0D"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24F22E1E"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79DFE839"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Align w:val="center"/>
          </w:tcPr>
          <w:p w14:paraId="1DDCBCCF" w14:textId="2C75F0AF"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一键巡检功能</w:t>
            </w:r>
          </w:p>
        </w:tc>
        <w:tc>
          <w:tcPr>
            <w:tcW w:w="665" w:type="pct"/>
            <w:shd w:val="clear" w:color="auto" w:fill="auto"/>
            <w:vAlign w:val="center"/>
          </w:tcPr>
          <w:p w14:paraId="38440C78" w14:textId="654BD590"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一键巡检</w:t>
            </w:r>
          </w:p>
        </w:tc>
        <w:tc>
          <w:tcPr>
            <w:tcW w:w="2348" w:type="pct"/>
            <w:shd w:val="clear" w:color="auto" w:fill="auto"/>
            <w:vAlign w:val="center"/>
          </w:tcPr>
          <w:p w14:paraId="259F2512" w14:textId="294CD466"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1、支持设置巡检任务“一键巡检”“定时巡检”，支持选择巡检指标项、巡检设备。巡检结果可以自动通知相应的值班人员；</w:t>
            </w:r>
            <w:r w:rsidRPr="00494E79">
              <w:rPr>
                <w:rFonts w:ascii="宋体" w:hAnsi="宋体" w:cs="宋体" w:hint="eastAsia"/>
                <w:color w:val="000000" w:themeColor="text1"/>
                <w:kern w:val="0"/>
                <w:sz w:val="24"/>
                <w:szCs w:val="24"/>
              </w:rPr>
              <w:br/>
              <w:t>2、支持查询巡检历史，页面展示巡检结果一览；</w:t>
            </w:r>
          </w:p>
        </w:tc>
        <w:tc>
          <w:tcPr>
            <w:tcW w:w="259" w:type="pct"/>
            <w:vMerge/>
            <w:vAlign w:val="center"/>
          </w:tcPr>
          <w:p w14:paraId="655DF655"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0C01011"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2D07B08D" w14:textId="77777777" w:rsidTr="002131B0">
        <w:trPr>
          <w:trHeight w:val="600"/>
        </w:trPr>
        <w:tc>
          <w:tcPr>
            <w:tcW w:w="262" w:type="pct"/>
            <w:vMerge/>
            <w:vAlign w:val="center"/>
          </w:tcPr>
          <w:p w14:paraId="53C31563"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E186841"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09647808"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restart"/>
            <w:vAlign w:val="center"/>
          </w:tcPr>
          <w:p w14:paraId="6E5D8C77" w14:textId="037D13CB"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资产管理</w:t>
            </w:r>
          </w:p>
        </w:tc>
        <w:tc>
          <w:tcPr>
            <w:tcW w:w="665" w:type="pct"/>
            <w:shd w:val="clear" w:color="auto" w:fill="auto"/>
            <w:vAlign w:val="center"/>
          </w:tcPr>
          <w:p w14:paraId="15E2AEF7" w14:textId="706CF1D7"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资产管理</w:t>
            </w:r>
          </w:p>
        </w:tc>
        <w:tc>
          <w:tcPr>
            <w:tcW w:w="2348" w:type="pct"/>
            <w:shd w:val="clear" w:color="auto" w:fill="auto"/>
            <w:vAlign w:val="center"/>
          </w:tcPr>
          <w:p w14:paraId="345EE56A" w14:textId="1E86AD8F"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1、支持按照多种不同角度统计展现设备资产、备件、网络资源（交换机端口、IP）等资产信息。</w:t>
            </w:r>
            <w:r w:rsidRPr="00494E79">
              <w:rPr>
                <w:rFonts w:ascii="宋体" w:hAnsi="宋体" w:cs="宋体" w:hint="eastAsia"/>
                <w:color w:val="000000" w:themeColor="text1"/>
                <w:kern w:val="0"/>
                <w:sz w:val="24"/>
                <w:szCs w:val="24"/>
              </w:rPr>
              <w:br/>
              <w:t>2、支持远程资产信息自动采集，达到资产管理和配置信息自动更新的目的，提高设备信息维护的效率；</w:t>
            </w:r>
          </w:p>
        </w:tc>
        <w:tc>
          <w:tcPr>
            <w:tcW w:w="259" w:type="pct"/>
            <w:vMerge/>
            <w:vAlign w:val="center"/>
          </w:tcPr>
          <w:p w14:paraId="3793E960"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06CE7DC"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1255E977" w14:textId="77777777" w:rsidTr="002131B0">
        <w:trPr>
          <w:trHeight w:val="600"/>
        </w:trPr>
        <w:tc>
          <w:tcPr>
            <w:tcW w:w="262" w:type="pct"/>
            <w:vMerge/>
            <w:vAlign w:val="center"/>
          </w:tcPr>
          <w:p w14:paraId="5CCC944C"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2F621934"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616DA173"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45D7B682"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7F816B1F" w14:textId="439F24EB"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保修管理</w:t>
            </w:r>
          </w:p>
        </w:tc>
        <w:tc>
          <w:tcPr>
            <w:tcW w:w="2348" w:type="pct"/>
            <w:shd w:val="clear" w:color="auto" w:fill="auto"/>
            <w:vAlign w:val="center"/>
          </w:tcPr>
          <w:p w14:paraId="22F7728F" w14:textId="01166B4E"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1、支持保修管理功能：支持实现对设备过</w:t>
            </w:r>
            <w:proofErr w:type="gramStart"/>
            <w:r w:rsidRPr="00494E79">
              <w:rPr>
                <w:rFonts w:ascii="宋体" w:hAnsi="宋体" w:cs="宋体" w:hint="eastAsia"/>
                <w:color w:val="000000" w:themeColor="text1"/>
                <w:kern w:val="0"/>
                <w:sz w:val="24"/>
                <w:szCs w:val="24"/>
              </w:rPr>
              <w:t>保时间</w:t>
            </w:r>
            <w:proofErr w:type="gramEnd"/>
            <w:r w:rsidRPr="00494E79">
              <w:rPr>
                <w:rFonts w:ascii="宋体" w:hAnsi="宋体" w:cs="宋体" w:hint="eastAsia"/>
                <w:color w:val="000000" w:themeColor="text1"/>
                <w:kern w:val="0"/>
                <w:sz w:val="24"/>
                <w:szCs w:val="24"/>
              </w:rPr>
              <w:t>的提醒和信息管理功能。可根据已过保的设备、将过保的设备、正常设备等不同维度进行数据筛选和显示。</w:t>
            </w:r>
            <w:r w:rsidRPr="00494E79">
              <w:rPr>
                <w:rFonts w:ascii="宋体" w:hAnsi="宋体" w:cs="宋体" w:hint="eastAsia"/>
                <w:color w:val="000000" w:themeColor="text1"/>
                <w:kern w:val="0"/>
                <w:sz w:val="24"/>
                <w:szCs w:val="24"/>
              </w:rPr>
              <w:br/>
              <w:t>2、支持续保管理，支持数据导出成Excel或PDF。</w:t>
            </w:r>
          </w:p>
        </w:tc>
        <w:tc>
          <w:tcPr>
            <w:tcW w:w="259" w:type="pct"/>
            <w:vMerge/>
            <w:vAlign w:val="center"/>
          </w:tcPr>
          <w:p w14:paraId="09F299D1"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3B038D71"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707F9DD8" w14:textId="77777777" w:rsidTr="002131B0">
        <w:trPr>
          <w:trHeight w:val="600"/>
        </w:trPr>
        <w:tc>
          <w:tcPr>
            <w:tcW w:w="262" w:type="pct"/>
            <w:vMerge/>
            <w:vAlign w:val="center"/>
          </w:tcPr>
          <w:p w14:paraId="0126F53F"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4E9B25A9"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3100B1F1"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02B73EED"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4AF5AB71" w14:textId="541F51A6"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变更管理</w:t>
            </w:r>
          </w:p>
        </w:tc>
        <w:tc>
          <w:tcPr>
            <w:tcW w:w="2348" w:type="pct"/>
            <w:shd w:val="clear" w:color="auto" w:fill="auto"/>
            <w:vAlign w:val="center"/>
          </w:tcPr>
          <w:p w14:paraId="4DBEE15F" w14:textId="508C1DA1"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1、支持对设备的变更信息进行统一管理，包括：部件变更、位置变更、网络配置变更、信息变更、</w:t>
            </w:r>
            <w:proofErr w:type="gramStart"/>
            <w:r w:rsidRPr="00494E79">
              <w:rPr>
                <w:rFonts w:ascii="宋体" w:hAnsi="宋体" w:cs="宋体" w:hint="eastAsia"/>
                <w:color w:val="000000" w:themeColor="text1"/>
                <w:kern w:val="0"/>
                <w:sz w:val="24"/>
                <w:szCs w:val="24"/>
              </w:rPr>
              <w:t>维保变更</w:t>
            </w:r>
            <w:proofErr w:type="gramEnd"/>
            <w:r w:rsidRPr="00494E79">
              <w:rPr>
                <w:rFonts w:ascii="宋体" w:hAnsi="宋体" w:cs="宋体" w:hint="eastAsia"/>
                <w:color w:val="000000" w:themeColor="text1"/>
                <w:kern w:val="0"/>
                <w:sz w:val="24"/>
                <w:szCs w:val="24"/>
              </w:rPr>
              <w:t>、序列号变更等。</w:t>
            </w:r>
            <w:r w:rsidRPr="00494E79">
              <w:rPr>
                <w:rFonts w:ascii="宋体" w:hAnsi="宋体" w:cs="宋体" w:hint="eastAsia"/>
                <w:color w:val="000000" w:themeColor="text1"/>
                <w:kern w:val="0"/>
                <w:sz w:val="24"/>
                <w:szCs w:val="24"/>
              </w:rPr>
              <w:br/>
              <w:t>2、支持模糊或多个条件组合精确搜索设备变更信息。</w:t>
            </w:r>
          </w:p>
        </w:tc>
        <w:tc>
          <w:tcPr>
            <w:tcW w:w="259" w:type="pct"/>
            <w:vMerge/>
            <w:vAlign w:val="center"/>
          </w:tcPr>
          <w:p w14:paraId="2ED8E9C1"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528C6EB3"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50475463" w14:textId="77777777" w:rsidTr="002131B0">
        <w:trPr>
          <w:trHeight w:val="600"/>
        </w:trPr>
        <w:tc>
          <w:tcPr>
            <w:tcW w:w="262" w:type="pct"/>
            <w:vMerge/>
            <w:vAlign w:val="center"/>
          </w:tcPr>
          <w:p w14:paraId="3EF2669E"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74578593"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5CAC51DC"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59CD4FB2"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34773349" w14:textId="4B581FD1"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hint="eastAsia"/>
                <w:color w:val="000000" w:themeColor="text1"/>
                <w:sz w:val="24"/>
                <w:szCs w:val="24"/>
              </w:rPr>
              <w:t>R</w:t>
            </w:r>
            <w:r w:rsidRPr="00494E79">
              <w:rPr>
                <w:rFonts w:ascii="宋体" w:hAnsi="宋体"/>
                <w:color w:val="000000" w:themeColor="text1"/>
                <w:sz w:val="24"/>
                <w:szCs w:val="24"/>
              </w:rPr>
              <w:t>AID</w:t>
            </w:r>
            <w:r w:rsidRPr="00494E79">
              <w:rPr>
                <w:rFonts w:ascii="宋体" w:hAnsi="宋体" w:hint="eastAsia"/>
                <w:color w:val="000000" w:themeColor="text1"/>
                <w:sz w:val="24"/>
                <w:szCs w:val="24"/>
              </w:rPr>
              <w:t>信息</w:t>
            </w:r>
          </w:p>
        </w:tc>
        <w:tc>
          <w:tcPr>
            <w:tcW w:w="2348" w:type="pct"/>
            <w:shd w:val="clear" w:color="auto" w:fill="auto"/>
            <w:vAlign w:val="center"/>
          </w:tcPr>
          <w:p w14:paraId="5BF74645" w14:textId="4729DE06"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1、支持一键获取所有设备的RAID配置信息。清晰展示阵列卡、物理磁盘、逻辑磁盘的关系。</w:t>
            </w:r>
          </w:p>
        </w:tc>
        <w:tc>
          <w:tcPr>
            <w:tcW w:w="259" w:type="pct"/>
            <w:vMerge/>
            <w:vAlign w:val="center"/>
          </w:tcPr>
          <w:p w14:paraId="384F9B3C"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6103224A"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748D92D7" w14:textId="77777777" w:rsidTr="002131B0">
        <w:trPr>
          <w:trHeight w:val="600"/>
        </w:trPr>
        <w:tc>
          <w:tcPr>
            <w:tcW w:w="262" w:type="pct"/>
            <w:vMerge/>
            <w:vAlign w:val="center"/>
          </w:tcPr>
          <w:p w14:paraId="27051EA9"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0A75FDA8"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6B90DBB6"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Merge/>
            <w:vAlign w:val="center"/>
          </w:tcPr>
          <w:p w14:paraId="2F49D279"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shd w:val="clear" w:color="auto" w:fill="auto"/>
            <w:vAlign w:val="center"/>
          </w:tcPr>
          <w:p w14:paraId="3E1C4173" w14:textId="0EC9639B"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采购与验收</w:t>
            </w:r>
          </w:p>
        </w:tc>
        <w:tc>
          <w:tcPr>
            <w:tcW w:w="2348" w:type="pct"/>
            <w:shd w:val="clear" w:color="auto" w:fill="auto"/>
            <w:vAlign w:val="center"/>
          </w:tcPr>
          <w:p w14:paraId="5D07BC48" w14:textId="64713E10"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1、支持对采购订单和合同信息进行统一管理，包括：新增、删除、搜索、导出等功能。</w:t>
            </w:r>
            <w:r w:rsidRPr="00494E79">
              <w:rPr>
                <w:rFonts w:ascii="宋体" w:hAnsi="宋体" w:cs="宋体" w:hint="eastAsia"/>
                <w:color w:val="000000" w:themeColor="text1"/>
                <w:kern w:val="0"/>
                <w:sz w:val="24"/>
                <w:szCs w:val="24"/>
              </w:rPr>
              <w:br/>
              <w:t>2、支持对X86服务器进行到货验收核对部件信息，自动确认设备和采购订单部件规格型号是否相符；支持对验收成功和不成功的设备生成报告。</w:t>
            </w:r>
          </w:p>
        </w:tc>
        <w:tc>
          <w:tcPr>
            <w:tcW w:w="259" w:type="pct"/>
            <w:vMerge/>
            <w:vAlign w:val="center"/>
          </w:tcPr>
          <w:p w14:paraId="0CCEF864"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7B1BCCD2"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06237DC4" w14:textId="77777777" w:rsidTr="002131B0">
        <w:trPr>
          <w:trHeight w:val="600"/>
        </w:trPr>
        <w:tc>
          <w:tcPr>
            <w:tcW w:w="262" w:type="pct"/>
            <w:vMerge/>
            <w:vAlign w:val="center"/>
          </w:tcPr>
          <w:p w14:paraId="70FAD542" w14:textId="77777777" w:rsidR="00DA40BF" w:rsidRPr="00494E79" w:rsidRDefault="00DA40BF" w:rsidP="00DA40BF">
            <w:pPr>
              <w:widowControl/>
              <w:jc w:val="left"/>
              <w:rPr>
                <w:rFonts w:ascii="宋体" w:hAnsi="宋体" w:cs="宋体"/>
                <w:color w:val="000000" w:themeColor="text1"/>
                <w:kern w:val="0"/>
                <w:sz w:val="24"/>
                <w:szCs w:val="24"/>
              </w:rPr>
            </w:pPr>
          </w:p>
        </w:tc>
        <w:tc>
          <w:tcPr>
            <w:tcW w:w="304" w:type="pct"/>
            <w:vMerge/>
            <w:vAlign w:val="center"/>
          </w:tcPr>
          <w:p w14:paraId="61D43A3D" w14:textId="77777777" w:rsidR="00DA40BF" w:rsidRPr="00494E79" w:rsidRDefault="00DA40BF" w:rsidP="00DA40BF">
            <w:pPr>
              <w:widowControl/>
              <w:jc w:val="left"/>
              <w:rPr>
                <w:rFonts w:ascii="宋体" w:hAnsi="宋体" w:cs="宋体"/>
                <w:color w:val="000000" w:themeColor="text1"/>
                <w:kern w:val="0"/>
                <w:sz w:val="24"/>
                <w:szCs w:val="24"/>
              </w:rPr>
            </w:pPr>
          </w:p>
        </w:tc>
        <w:tc>
          <w:tcPr>
            <w:tcW w:w="248" w:type="pct"/>
            <w:vMerge/>
            <w:vAlign w:val="center"/>
          </w:tcPr>
          <w:p w14:paraId="25CB1A57" w14:textId="77777777" w:rsidR="00DA40BF" w:rsidRPr="00494E79" w:rsidRDefault="00DA40BF" w:rsidP="00DA40BF">
            <w:pPr>
              <w:widowControl/>
              <w:jc w:val="left"/>
              <w:rPr>
                <w:rFonts w:ascii="宋体" w:hAnsi="宋体" w:cs="宋体"/>
                <w:color w:val="000000" w:themeColor="text1"/>
                <w:kern w:val="0"/>
                <w:sz w:val="24"/>
                <w:szCs w:val="24"/>
              </w:rPr>
            </w:pPr>
          </w:p>
        </w:tc>
        <w:tc>
          <w:tcPr>
            <w:tcW w:w="665" w:type="pct"/>
            <w:vAlign w:val="center"/>
          </w:tcPr>
          <w:p w14:paraId="7BBE4FD2" w14:textId="3D2AF9A1"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授权</w:t>
            </w:r>
          </w:p>
        </w:tc>
        <w:tc>
          <w:tcPr>
            <w:tcW w:w="665" w:type="pct"/>
            <w:shd w:val="clear" w:color="auto" w:fill="auto"/>
            <w:vAlign w:val="center"/>
          </w:tcPr>
          <w:p w14:paraId="4F0931C9" w14:textId="625AAE7B"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t>授权数</w:t>
            </w:r>
            <w:r w:rsidRPr="00494E79">
              <w:rPr>
                <w:rFonts w:ascii="宋体" w:hAnsi="宋体" w:cs="宋体" w:hint="eastAsia"/>
                <w:color w:val="000000" w:themeColor="text1"/>
                <w:kern w:val="0"/>
                <w:sz w:val="24"/>
                <w:szCs w:val="24"/>
              </w:rPr>
              <w:lastRenderedPageBreak/>
              <w:t>量</w:t>
            </w:r>
          </w:p>
        </w:tc>
        <w:tc>
          <w:tcPr>
            <w:tcW w:w="2348" w:type="pct"/>
            <w:shd w:val="clear" w:color="auto" w:fill="auto"/>
            <w:vAlign w:val="center"/>
          </w:tcPr>
          <w:p w14:paraId="2EC7C7A9" w14:textId="005FFA1F" w:rsidR="00DA40BF" w:rsidRPr="00494E79" w:rsidRDefault="00DA40BF" w:rsidP="00DA40BF">
            <w:pPr>
              <w:widowControl/>
              <w:jc w:val="left"/>
              <w:rPr>
                <w:rFonts w:ascii="宋体" w:hAnsi="宋体" w:cs="宋体"/>
                <w:color w:val="000000" w:themeColor="text1"/>
                <w:kern w:val="0"/>
                <w:sz w:val="24"/>
                <w:szCs w:val="24"/>
              </w:rPr>
            </w:pPr>
            <w:r w:rsidRPr="00494E79">
              <w:rPr>
                <w:rFonts w:ascii="宋体" w:hAnsi="宋体" w:cs="宋体" w:hint="eastAsia"/>
                <w:color w:val="000000" w:themeColor="text1"/>
                <w:kern w:val="0"/>
                <w:sz w:val="24"/>
                <w:szCs w:val="24"/>
              </w:rPr>
              <w:lastRenderedPageBreak/>
              <w:t>配置≥150个终端授权</w:t>
            </w:r>
          </w:p>
        </w:tc>
        <w:tc>
          <w:tcPr>
            <w:tcW w:w="259" w:type="pct"/>
            <w:vMerge/>
            <w:vAlign w:val="center"/>
          </w:tcPr>
          <w:p w14:paraId="4143577D" w14:textId="77777777" w:rsidR="00DA40BF" w:rsidRPr="00494E79" w:rsidRDefault="00DA40BF" w:rsidP="00DA40BF">
            <w:pPr>
              <w:widowControl/>
              <w:jc w:val="left"/>
              <w:rPr>
                <w:rFonts w:ascii="宋体" w:hAnsi="宋体" w:cs="宋体"/>
                <w:color w:val="000000" w:themeColor="text1"/>
                <w:kern w:val="0"/>
                <w:sz w:val="24"/>
                <w:szCs w:val="24"/>
              </w:rPr>
            </w:pPr>
          </w:p>
        </w:tc>
        <w:tc>
          <w:tcPr>
            <w:tcW w:w="249" w:type="pct"/>
            <w:vMerge/>
            <w:vAlign w:val="center"/>
          </w:tcPr>
          <w:p w14:paraId="4F803FFC" w14:textId="77777777" w:rsidR="00DA40BF" w:rsidRPr="00494E79" w:rsidRDefault="00DA40BF" w:rsidP="00DA40BF">
            <w:pPr>
              <w:widowControl/>
              <w:jc w:val="left"/>
              <w:rPr>
                <w:rFonts w:ascii="宋体" w:hAnsi="宋体" w:cs="宋体"/>
                <w:color w:val="000000" w:themeColor="text1"/>
                <w:kern w:val="0"/>
                <w:sz w:val="24"/>
                <w:szCs w:val="24"/>
              </w:rPr>
            </w:pPr>
          </w:p>
        </w:tc>
      </w:tr>
      <w:tr w:rsidR="00DA40BF" w:rsidRPr="00494E79" w14:paraId="6BDA8D68" w14:textId="77777777" w:rsidTr="002131B0">
        <w:trPr>
          <w:trHeight w:val="280"/>
        </w:trPr>
        <w:tc>
          <w:tcPr>
            <w:tcW w:w="262" w:type="pct"/>
            <w:vMerge w:val="restart"/>
            <w:shd w:val="clear" w:color="auto" w:fill="auto"/>
            <w:vAlign w:val="center"/>
          </w:tcPr>
          <w:p w14:paraId="016C0653"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lastRenderedPageBreak/>
              <w:t>10</w:t>
            </w:r>
          </w:p>
        </w:tc>
        <w:tc>
          <w:tcPr>
            <w:tcW w:w="304" w:type="pct"/>
            <w:vMerge w:val="restart"/>
            <w:shd w:val="clear" w:color="auto" w:fill="auto"/>
            <w:vAlign w:val="center"/>
          </w:tcPr>
          <w:p w14:paraId="283B6197"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企业版数据库及集群软件</w:t>
            </w:r>
          </w:p>
        </w:tc>
        <w:tc>
          <w:tcPr>
            <w:tcW w:w="248" w:type="pct"/>
            <w:vMerge w:val="restart"/>
            <w:shd w:val="clear" w:color="auto" w:fill="auto"/>
            <w:vAlign w:val="center"/>
          </w:tcPr>
          <w:p w14:paraId="091BA39E" w14:textId="3C444160"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服务要求</w:t>
            </w:r>
          </w:p>
        </w:tc>
        <w:tc>
          <w:tcPr>
            <w:tcW w:w="665" w:type="pct"/>
            <w:vMerge w:val="restart"/>
            <w:shd w:val="clear" w:color="auto" w:fill="auto"/>
            <w:vAlign w:val="center"/>
          </w:tcPr>
          <w:p w14:paraId="0460A780" w14:textId="4403C49A"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安装与升级</w:t>
            </w:r>
          </w:p>
        </w:tc>
        <w:tc>
          <w:tcPr>
            <w:tcW w:w="665" w:type="pct"/>
            <w:vMerge w:val="restart"/>
            <w:shd w:val="clear" w:color="auto" w:fill="auto"/>
            <w:vAlign w:val="center"/>
          </w:tcPr>
          <w:p w14:paraId="0B069316"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★数据库安装</w:t>
            </w:r>
          </w:p>
        </w:tc>
        <w:tc>
          <w:tcPr>
            <w:tcW w:w="2348" w:type="pct"/>
            <w:shd w:val="clear" w:color="auto" w:fill="auto"/>
            <w:vAlign w:val="center"/>
          </w:tcPr>
          <w:p w14:paraId="164569F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支持命令行或图形化的安装；</w:t>
            </w:r>
          </w:p>
        </w:tc>
        <w:tc>
          <w:tcPr>
            <w:tcW w:w="259" w:type="pct"/>
            <w:vMerge w:val="restart"/>
            <w:shd w:val="clear" w:color="auto" w:fill="auto"/>
            <w:vAlign w:val="center"/>
          </w:tcPr>
          <w:p w14:paraId="7FFE8540"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套</w:t>
            </w:r>
          </w:p>
        </w:tc>
        <w:tc>
          <w:tcPr>
            <w:tcW w:w="249" w:type="pct"/>
            <w:vMerge w:val="restart"/>
            <w:shd w:val="clear" w:color="auto" w:fill="auto"/>
            <w:vAlign w:val="center"/>
          </w:tcPr>
          <w:p w14:paraId="624AD502"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2</w:t>
            </w:r>
          </w:p>
        </w:tc>
      </w:tr>
      <w:tr w:rsidR="00DA40BF" w:rsidRPr="00494E79" w14:paraId="65A911C6" w14:textId="77777777" w:rsidTr="002131B0">
        <w:trPr>
          <w:trHeight w:val="280"/>
        </w:trPr>
        <w:tc>
          <w:tcPr>
            <w:tcW w:w="262" w:type="pct"/>
            <w:vMerge/>
            <w:vAlign w:val="center"/>
          </w:tcPr>
          <w:p w14:paraId="3A6FCD4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E224E3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51E994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1E9F20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6F614B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1984756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支持命令行或图形化的可配置安装能力；</w:t>
            </w:r>
          </w:p>
        </w:tc>
        <w:tc>
          <w:tcPr>
            <w:tcW w:w="259" w:type="pct"/>
            <w:vMerge/>
            <w:vAlign w:val="center"/>
          </w:tcPr>
          <w:p w14:paraId="09981B7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B61E55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82A577C" w14:textId="77777777" w:rsidTr="002131B0">
        <w:trPr>
          <w:trHeight w:val="280"/>
        </w:trPr>
        <w:tc>
          <w:tcPr>
            <w:tcW w:w="262" w:type="pct"/>
            <w:vMerge/>
            <w:vAlign w:val="center"/>
          </w:tcPr>
          <w:p w14:paraId="221BD5D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0E744B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343EF6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043405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F083D3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2A21719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依据安装环境提供相应的初始化参数配置值；</w:t>
            </w:r>
          </w:p>
        </w:tc>
        <w:tc>
          <w:tcPr>
            <w:tcW w:w="259" w:type="pct"/>
            <w:vMerge/>
            <w:vAlign w:val="center"/>
          </w:tcPr>
          <w:p w14:paraId="600FD5E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A8E825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7A509F8D" w14:textId="77777777" w:rsidTr="002131B0">
        <w:trPr>
          <w:trHeight w:val="280"/>
        </w:trPr>
        <w:tc>
          <w:tcPr>
            <w:tcW w:w="262" w:type="pct"/>
            <w:vMerge/>
            <w:vAlign w:val="center"/>
          </w:tcPr>
          <w:p w14:paraId="7B6B05C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3C9024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168273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3B469C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B49DA9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0B54C09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d) 提供图形化软件组件管理向导工具</w:t>
            </w:r>
          </w:p>
        </w:tc>
        <w:tc>
          <w:tcPr>
            <w:tcW w:w="259" w:type="pct"/>
            <w:vMerge/>
            <w:vAlign w:val="center"/>
          </w:tcPr>
          <w:p w14:paraId="4D6CDE3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4966FE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55005579" w14:textId="77777777" w:rsidTr="002131B0">
        <w:trPr>
          <w:trHeight w:val="280"/>
        </w:trPr>
        <w:tc>
          <w:tcPr>
            <w:tcW w:w="262" w:type="pct"/>
            <w:vMerge/>
            <w:vAlign w:val="center"/>
          </w:tcPr>
          <w:p w14:paraId="0205D6D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3510B2D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5CA940F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42F0FD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7C7E7999"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★数据库重启</w:t>
            </w:r>
          </w:p>
        </w:tc>
        <w:tc>
          <w:tcPr>
            <w:tcW w:w="2348" w:type="pct"/>
            <w:shd w:val="clear" w:color="auto" w:fill="auto"/>
            <w:vAlign w:val="center"/>
          </w:tcPr>
          <w:p w14:paraId="1B0BD70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支持命令行或图形化的方式关闭和启动服务；</w:t>
            </w:r>
          </w:p>
        </w:tc>
        <w:tc>
          <w:tcPr>
            <w:tcW w:w="259" w:type="pct"/>
            <w:vMerge/>
            <w:vAlign w:val="center"/>
          </w:tcPr>
          <w:p w14:paraId="3044BF2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865D09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E4EE5DD" w14:textId="77777777" w:rsidTr="002131B0">
        <w:trPr>
          <w:trHeight w:val="280"/>
        </w:trPr>
        <w:tc>
          <w:tcPr>
            <w:tcW w:w="262" w:type="pct"/>
            <w:vMerge/>
            <w:vAlign w:val="center"/>
          </w:tcPr>
          <w:p w14:paraId="08DBDF4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6112B8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0BBF2B7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FF2426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BEB282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1770A19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关闭服务后，再启动服务，服务正常</w:t>
            </w:r>
          </w:p>
        </w:tc>
        <w:tc>
          <w:tcPr>
            <w:tcW w:w="259" w:type="pct"/>
            <w:vMerge/>
            <w:vAlign w:val="center"/>
          </w:tcPr>
          <w:p w14:paraId="56F2BDA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963375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66705AF" w14:textId="77777777" w:rsidTr="002131B0">
        <w:trPr>
          <w:trHeight w:val="280"/>
        </w:trPr>
        <w:tc>
          <w:tcPr>
            <w:tcW w:w="262" w:type="pct"/>
            <w:vMerge/>
            <w:vAlign w:val="center"/>
          </w:tcPr>
          <w:p w14:paraId="23D5204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244518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51F9A7E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1AB114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4AC37C48"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★安装配置日志</w:t>
            </w:r>
          </w:p>
        </w:tc>
        <w:tc>
          <w:tcPr>
            <w:tcW w:w="2348" w:type="pct"/>
            <w:shd w:val="clear" w:color="auto" w:fill="auto"/>
            <w:vAlign w:val="center"/>
          </w:tcPr>
          <w:p w14:paraId="4883B0B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提供软件安装的日志记录功能；</w:t>
            </w:r>
          </w:p>
        </w:tc>
        <w:tc>
          <w:tcPr>
            <w:tcW w:w="259" w:type="pct"/>
            <w:vMerge/>
            <w:vAlign w:val="center"/>
          </w:tcPr>
          <w:p w14:paraId="7F205A0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72A220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1F81EF7" w14:textId="77777777" w:rsidTr="002131B0">
        <w:trPr>
          <w:trHeight w:val="280"/>
        </w:trPr>
        <w:tc>
          <w:tcPr>
            <w:tcW w:w="262" w:type="pct"/>
            <w:vMerge/>
            <w:vAlign w:val="center"/>
          </w:tcPr>
          <w:p w14:paraId="7951E07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51C2F0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54539F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BCDC6C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050429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0216B94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记录的软件安装信息完整正确；</w:t>
            </w:r>
          </w:p>
        </w:tc>
        <w:tc>
          <w:tcPr>
            <w:tcW w:w="259" w:type="pct"/>
            <w:vMerge/>
            <w:vAlign w:val="center"/>
          </w:tcPr>
          <w:p w14:paraId="3CCF85C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04C161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D4D5483" w14:textId="77777777" w:rsidTr="002131B0">
        <w:trPr>
          <w:trHeight w:val="280"/>
        </w:trPr>
        <w:tc>
          <w:tcPr>
            <w:tcW w:w="262" w:type="pct"/>
            <w:vMerge/>
            <w:vAlign w:val="center"/>
          </w:tcPr>
          <w:p w14:paraId="26C89C7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9271B9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C5A6DC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432152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0634DD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2CAF146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提供安装配置操作的日志记录功能；</w:t>
            </w:r>
          </w:p>
        </w:tc>
        <w:tc>
          <w:tcPr>
            <w:tcW w:w="259" w:type="pct"/>
            <w:vMerge/>
            <w:vAlign w:val="center"/>
          </w:tcPr>
          <w:p w14:paraId="53AF0D8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DA7113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11BFFBC3" w14:textId="77777777" w:rsidTr="002131B0">
        <w:trPr>
          <w:trHeight w:val="280"/>
        </w:trPr>
        <w:tc>
          <w:tcPr>
            <w:tcW w:w="262" w:type="pct"/>
            <w:vMerge/>
            <w:vAlign w:val="center"/>
          </w:tcPr>
          <w:p w14:paraId="6AAFE91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98E572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4B30CD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3FFCC6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751456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13E0BD9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d) 记录的配置操作信息完整正确</w:t>
            </w:r>
          </w:p>
        </w:tc>
        <w:tc>
          <w:tcPr>
            <w:tcW w:w="259" w:type="pct"/>
            <w:vMerge/>
            <w:vAlign w:val="center"/>
          </w:tcPr>
          <w:p w14:paraId="2FD6FC2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5949FB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A09FFAB" w14:textId="77777777" w:rsidTr="002131B0">
        <w:trPr>
          <w:trHeight w:val="280"/>
        </w:trPr>
        <w:tc>
          <w:tcPr>
            <w:tcW w:w="262" w:type="pct"/>
            <w:vMerge/>
            <w:vAlign w:val="center"/>
          </w:tcPr>
          <w:p w14:paraId="0D2A17D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2E28A0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7D6C58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563A2D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4A6B7FDA"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★升级维护</w:t>
            </w:r>
          </w:p>
        </w:tc>
        <w:tc>
          <w:tcPr>
            <w:tcW w:w="2348" w:type="pct"/>
            <w:shd w:val="clear" w:color="auto" w:fill="auto"/>
            <w:vAlign w:val="center"/>
          </w:tcPr>
          <w:p w14:paraId="1914B54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支持版本升级，保证版本间功能和数据的兼容性；</w:t>
            </w:r>
          </w:p>
        </w:tc>
        <w:tc>
          <w:tcPr>
            <w:tcW w:w="259" w:type="pct"/>
            <w:vMerge/>
            <w:vAlign w:val="center"/>
          </w:tcPr>
          <w:p w14:paraId="4A7BFC0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181579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046A056" w14:textId="77777777" w:rsidTr="002131B0">
        <w:trPr>
          <w:trHeight w:val="280"/>
        </w:trPr>
        <w:tc>
          <w:tcPr>
            <w:tcW w:w="262" w:type="pct"/>
            <w:vMerge/>
            <w:vAlign w:val="center"/>
          </w:tcPr>
          <w:p w14:paraId="5CA2055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EB463C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79649C7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3D34C8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C2BEC5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3C17F91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厂商提供当前版本与历史版本的差异说明文档，包含新版本对软件和硬件的支持情况</w:t>
            </w:r>
          </w:p>
        </w:tc>
        <w:tc>
          <w:tcPr>
            <w:tcW w:w="259" w:type="pct"/>
            <w:vMerge/>
            <w:vAlign w:val="center"/>
          </w:tcPr>
          <w:p w14:paraId="7EBBB58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22F010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3368477D" w14:textId="77777777" w:rsidTr="002131B0">
        <w:trPr>
          <w:trHeight w:val="480"/>
        </w:trPr>
        <w:tc>
          <w:tcPr>
            <w:tcW w:w="262" w:type="pct"/>
            <w:vMerge/>
            <w:vAlign w:val="center"/>
          </w:tcPr>
          <w:p w14:paraId="1081F1B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421D3B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00C4DB9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B29193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12B8C892"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安装和升级的</w:t>
            </w:r>
            <w:r w:rsidRPr="00494E79">
              <w:rPr>
                <w:rFonts w:asciiTheme="minorEastAsia" w:eastAsiaTheme="minorEastAsia" w:hAnsiTheme="minorEastAsia" w:cs="宋体" w:hint="eastAsia"/>
                <w:color w:val="000000" w:themeColor="text1"/>
                <w:kern w:val="0"/>
                <w:sz w:val="24"/>
                <w:szCs w:val="24"/>
              </w:rPr>
              <w:lastRenderedPageBreak/>
              <w:t>兼容性</w:t>
            </w:r>
          </w:p>
        </w:tc>
        <w:tc>
          <w:tcPr>
            <w:tcW w:w="2348" w:type="pct"/>
            <w:shd w:val="clear" w:color="auto" w:fill="auto"/>
            <w:vAlign w:val="center"/>
          </w:tcPr>
          <w:p w14:paraId="55F33E8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lastRenderedPageBreak/>
              <w:t>支持在不同CPU 架构的节点上安装配置、升级，且安装配置、升级数据库</w:t>
            </w:r>
            <w:r w:rsidRPr="00494E79">
              <w:rPr>
                <w:rFonts w:asciiTheme="minorEastAsia" w:eastAsiaTheme="minorEastAsia" w:hAnsiTheme="minorEastAsia" w:cs="宋体" w:hint="eastAsia"/>
                <w:color w:val="000000" w:themeColor="text1"/>
                <w:kern w:val="0"/>
                <w:sz w:val="24"/>
                <w:szCs w:val="24"/>
              </w:rPr>
              <w:lastRenderedPageBreak/>
              <w:t>的命令行或图形界面相同或相似</w:t>
            </w:r>
          </w:p>
        </w:tc>
        <w:tc>
          <w:tcPr>
            <w:tcW w:w="259" w:type="pct"/>
            <w:vMerge/>
            <w:vAlign w:val="center"/>
          </w:tcPr>
          <w:p w14:paraId="6FB1923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A427AA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5FA1BA6F" w14:textId="77777777" w:rsidTr="002131B0">
        <w:trPr>
          <w:trHeight w:val="280"/>
        </w:trPr>
        <w:tc>
          <w:tcPr>
            <w:tcW w:w="262" w:type="pct"/>
            <w:vMerge/>
            <w:vAlign w:val="center"/>
          </w:tcPr>
          <w:p w14:paraId="428B52B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5F0005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34980E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5E3682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001F5D2A"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节点部署</w:t>
            </w:r>
          </w:p>
        </w:tc>
        <w:tc>
          <w:tcPr>
            <w:tcW w:w="2348" w:type="pct"/>
            <w:shd w:val="clear" w:color="auto" w:fill="auto"/>
            <w:vAlign w:val="center"/>
          </w:tcPr>
          <w:p w14:paraId="4E45C23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支持节点安装配置；</w:t>
            </w:r>
          </w:p>
        </w:tc>
        <w:tc>
          <w:tcPr>
            <w:tcW w:w="259" w:type="pct"/>
            <w:vMerge/>
            <w:vAlign w:val="center"/>
          </w:tcPr>
          <w:p w14:paraId="6537928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FFD9DF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71DF9F1" w14:textId="77777777" w:rsidTr="002131B0">
        <w:trPr>
          <w:trHeight w:val="280"/>
        </w:trPr>
        <w:tc>
          <w:tcPr>
            <w:tcW w:w="262" w:type="pct"/>
            <w:vMerge/>
            <w:vAlign w:val="center"/>
          </w:tcPr>
          <w:p w14:paraId="5A7A2CE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C18BDE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7C3A450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276C58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185B26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011AD14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支持通过单一节点发起并将数据库部署在多个节点上</w:t>
            </w:r>
          </w:p>
        </w:tc>
        <w:tc>
          <w:tcPr>
            <w:tcW w:w="259" w:type="pct"/>
            <w:vMerge/>
            <w:vAlign w:val="center"/>
          </w:tcPr>
          <w:p w14:paraId="7CDB1D7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D05EB3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B0B7113" w14:textId="77777777" w:rsidTr="002131B0">
        <w:trPr>
          <w:trHeight w:val="280"/>
        </w:trPr>
        <w:tc>
          <w:tcPr>
            <w:tcW w:w="262" w:type="pct"/>
            <w:vMerge/>
            <w:vAlign w:val="center"/>
          </w:tcPr>
          <w:p w14:paraId="040A85B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2B89E4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restart"/>
            <w:shd w:val="clear" w:color="auto" w:fill="auto"/>
            <w:vAlign w:val="center"/>
          </w:tcPr>
          <w:p w14:paraId="1F9D4A70" w14:textId="218CD452"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配置要求</w:t>
            </w:r>
          </w:p>
        </w:tc>
        <w:tc>
          <w:tcPr>
            <w:tcW w:w="665" w:type="pct"/>
            <w:vMerge w:val="restart"/>
            <w:shd w:val="clear" w:color="auto" w:fill="auto"/>
            <w:vAlign w:val="center"/>
          </w:tcPr>
          <w:p w14:paraId="703D5E16" w14:textId="32BA1C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数据配置</w:t>
            </w:r>
          </w:p>
        </w:tc>
        <w:tc>
          <w:tcPr>
            <w:tcW w:w="665" w:type="pct"/>
            <w:vMerge w:val="restart"/>
            <w:shd w:val="clear" w:color="auto" w:fill="auto"/>
            <w:vAlign w:val="center"/>
          </w:tcPr>
          <w:p w14:paraId="7D4F630E"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★参数配置</w:t>
            </w:r>
          </w:p>
        </w:tc>
        <w:tc>
          <w:tcPr>
            <w:tcW w:w="2348" w:type="pct"/>
            <w:shd w:val="clear" w:color="auto" w:fill="auto"/>
            <w:vAlign w:val="center"/>
          </w:tcPr>
          <w:p w14:paraId="6998140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依据工作负载和运行环境，提供配置参数修改的能力</w:t>
            </w:r>
          </w:p>
        </w:tc>
        <w:tc>
          <w:tcPr>
            <w:tcW w:w="259" w:type="pct"/>
            <w:vMerge/>
            <w:vAlign w:val="center"/>
          </w:tcPr>
          <w:p w14:paraId="0A45722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539876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F57A79D" w14:textId="77777777" w:rsidTr="002131B0">
        <w:trPr>
          <w:trHeight w:val="480"/>
        </w:trPr>
        <w:tc>
          <w:tcPr>
            <w:tcW w:w="262" w:type="pct"/>
            <w:vMerge/>
            <w:vAlign w:val="center"/>
          </w:tcPr>
          <w:p w14:paraId="70FDC1C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1FF4A3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9CE8A2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397BFA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FA06BA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084F5E9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修改数据库配置参数后，配置参数立即生效或数据库重新启动生效，立即生效的配置参数和需要数据库重新启动方可生效的配置参数在相关文档中明确</w:t>
            </w:r>
          </w:p>
        </w:tc>
        <w:tc>
          <w:tcPr>
            <w:tcW w:w="259" w:type="pct"/>
            <w:vMerge/>
            <w:vAlign w:val="center"/>
          </w:tcPr>
          <w:p w14:paraId="67EC3D5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CFA09D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59A1964" w14:textId="77777777" w:rsidTr="002131B0">
        <w:trPr>
          <w:trHeight w:val="280"/>
        </w:trPr>
        <w:tc>
          <w:tcPr>
            <w:tcW w:w="262" w:type="pct"/>
            <w:vMerge/>
            <w:vAlign w:val="center"/>
          </w:tcPr>
          <w:p w14:paraId="70C6024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752729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1034DE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6D01CD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58EF24FE"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存储配置</w:t>
            </w:r>
          </w:p>
        </w:tc>
        <w:tc>
          <w:tcPr>
            <w:tcW w:w="2348" w:type="pct"/>
            <w:shd w:val="clear" w:color="auto" w:fill="auto"/>
            <w:vAlign w:val="center"/>
          </w:tcPr>
          <w:p w14:paraId="696B09A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提供数据库级物理存储位置、逻辑存储参数配置功能；</w:t>
            </w:r>
          </w:p>
        </w:tc>
        <w:tc>
          <w:tcPr>
            <w:tcW w:w="259" w:type="pct"/>
            <w:vMerge/>
            <w:vAlign w:val="center"/>
          </w:tcPr>
          <w:p w14:paraId="4A5E1C4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7702DC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1B75F31E" w14:textId="77777777" w:rsidTr="002131B0">
        <w:trPr>
          <w:trHeight w:val="280"/>
        </w:trPr>
        <w:tc>
          <w:tcPr>
            <w:tcW w:w="262" w:type="pct"/>
            <w:vMerge/>
            <w:vAlign w:val="center"/>
          </w:tcPr>
          <w:p w14:paraId="43CCFE3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A40C17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14A00D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F0FFEF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3B4498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3675A20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在数据库初始化阶段，提供数据库物理读写块大小的配置功能；</w:t>
            </w:r>
          </w:p>
        </w:tc>
        <w:tc>
          <w:tcPr>
            <w:tcW w:w="259" w:type="pct"/>
            <w:vMerge/>
            <w:vAlign w:val="center"/>
          </w:tcPr>
          <w:p w14:paraId="59D696A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85F4F6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5F859C15" w14:textId="77777777" w:rsidTr="002131B0">
        <w:trPr>
          <w:trHeight w:val="280"/>
        </w:trPr>
        <w:tc>
          <w:tcPr>
            <w:tcW w:w="262" w:type="pct"/>
            <w:vMerge/>
            <w:vAlign w:val="center"/>
          </w:tcPr>
          <w:p w14:paraId="16FC916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263E00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7C96802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4BF2BB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4FCD35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12446B8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提供数据库存储对象空间使用参数的配置功能；</w:t>
            </w:r>
          </w:p>
        </w:tc>
        <w:tc>
          <w:tcPr>
            <w:tcW w:w="259" w:type="pct"/>
            <w:vMerge/>
            <w:vAlign w:val="center"/>
          </w:tcPr>
          <w:p w14:paraId="65DCDE7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550958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57B4C7E" w14:textId="77777777" w:rsidTr="002131B0">
        <w:trPr>
          <w:trHeight w:val="280"/>
        </w:trPr>
        <w:tc>
          <w:tcPr>
            <w:tcW w:w="262" w:type="pct"/>
            <w:vMerge/>
            <w:vAlign w:val="center"/>
          </w:tcPr>
          <w:p w14:paraId="23C1C06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AFDE82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59C12D9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2FEBD8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1B94B9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1C96BDF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d) 提供索引数据存储参数管理功能</w:t>
            </w:r>
          </w:p>
        </w:tc>
        <w:tc>
          <w:tcPr>
            <w:tcW w:w="259" w:type="pct"/>
            <w:vMerge/>
            <w:vAlign w:val="center"/>
          </w:tcPr>
          <w:p w14:paraId="5E03B20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ED2BBC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A55DD93" w14:textId="77777777" w:rsidTr="002131B0">
        <w:trPr>
          <w:trHeight w:val="280"/>
        </w:trPr>
        <w:tc>
          <w:tcPr>
            <w:tcW w:w="262" w:type="pct"/>
            <w:vMerge/>
            <w:vAlign w:val="center"/>
          </w:tcPr>
          <w:p w14:paraId="663226E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D0B87C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2E64633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C3EF5D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766B2B06"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内存配置</w:t>
            </w:r>
          </w:p>
        </w:tc>
        <w:tc>
          <w:tcPr>
            <w:tcW w:w="2348" w:type="pct"/>
            <w:shd w:val="clear" w:color="auto" w:fill="auto"/>
            <w:vAlign w:val="center"/>
          </w:tcPr>
          <w:p w14:paraId="085E7C2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提供数据库内存规划和配置建议；</w:t>
            </w:r>
          </w:p>
        </w:tc>
        <w:tc>
          <w:tcPr>
            <w:tcW w:w="259" w:type="pct"/>
            <w:vMerge/>
            <w:vAlign w:val="center"/>
          </w:tcPr>
          <w:p w14:paraId="2BCE422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2CDC04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7BD90D57" w14:textId="77777777" w:rsidTr="002131B0">
        <w:trPr>
          <w:trHeight w:val="280"/>
        </w:trPr>
        <w:tc>
          <w:tcPr>
            <w:tcW w:w="262" w:type="pct"/>
            <w:vMerge/>
            <w:vAlign w:val="center"/>
          </w:tcPr>
          <w:p w14:paraId="5B22275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84B433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0A5F5BD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75246E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A76EDE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3F92670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依据物理内存规划数据库可用内存；</w:t>
            </w:r>
          </w:p>
        </w:tc>
        <w:tc>
          <w:tcPr>
            <w:tcW w:w="259" w:type="pct"/>
            <w:vMerge/>
            <w:vAlign w:val="center"/>
          </w:tcPr>
          <w:p w14:paraId="6E88425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C664E5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13225A7C" w14:textId="77777777" w:rsidTr="002131B0">
        <w:trPr>
          <w:trHeight w:val="280"/>
        </w:trPr>
        <w:tc>
          <w:tcPr>
            <w:tcW w:w="262" w:type="pct"/>
            <w:vMerge/>
            <w:vAlign w:val="center"/>
          </w:tcPr>
          <w:p w14:paraId="50E1AE6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CED741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C8CB20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C95F48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FD2DE4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77A5E76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依据可用内存或负载情况，自动设置或向用户建议不同数据缓存区大小</w:t>
            </w:r>
          </w:p>
        </w:tc>
        <w:tc>
          <w:tcPr>
            <w:tcW w:w="259" w:type="pct"/>
            <w:vMerge/>
            <w:vAlign w:val="center"/>
          </w:tcPr>
          <w:p w14:paraId="32AAB78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A4E912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54546663" w14:textId="77777777" w:rsidTr="002131B0">
        <w:trPr>
          <w:trHeight w:val="280"/>
        </w:trPr>
        <w:tc>
          <w:tcPr>
            <w:tcW w:w="262" w:type="pct"/>
            <w:vMerge/>
            <w:vAlign w:val="center"/>
          </w:tcPr>
          <w:p w14:paraId="27F6031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3E0699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restart"/>
            <w:shd w:val="clear" w:color="auto" w:fill="auto"/>
            <w:vAlign w:val="center"/>
          </w:tcPr>
          <w:p w14:paraId="7340559E" w14:textId="28E2D06E"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功</w:t>
            </w:r>
            <w:r w:rsidRPr="00494E79">
              <w:rPr>
                <w:rFonts w:asciiTheme="minorEastAsia" w:eastAsiaTheme="minorEastAsia" w:hAnsiTheme="minorEastAsia" w:cs="宋体" w:hint="eastAsia"/>
                <w:color w:val="000000" w:themeColor="text1"/>
                <w:kern w:val="0"/>
                <w:sz w:val="24"/>
                <w:szCs w:val="24"/>
              </w:rPr>
              <w:lastRenderedPageBreak/>
              <w:t>能要求</w:t>
            </w:r>
          </w:p>
        </w:tc>
        <w:tc>
          <w:tcPr>
            <w:tcW w:w="665" w:type="pct"/>
            <w:vMerge w:val="restart"/>
            <w:shd w:val="clear" w:color="auto" w:fill="auto"/>
            <w:vAlign w:val="center"/>
          </w:tcPr>
          <w:p w14:paraId="06218756" w14:textId="1FC4E008"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lastRenderedPageBreak/>
              <w:t>SQL 功</w:t>
            </w:r>
            <w:r w:rsidRPr="00494E79">
              <w:rPr>
                <w:rFonts w:asciiTheme="minorEastAsia" w:eastAsiaTheme="minorEastAsia" w:hAnsiTheme="minorEastAsia" w:cs="宋体" w:hint="eastAsia"/>
                <w:color w:val="000000" w:themeColor="text1"/>
                <w:kern w:val="0"/>
                <w:sz w:val="24"/>
                <w:szCs w:val="24"/>
              </w:rPr>
              <w:lastRenderedPageBreak/>
              <w:t>能</w:t>
            </w:r>
          </w:p>
        </w:tc>
        <w:tc>
          <w:tcPr>
            <w:tcW w:w="665" w:type="pct"/>
            <w:vMerge w:val="restart"/>
            <w:shd w:val="clear" w:color="auto" w:fill="auto"/>
            <w:vAlign w:val="center"/>
          </w:tcPr>
          <w:p w14:paraId="4F51A850"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lastRenderedPageBreak/>
              <w:t>★基础</w:t>
            </w:r>
            <w:r w:rsidRPr="00494E79">
              <w:rPr>
                <w:rFonts w:asciiTheme="minorEastAsia" w:eastAsiaTheme="minorEastAsia" w:hAnsiTheme="minorEastAsia" w:cs="宋体" w:hint="eastAsia"/>
                <w:color w:val="000000" w:themeColor="text1"/>
                <w:kern w:val="0"/>
                <w:sz w:val="24"/>
                <w:szCs w:val="24"/>
              </w:rPr>
              <w:lastRenderedPageBreak/>
              <w:t>数据类型</w:t>
            </w:r>
          </w:p>
        </w:tc>
        <w:tc>
          <w:tcPr>
            <w:tcW w:w="2348" w:type="pct"/>
            <w:shd w:val="clear" w:color="auto" w:fill="auto"/>
            <w:vAlign w:val="center"/>
          </w:tcPr>
          <w:p w14:paraId="0AB2D62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lastRenderedPageBreak/>
              <w:t>a) 支持数值类型；</w:t>
            </w:r>
          </w:p>
        </w:tc>
        <w:tc>
          <w:tcPr>
            <w:tcW w:w="259" w:type="pct"/>
            <w:vMerge/>
            <w:vAlign w:val="center"/>
          </w:tcPr>
          <w:p w14:paraId="09CDC4B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600B60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07D665D" w14:textId="77777777" w:rsidTr="002131B0">
        <w:trPr>
          <w:trHeight w:val="280"/>
        </w:trPr>
        <w:tc>
          <w:tcPr>
            <w:tcW w:w="262" w:type="pct"/>
            <w:vMerge/>
            <w:vAlign w:val="center"/>
          </w:tcPr>
          <w:p w14:paraId="44E8CC1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31EB60C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2DEDAAB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1BBB75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975D55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6886DFD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支持字符类型；</w:t>
            </w:r>
          </w:p>
        </w:tc>
        <w:tc>
          <w:tcPr>
            <w:tcW w:w="259" w:type="pct"/>
            <w:vMerge/>
            <w:vAlign w:val="center"/>
          </w:tcPr>
          <w:p w14:paraId="19464ED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94C559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FB934AB" w14:textId="77777777" w:rsidTr="002131B0">
        <w:trPr>
          <w:trHeight w:val="280"/>
        </w:trPr>
        <w:tc>
          <w:tcPr>
            <w:tcW w:w="262" w:type="pct"/>
            <w:vMerge/>
            <w:vAlign w:val="center"/>
          </w:tcPr>
          <w:p w14:paraId="25CCE11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3FE3168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05E317B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411EB4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E7BB8D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1B6E026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支持二进制类型；</w:t>
            </w:r>
          </w:p>
        </w:tc>
        <w:tc>
          <w:tcPr>
            <w:tcW w:w="259" w:type="pct"/>
            <w:vMerge/>
            <w:vAlign w:val="center"/>
          </w:tcPr>
          <w:p w14:paraId="665F8A4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A48A39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021DD68" w14:textId="77777777" w:rsidTr="002131B0">
        <w:trPr>
          <w:trHeight w:val="280"/>
        </w:trPr>
        <w:tc>
          <w:tcPr>
            <w:tcW w:w="262" w:type="pct"/>
            <w:vMerge/>
            <w:vAlign w:val="center"/>
          </w:tcPr>
          <w:p w14:paraId="0F26695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FA4646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70ABD06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A66E03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7B4DE9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60CD538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d) 支持日期和时间类型；</w:t>
            </w:r>
          </w:p>
        </w:tc>
        <w:tc>
          <w:tcPr>
            <w:tcW w:w="259" w:type="pct"/>
            <w:vMerge/>
            <w:vAlign w:val="center"/>
          </w:tcPr>
          <w:p w14:paraId="400A2CB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16378E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30D3715" w14:textId="77777777" w:rsidTr="002131B0">
        <w:trPr>
          <w:trHeight w:val="280"/>
        </w:trPr>
        <w:tc>
          <w:tcPr>
            <w:tcW w:w="262" w:type="pct"/>
            <w:vMerge/>
            <w:vAlign w:val="center"/>
          </w:tcPr>
          <w:p w14:paraId="6E37AE0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91D2FA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FBA923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387C1F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A29CC5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50921A9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e) 支持布尔类型；</w:t>
            </w:r>
          </w:p>
        </w:tc>
        <w:tc>
          <w:tcPr>
            <w:tcW w:w="259" w:type="pct"/>
            <w:vMerge/>
            <w:vAlign w:val="center"/>
          </w:tcPr>
          <w:p w14:paraId="1013415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DBF683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FD94FBE" w14:textId="77777777" w:rsidTr="002131B0">
        <w:trPr>
          <w:trHeight w:val="280"/>
        </w:trPr>
        <w:tc>
          <w:tcPr>
            <w:tcW w:w="262" w:type="pct"/>
            <w:vMerge/>
            <w:vAlign w:val="center"/>
          </w:tcPr>
          <w:p w14:paraId="6D06F03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3E39D0F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B13222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811D40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F003B0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66E4781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f) 支持（大）文本类型；</w:t>
            </w:r>
          </w:p>
        </w:tc>
        <w:tc>
          <w:tcPr>
            <w:tcW w:w="259" w:type="pct"/>
            <w:vMerge/>
            <w:vAlign w:val="center"/>
          </w:tcPr>
          <w:p w14:paraId="65E1002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3D079B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5C052F3A" w14:textId="77777777" w:rsidTr="002131B0">
        <w:trPr>
          <w:trHeight w:val="280"/>
        </w:trPr>
        <w:tc>
          <w:tcPr>
            <w:tcW w:w="262" w:type="pct"/>
            <w:vMerge/>
            <w:vAlign w:val="center"/>
          </w:tcPr>
          <w:p w14:paraId="7ED5210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162322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F2B368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7D76E2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EAA705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0BA58CA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g) 支持</w:t>
            </w:r>
            <w:proofErr w:type="gramStart"/>
            <w:r w:rsidRPr="00494E79">
              <w:rPr>
                <w:rFonts w:asciiTheme="minorEastAsia" w:eastAsiaTheme="minorEastAsia" w:hAnsiTheme="minorEastAsia" w:cs="宋体" w:hint="eastAsia"/>
                <w:color w:val="000000" w:themeColor="text1"/>
                <w:kern w:val="0"/>
                <w:sz w:val="24"/>
                <w:szCs w:val="24"/>
              </w:rPr>
              <w:t>大对象</w:t>
            </w:r>
            <w:proofErr w:type="gramEnd"/>
            <w:r w:rsidRPr="00494E79">
              <w:rPr>
                <w:rFonts w:asciiTheme="minorEastAsia" w:eastAsiaTheme="minorEastAsia" w:hAnsiTheme="minorEastAsia" w:cs="宋体" w:hint="eastAsia"/>
                <w:color w:val="000000" w:themeColor="text1"/>
                <w:kern w:val="0"/>
                <w:sz w:val="24"/>
                <w:szCs w:val="24"/>
              </w:rPr>
              <w:t>类型</w:t>
            </w:r>
          </w:p>
        </w:tc>
        <w:tc>
          <w:tcPr>
            <w:tcW w:w="259" w:type="pct"/>
            <w:vMerge/>
            <w:vAlign w:val="center"/>
          </w:tcPr>
          <w:p w14:paraId="6911DFF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DC93BB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8BFE2CF" w14:textId="77777777" w:rsidTr="002131B0">
        <w:trPr>
          <w:trHeight w:val="280"/>
        </w:trPr>
        <w:tc>
          <w:tcPr>
            <w:tcW w:w="262" w:type="pct"/>
            <w:vMerge/>
            <w:vAlign w:val="center"/>
          </w:tcPr>
          <w:p w14:paraId="4DF1AA3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B1B301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D1163E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F31BA6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41C8F170"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扩展数据类型</w:t>
            </w:r>
          </w:p>
        </w:tc>
        <w:tc>
          <w:tcPr>
            <w:tcW w:w="2348" w:type="pct"/>
            <w:shd w:val="clear" w:color="auto" w:fill="auto"/>
            <w:vAlign w:val="center"/>
          </w:tcPr>
          <w:p w14:paraId="54E31E5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支持间隔、XML、JSON 等数据类型</w:t>
            </w:r>
          </w:p>
        </w:tc>
        <w:tc>
          <w:tcPr>
            <w:tcW w:w="259" w:type="pct"/>
            <w:vMerge/>
            <w:vAlign w:val="center"/>
          </w:tcPr>
          <w:p w14:paraId="2810DD5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A07CFE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1275916" w14:textId="77777777" w:rsidTr="002131B0">
        <w:trPr>
          <w:trHeight w:val="280"/>
        </w:trPr>
        <w:tc>
          <w:tcPr>
            <w:tcW w:w="262" w:type="pct"/>
            <w:vMerge/>
            <w:vAlign w:val="center"/>
          </w:tcPr>
          <w:p w14:paraId="446CC56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BDE3F6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833790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9B80D1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14DB00A0"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自定义数据类型</w:t>
            </w:r>
          </w:p>
        </w:tc>
        <w:tc>
          <w:tcPr>
            <w:tcW w:w="2348" w:type="pct"/>
            <w:shd w:val="clear" w:color="auto" w:fill="auto"/>
            <w:vAlign w:val="center"/>
          </w:tcPr>
          <w:p w14:paraId="30B3C8B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具备用户自定义数据类型的能力，可支持不同应用场景的数据类型需求</w:t>
            </w:r>
          </w:p>
        </w:tc>
        <w:tc>
          <w:tcPr>
            <w:tcW w:w="259" w:type="pct"/>
            <w:vMerge/>
            <w:vAlign w:val="center"/>
          </w:tcPr>
          <w:p w14:paraId="7C284FC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18A493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5E4F99CD" w14:textId="77777777" w:rsidTr="002131B0">
        <w:trPr>
          <w:trHeight w:val="280"/>
        </w:trPr>
        <w:tc>
          <w:tcPr>
            <w:tcW w:w="262" w:type="pct"/>
            <w:vMerge/>
            <w:vAlign w:val="center"/>
          </w:tcPr>
          <w:p w14:paraId="7D916AD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EBDCA9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212247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D0E2E7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541881E3"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★数据存储基础功能</w:t>
            </w:r>
          </w:p>
        </w:tc>
        <w:tc>
          <w:tcPr>
            <w:tcW w:w="2348" w:type="pct"/>
            <w:shd w:val="clear" w:color="auto" w:fill="auto"/>
            <w:vAlign w:val="center"/>
          </w:tcPr>
          <w:p w14:paraId="4B3BBD6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支持基础数据类型</w:t>
            </w:r>
          </w:p>
        </w:tc>
        <w:tc>
          <w:tcPr>
            <w:tcW w:w="259" w:type="pct"/>
            <w:vMerge/>
            <w:vAlign w:val="center"/>
          </w:tcPr>
          <w:p w14:paraId="4DDDED6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5E8C80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407B745" w14:textId="77777777" w:rsidTr="002131B0">
        <w:trPr>
          <w:trHeight w:val="280"/>
        </w:trPr>
        <w:tc>
          <w:tcPr>
            <w:tcW w:w="262" w:type="pct"/>
            <w:vMerge/>
            <w:vAlign w:val="center"/>
          </w:tcPr>
          <w:p w14:paraId="2ECC29B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968F59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7AA2B72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F5A86A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5EEC82D1"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数据存储增强功能</w:t>
            </w:r>
          </w:p>
        </w:tc>
        <w:tc>
          <w:tcPr>
            <w:tcW w:w="2348" w:type="pct"/>
            <w:shd w:val="clear" w:color="auto" w:fill="auto"/>
            <w:vAlign w:val="center"/>
          </w:tcPr>
          <w:p w14:paraId="3263771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支持扩展数据类型；</w:t>
            </w:r>
          </w:p>
        </w:tc>
        <w:tc>
          <w:tcPr>
            <w:tcW w:w="259" w:type="pct"/>
            <w:vMerge/>
            <w:vAlign w:val="center"/>
          </w:tcPr>
          <w:p w14:paraId="2CDBE40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AC6B48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F4955CE" w14:textId="77777777" w:rsidTr="002131B0">
        <w:trPr>
          <w:trHeight w:val="280"/>
        </w:trPr>
        <w:tc>
          <w:tcPr>
            <w:tcW w:w="262" w:type="pct"/>
            <w:vMerge/>
            <w:vAlign w:val="center"/>
          </w:tcPr>
          <w:p w14:paraId="370E95F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59B7AD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78C49C1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9A40BB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562801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7ED7C71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支持自定义数据类型</w:t>
            </w:r>
          </w:p>
        </w:tc>
        <w:tc>
          <w:tcPr>
            <w:tcW w:w="259" w:type="pct"/>
            <w:vMerge/>
            <w:vAlign w:val="center"/>
          </w:tcPr>
          <w:p w14:paraId="36FCCE8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B8C454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F34E204" w14:textId="77777777" w:rsidTr="002131B0">
        <w:trPr>
          <w:trHeight w:val="280"/>
        </w:trPr>
        <w:tc>
          <w:tcPr>
            <w:tcW w:w="262" w:type="pct"/>
            <w:vMerge/>
            <w:vAlign w:val="center"/>
          </w:tcPr>
          <w:p w14:paraId="6B6DAA7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93136A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2009762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606DB2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70128CAF"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★数据检索基础功能</w:t>
            </w:r>
          </w:p>
        </w:tc>
        <w:tc>
          <w:tcPr>
            <w:tcW w:w="2348" w:type="pct"/>
            <w:shd w:val="clear" w:color="auto" w:fill="auto"/>
            <w:vAlign w:val="center"/>
          </w:tcPr>
          <w:p w14:paraId="12ABF8C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支持基础数据类型</w:t>
            </w:r>
          </w:p>
        </w:tc>
        <w:tc>
          <w:tcPr>
            <w:tcW w:w="259" w:type="pct"/>
            <w:vMerge/>
            <w:vAlign w:val="center"/>
          </w:tcPr>
          <w:p w14:paraId="6A73D70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90C7D6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76AE30EF" w14:textId="77777777" w:rsidTr="002131B0">
        <w:trPr>
          <w:trHeight w:val="280"/>
        </w:trPr>
        <w:tc>
          <w:tcPr>
            <w:tcW w:w="262" w:type="pct"/>
            <w:vMerge/>
            <w:vAlign w:val="center"/>
          </w:tcPr>
          <w:p w14:paraId="5ACF936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857FD6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2A0A6A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826B09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3F512264"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数据检索增强功能</w:t>
            </w:r>
          </w:p>
        </w:tc>
        <w:tc>
          <w:tcPr>
            <w:tcW w:w="2348" w:type="pct"/>
            <w:shd w:val="clear" w:color="auto" w:fill="auto"/>
            <w:vAlign w:val="center"/>
          </w:tcPr>
          <w:p w14:paraId="26A11D2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支持扩展数据类型；</w:t>
            </w:r>
          </w:p>
        </w:tc>
        <w:tc>
          <w:tcPr>
            <w:tcW w:w="259" w:type="pct"/>
            <w:vMerge/>
            <w:vAlign w:val="center"/>
          </w:tcPr>
          <w:p w14:paraId="0DE7942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82B0D6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7DB8E814" w14:textId="77777777" w:rsidTr="002131B0">
        <w:trPr>
          <w:trHeight w:val="280"/>
        </w:trPr>
        <w:tc>
          <w:tcPr>
            <w:tcW w:w="262" w:type="pct"/>
            <w:vMerge/>
            <w:vAlign w:val="center"/>
          </w:tcPr>
          <w:p w14:paraId="13983F1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2B8BEA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476E51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03F3D5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521A70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7711584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支持自定义数据类型；</w:t>
            </w:r>
          </w:p>
        </w:tc>
        <w:tc>
          <w:tcPr>
            <w:tcW w:w="259" w:type="pct"/>
            <w:vMerge/>
            <w:vAlign w:val="center"/>
          </w:tcPr>
          <w:p w14:paraId="6F74D0D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F7BDC2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FECEC13" w14:textId="77777777" w:rsidTr="002131B0">
        <w:trPr>
          <w:trHeight w:val="280"/>
        </w:trPr>
        <w:tc>
          <w:tcPr>
            <w:tcW w:w="262" w:type="pct"/>
            <w:vMerge/>
            <w:vAlign w:val="center"/>
          </w:tcPr>
          <w:p w14:paraId="39AC3E7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FE5A7D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8657F1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8C9328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9A34B9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6897B9B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支持中文检索功能，如使用中国纪年历法进行检索</w:t>
            </w:r>
          </w:p>
        </w:tc>
        <w:tc>
          <w:tcPr>
            <w:tcW w:w="259" w:type="pct"/>
            <w:vMerge/>
            <w:vAlign w:val="center"/>
          </w:tcPr>
          <w:p w14:paraId="1FBBB35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EDBC3A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42A906B" w14:textId="77777777" w:rsidTr="002131B0">
        <w:trPr>
          <w:trHeight w:val="280"/>
        </w:trPr>
        <w:tc>
          <w:tcPr>
            <w:tcW w:w="262" w:type="pct"/>
            <w:vMerge/>
            <w:vAlign w:val="center"/>
          </w:tcPr>
          <w:p w14:paraId="4F29870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072D96C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7AFECAA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BB0570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5706BD5E"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★核心SQL 能力</w:t>
            </w:r>
          </w:p>
        </w:tc>
        <w:tc>
          <w:tcPr>
            <w:tcW w:w="2348" w:type="pct"/>
            <w:shd w:val="clear" w:color="auto" w:fill="auto"/>
            <w:vAlign w:val="center"/>
          </w:tcPr>
          <w:p w14:paraId="389BB09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支持左外连接；</w:t>
            </w:r>
          </w:p>
        </w:tc>
        <w:tc>
          <w:tcPr>
            <w:tcW w:w="259" w:type="pct"/>
            <w:vMerge/>
            <w:vAlign w:val="center"/>
          </w:tcPr>
          <w:p w14:paraId="47D26AD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E59C01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3DE1AA08" w14:textId="77777777" w:rsidTr="002131B0">
        <w:trPr>
          <w:trHeight w:val="280"/>
        </w:trPr>
        <w:tc>
          <w:tcPr>
            <w:tcW w:w="262" w:type="pct"/>
            <w:vMerge/>
            <w:vAlign w:val="center"/>
          </w:tcPr>
          <w:p w14:paraId="6FF3018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88F96A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79263A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605A3E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16CE10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4900BD4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支持右外连接；</w:t>
            </w:r>
          </w:p>
        </w:tc>
        <w:tc>
          <w:tcPr>
            <w:tcW w:w="259" w:type="pct"/>
            <w:vMerge/>
            <w:vAlign w:val="center"/>
          </w:tcPr>
          <w:p w14:paraId="3C6A256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F2AF40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1C16BA2" w14:textId="77777777" w:rsidTr="002131B0">
        <w:trPr>
          <w:trHeight w:val="280"/>
        </w:trPr>
        <w:tc>
          <w:tcPr>
            <w:tcW w:w="262" w:type="pct"/>
            <w:vMerge/>
            <w:vAlign w:val="center"/>
          </w:tcPr>
          <w:p w14:paraId="1544D2C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0C57801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3D939F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F90684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1FD5F8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6047BCC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支持内连接；</w:t>
            </w:r>
          </w:p>
        </w:tc>
        <w:tc>
          <w:tcPr>
            <w:tcW w:w="259" w:type="pct"/>
            <w:vMerge/>
            <w:vAlign w:val="center"/>
          </w:tcPr>
          <w:p w14:paraId="3B21F13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0308DE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75DEF94A" w14:textId="77777777" w:rsidTr="002131B0">
        <w:trPr>
          <w:trHeight w:val="280"/>
        </w:trPr>
        <w:tc>
          <w:tcPr>
            <w:tcW w:w="262" w:type="pct"/>
            <w:vMerge/>
            <w:vAlign w:val="center"/>
          </w:tcPr>
          <w:p w14:paraId="744AD19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5582A8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5263B01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5674DB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71DBD9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4AFE848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d) 支持全连接</w:t>
            </w:r>
          </w:p>
        </w:tc>
        <w:tc>
          <w:tcPr>
            <w:tcW w:w="259" w:type="pct"/>
            <w:vMerge/>
            <w:vAlign w:val="center"/>
          </w:tcPr>
          <w:p w14:paraId="212FC81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11C4DB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51595363" w14:textId="77777777" w:rsidTr="002131B0">
        <w:trPr>
          <w:trHeight w:val="280"/>
        </w:trPr>
        <w:tc>
          <w:tcPr>
            <w:tcW w:w="262" w:type="pct"/>
            <w:vMerge/>
            <w:vAlign w:val="center"/>
          </w:tcPr>
          <w:p w14:paraId="060E7D7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4F072E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7741F7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CE810A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7DD33971"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★字符集</w:t>
            </w:r>
          </w:p>
        </w:tc>
        <w:tc>
          <w:tcPr>
            <w:tcW w:w="2348" w:type="pct"/>
            <w:shd w:val="clear" w:color="auto" w:fill="auto"/>
            <w:vAlign w:val="center"/>
          </w:tcPr>
          <w:p w14:paraId="2B4FAA6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中文字符</w:t>
            </w:r>
            <w:proofErr w:type="gramStart"/>
            <w:r w:rsidRPr="00494E79">
              <w:rPr>
                <w:rFonts w:asciiTheme="minorEastAsia" w:eastAsiaTheme="minorEastAsia" w:hAnsiTheme="minorEastAsia" w:cs="宋体" w:hint="eastAsia"/>
                <w:color w:val="000000" w:themeColor="text1"/>
                <w:kern w:val="0"/>
                <w:sz w:val="24"/>
                <w:szCs w:val="24"/>
              </w:rPr>
              <w:t>集符合</w:t>
            </w:r>
            <w:proofErr w:type="gramEnd"/>
            <w:r w:rsidRPr="00494E79">
              <w:rPr>
                <w:rFonts w:asciiTheme="minorEastAsia" w:eastAsiaTheme="minorEastAsia" w:hAnsiTheme="minorEastAsia" w:cs="宋体" w:hint="eastAsia"/>
                <w:color w:val="000000" w:themeColor="text1"/>
                <w:kern w:val="0"/>
                <w:sz w:val="24"/>
                <w:szCs w:val="24"/>
              </w:rPr>
              <w:t>GB 18030 的要求</w:t>
            </w:r>
          </w:p>
        </w:tc>
        <w:tc>
          <w:tcPr>
            <w:tcW w:w="259" w:type="pct"/>
            <w:vMerge/>
            <w:vAlign w:val="center"/>
          </w:tcPr>
          <w:p w14:paraId="2A48D8C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7B04BD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12CE4227" w14:textId="77777777" w:rsidTr="002131B0">
        <w:trPr>
          <w:trHeight w:val="280"/>
        </w:trPr>
        <w:tc>
          <w:tcPr>
            <w:tcW w:w="262" w:type="pct"/>
            <w:vMerge/>
            <w:vAlign w:val="center"/>
          </w:tcPr>
          <w:p w14:paraId="6AE0DB3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F4706E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72DFB23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AC5B97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5E689B8A"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★常用操作符</w:t>
            </w:r>
          </w:p>
        </w:tc>
        <w:tc>
          <w:tcPr>
            <w:tcW w:w="2348" w:type="pct"/>
            <w:shd w:val="clear" w:color="auto" w:fill="auto"/>
            <w:vAlign w:val="center"/>
          </w:tcPr>
          <w:p w14:paraId="6E23D56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支持逻辑操作符及相关运算；</w:t>
            </w:r>
          </w:p>
        </w:tc>
        <w:tc>
          <w:tcPr>
            <w:tcW w:w="259" w:type="pct"/>
            <w:vMerge/>
            <w:vAlign w:val="center"/>
          </w:tcPr>
          <w:p w14:paraId="6FBE82D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AAE7BB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73168E98" w14:textId="77777777" w:rsidTr="002131B0">
        <w:trPr>
          <w:trHeight w:val="280"/>
        </w:trPr>
        <w:tc>
          <w:tcPr>
            <w:tcW w:w="262" w:type="pct"/>
            <w:vMerge/>
            <w:vAlign w:val="center"/>
          </w:tcPr>
          <w:p w14:paraId="0DCC9E1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DD8F27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06DA24C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9C1E1F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E07EF9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317E784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支持比较操作符及相关运算；</w:t>
            </w:r>
          </w:p>
        </w:tc>
        <w:tc>
          <w:tcPr>
            <w:tcW w:w="259" w:type="pct"/>
            <w:vMerge/>
            <w:vAlign w:val="center"/>
          </w:tcPr>
          <w:p w14:paraId="5BD9E7A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198EF0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0CDA2FF" w14:textId="77777777" w:rsidTr="002131B0">
        <w:trPr>
          <w:trHeight w:val="280"/>
        </w:trPr>
        <w:tc>
          <w:tcPr>
            <w:tcW w:w="262" w:type="pct"/>
            <w:vMerge/>
            <w:vAlign w:val="center"/>
          </w:tcPr>
          <w:p w14:paraId="4369601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3C99455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5F05669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D3E1FE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35AA15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46ED01F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支持算术运算符及相关运算</w:t>
            </w:r>
          </w:p>
        </w:tc>
        <w:tc>
          <w:tcPr>
            <w:tcW w:w="259" w:type="pct"/>
            <w:vMerge/>
            <w:vAlign w:val="center"/>
          </w:tcPr>
          <w:p w14:paraId="0D72304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0B23CA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E7FF5F3" w14:textId="77777777" w:rsidTr="002131B0">
        <w:trPr>
          <w:trHeight w:val="280"/>
        </w:trPr>
        <w:tc>
          <w:tcPr>
            <w:tcW w:w="262" w:type="pct"/>
            <w:vMerge/>
            <w:vAlign w:val="center"/>
          </w:tcPr>
          <w:p w14:paraId="6BF2B95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9BC70D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2D416BE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1D6470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5470A366"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★条件表达式</w:t>
            </w:r>
          </w:p>
        </w:tc>
        <w:tc>
          <w:tcPr>
            <w:tcW w:w="2348" w:type="pct"/>
            <w:shd w:val="clear" w:color="auto" w:fill="auto"/>
            <w:vAlign w:val="center"/>
          </w:tcPr>
          <w:p w14:paraId="00396C8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支持对比条件表达式；</w:t>
            </w:r>
          </w:p>
        </w:tc>
        <w:tc>
          <w:tcPr>
            <w:tcW w:w="259" w:type="pct"/>
            <w:vMerge/>
            <w:vAlign w:val="center"/>
          </w:tcPr>
          <w:p w14:paraId="360637A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792317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51009EC9" w14:textId="77777777" w:rsidTr="002131B0">
        <w:trPr>
          <w:trHeight w:val="280"/>
        </w:trPr>
        <w:tc>
          <w:tcPr>
            <w:tcW w:w="262" w:type="pct"/>
            <w:vMerge/>
            <w:vAlign w:val="center"/>
          </w:tcPr>
          <w:p w14:paraId="7E0B37B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0F64D8B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2ADAED1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BC5D0C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EE6A10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50BC81B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支持逻辑条件表达式；</w:t>
            </w:r>
          </w:p>
        </w:tc>
        <w:tc>
          <w:tcPr>
            <w:tcW w:w="259" w:type="pct"/>
            <w:vMerge/>
            <w:vAlign w:val="center"/>
          </w:tcPr>
          <w:p w14:paraId="6AC9A3E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4A1748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9E491A9" w14:textId="77777777" w:rsidTr="002131B0">
        <w:trPr>
          <w:trHeight w:val="280"/>
        </w:trPr>
        <w:tc>
          <w:tcPr>
            <w:tcW w:w="262" w:type="pct"/>
            <w:vMerge/>
            <w:vAlign w:val="center"/>
          </w:tcPr>
          <w:p w14:paraId="1FD857E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9B09B9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74EFBC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C1DD30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F3606F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46B7086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支持空值条件表达式；</w:t>
            </w:r>
          </w:p>
        </w:tc>
        <w:tc>
          <w:tcPr>
            <w:tcW w:w="259" w:type="pct"/>
            <w:vMerge/>
            <w:vAlign w:val="center"/>
          </w:tcPr>
          <w:p w14:paraId="76C93D5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144079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73D4D4A7" w14:textId="77777777" w:rsidTr="002131B0">
        <w:trPr>
          <w:trHeight w:val="280"/>
        </w:trPr>
        <w:tc>
          <w:tcPr>
            <w:tcW w:w="262" w:type="pct"/>
            <w:vMerge/>
            <w:vAlign w:val="center"/>
          </w:tcPr>
          <w:p w14:paraId="60B4DDC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5AC1B6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06A3A2D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EAB184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4D0280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109C572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d) 支持等于条件表达式；</w:t>
            </w:r>
          </w:p>
        </w:tc>
        <w:tc>
          <w:tcPr>
            <w:tcW w:w="259" w:type="pct"/>
            <w:vMerge/>
            <w:vAlign w:val="center"/>
          </w:tcPr>
          <w:p w14:paraId="58C85F5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9FF57B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FD4BA4B" w14:textId="77777777" w:rsidTr="002131B0">
        <w:trPr>
          <w:trHeight w:val="280"/>
        </w:trPr>
        <w:tc>
          <w:tcPr>
            <w:tcW w:w="262" w:type="pct"/>
            <w:vMerge/>
            <w:vAlign w:val="center"/>
          </w:tcPr>
          <w:p w14:paraId="46EF0E5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C0518C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A959FC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9207D2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E6EEAE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2037A68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e) 支持模式匹配条件表达式；</w:t>
            </w:r>
          </w:p>
        </w:tc>
        <w:tc>
          <w:tcPr>
            <w:tcW w:w="259" w:type="pct"/>
            <w:vMerge/>
            <w:vAlign w:val="center"/>
          </w:tcPr>
          <w:p w14:paraId="11FC120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E4CB55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716246AE" w14:textId="77777777" w:rsidTr="002131B0">
        <w:trPr>
          <w:trHeight w:val="280"/>
        </w:trPr>
        <w:tc>
          <w:tcPr>
            <w:tcW w:w="262" w:type="pct"/>
            <w:vMerge/>
            <w:vAlign w:val="center"/>
          </w:tcPr>
          <w:p w14:paraId="0EFBAF3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87E380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D39782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0C469A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A162FE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403914B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f) 支持区间条件表达式；</w:t>
            </w:r>
          </w:p>
        </w:tc>
        <w:tc>
          <w:tcPr>
            <w:tcW w:w="259" w:type="pct"/>
            <w:vMerge/>
            <w:vAlign w:val="center"/>
          </w:tcPr>
          <w:p w14:paraId="68DBF80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9C839E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AD025C8" w14:textId="77777777" w:rsidTr="002131B0">
        <w:trPr>
          <w:trHeight w:val="280"/>
        </w:trPr>
        <w:tc>
          <w:tcPr>
            <w:tcW w:w="262" w:type="pct"/>
            <w:vMerge/>
            <w:vAlign w:val="center"/>
          </w:tcPr>
          <w:p w14:paraId="623E736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0DE095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11A118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01FFCC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6304A3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359CBCA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g) 支持 IN 条件表达式；</w:t>
            </w:r>
          </w:p>
        </w:tc>
        <w:tc>
          <w:tcPr>
            <w:tcW w:w="259" w:type="pct"/>
            <w:vMerge/>
            <w:vAlign w:val="center"/>
          </w:tcPr>
          <w:p w14:paraId="58FD6EC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D90105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67C06A2" w14:textId="77777777" w:rsidTr="002131B0">
        <w:trPr>
          <w:trHeight w:val="280"/>
        </w:trPr>
        <w:tc>
          <w:tcPr>
            <w:tcW w:w="262" w:type="pct"/>
            <w:vMerge/>
            <w:vAlign w:val="center"/>
          </w:tcPr>
          <w:p w14:paraId="4E4668B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E2CD08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848E24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F1C7A0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281608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78606DD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h) 支持存在条件表达式；</w:t>
            </w:r>
          </w:p>
        </w:tc>
        <w:tc>
          <w:tcPr>
            <w:tcW w:w="259" w:type="pct"/>
            <w:vMerge/>
            <w:vAlign w:val="center"/>
          </w:tcPr>
          <w:p w14:paraId="26637CD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1B84D5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1D81218" w14:textId="77777777" w:rsidTr="002131B0">
        <w:trPr>
          <w:trHeight w:val="280"/>
        </w:trPr>
        <w:tc>
          <w:tcPr>
            <w:tcW w:w="262" w:type="pct"/>
            <w:vMerge/>
            <w:vAlign w:val="center"/>
          </w:tcPr>
          <w:p w14:paraId="7F172A4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36BDACD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259BFBF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C1ECA8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44BE6D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1EE4C66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i) 支持以上条件表达式的复合表达式</w:t>
            </w:r>
          </w:p>
        </w:tc>
        <w:tc>
          <w:tcPr>
            <w:tcW w:w="259" w:type="pct"/>
            <w:vMerge/>
            <w:vAlign w:val="center"/>
          </w:tcPr>
          <w:p w14:paraId="499C9C6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829421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1E757C6" w14:textId="77777777" w:rsidTr="002131B0">
        <w:trPr>
          <w:trHeight w:val="280"/>
        </w:trPr>
        <w:tc>
          <w:tcPr>
            <w:tcW w:w="262" w:type="pct"/>
            <w:vMerge/>
            <w:vAlign w:val="center"/>
          </w:tcPr>
          <w:p w14:paraId="593AD19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088B5B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57B07FC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923D68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5EE8F671"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★SQL 执行计划</w:t>
            </w:r>
          </w:p>
        </w:tc>
        <w:tc>
          <w:tcPr>
            <w:tcW w:w="2348" w:type="pct"/>
            <w:shd w:val="clear" w:color="auto" w:fill="auto"/>
            <w:vAlign w:val="center"/>
          </w:tcPr>
          <w:p w14:paraId="2A43364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支持SQL 计划，使 SQL 按照指定的语句执行，并实现预期结果</w:t>
            </w:r>
          </w:p>
        </w:tc>
        <w:tc>
          <w:tcPr>
            <w:tcW w:w="259" w:type="pct"/>
            <w:vMerge/>
            <w:vAlign w:val="center"/>
          </w:tcPr>
          <w:p w14:paraId="6F850FF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EC3357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594461D5" w14:textId="77777777" w:rsidTr="002131B0">
        <w:trPr>
          <w:trHeight w:val="280"/>
        </w:trPr>
        <w:tc>
          <w:tcPr>
            <w:tcW w:w="262" w:type="pct"/>
            <w:vMerge/>
            <w:vAlign w:val="center"/>
          </w:tcPr>
          <w:p w14:paraId="231F013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77ECDA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56A5AB9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2CB45A75" w14:textId="5ED356F1"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数据库对象</w:t>
            </w:r>
          </w:p>
        </w:tc>
        <w:tc>
          <w:tcPr>
            <w:tcW w:w="665" w:type="pct"/>
            <w:vMerge w:val="restart"/>
            <w:shd w:val="clear" w:color="auto" w:fill="auto"/>
            <w:vAlign w:val="center"/>
          </w:tcPr>
          <w:p w14:paraId="1DFF007D"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★基础对象类</w:t>
            </w:r>
            <w:r w:rsidRPr="00494E79">
              <w:rPr>
                <w:rFonts w:asciiTheme="minorEastAsia" w:eastAsiaTheme="minorEastAsia" w:hAnsiTheme="minorEastAsia" w:cs="宋体" w:hint="eastAsia"/>
                <w:color w:val="000000" w:themeColor="text1"/>
                <w:kern w:val="0"/>
                <w:sz w:val="24"/>
                <w:szCs w:val="24"/>
              </w:rPr>
              <w:lastRenderedPageBreak/>
              <w:t>型</w:t>
            </w:r>
          </w:p>
        </w:tc>
        <w:tc>
          <w:tcPr>
            <w:tcW w:w="2348" w:type="pct"/>
            <w:shd w:val="clear" w:color="auto" w:fill="auto"/>
            <w:vAlign w:val="center"/>
          </w:tcPr>
          <w:p w14:paraId="5AC287E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lastRenderedPageBreak/>
              <w:t>a) 支持用户的创建、删除、修改；</w:t>
            </w:r>
          </w:p>
        </w:tc>
        <w:tc>
          <w:tcPr>
            <w:tcW w:w="259" w:type="pct"/>
            <w:vMerge/>
            <w:vAlign w:val="center"/>
          </w:tcPr>
          <w:p w14:paraId="73E4E0F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E965B9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3B853AC" w14:textId="77777777" w:rsidTr="002131B0">
        <w:trPr>
          <w:trHeight w:val="280"/>
        </w:trPr>
        <w:tc>
          <w:tcPr>
            <w:tcW w:w="262" w:type="pct"/>
            <w:vMerge/>
            <w:vAlign w:val="center"/>
          </w:tcPr>
          <w:p w14:paraId="2F6A082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1C705C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B36503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DAFC6B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B671C9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2DBFC87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支持角色的创建、删除、修改；</w:t>
            </w:r>
          </w:p>
        </w:tc>
        <w:tc>
          <w:tcPr>
            <w:tcW w:w="259" w:type="pct"/>
            <w:vMerge/>
            <w:vAlign w:val="center"/>
          </w:tcPr>
          <w:p w14:paraId="317A0BE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22800E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739A45BB" w14:textId="77777777" w:rsidTr="002131B0">
        <w:trPr>
          <w:trHeight w:val="280"/>
        </w:trPr>
        <w:tc>
          <w:tcPr>
            <w:tcW w:w="262" w:type="pct"/>
            <w:vMerge/>
            <w:vAlign w:val="center"/>
          </w:tcPr>
          <w:p w14:paraId="116EC39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151D34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B23A58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1914E1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E6D5E0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44BC5F8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支持存储过程的创建、删除、修改；</w:t>
            </w:r>
          </w:p>
        </w:tc>
        <w:tc>
          <w:tcPr>
            <w:tcW w:w="259" w:type="pct"/>
            <w:vMerge/>
            <w:vAlign w:val="center"/>
          </w:tcPr>
          <w:p w14:paraId="09A967A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2F95E0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58296684" w14:textId="77777777" w:rsidTr="002131B0">
        <w:trPr>
          <w:trHeight w:val="280"/>
        </w:trPr>
        <w:tc>
          <w:tcPr>
            <w:tcW w:w="262" w:type="pct"/>
            <w:vMerge/>
            <w:vAlign w:val="center"/>
          </w:tcPr>
          <w:p w14:paraId="0072007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3087729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5743397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901255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C029AA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1AF3D1E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d) 支持</w:t>
            </w:r>
            <w:proofErr w:type="gramStart"/>
            <w:r w:rsidRPr="00494E79">
              <w:rPr>
                <w:rFonts w:asciiTheme="minorEastAsia" w:eastAsiaTheme="minorEastAsia" w:hAnsiTheme="minorEastAsia" w:cs="宋体" w:hint="eastAsia"/>
                <w:color w:val="000000" w:themeColor="text1"/>
                <w:kern w:val="0"/>
                <w:sz w:val="24"/>
                <w:szCs w:val="24"/>
              </w:rPr>
              <w:t>表操作</w:t>
            </w:r>
            <w:proofErr w:type="gramEnd"/>
            <w:r w:rsidRPr="00494E79">
              <w:rPr>
                <w:rFonts w:asciiTheme="minorEastAsia" w:eastAsiaTheme="minorEastAsia" w:hAnsiTheme="minorEastAsia" w:cs="宋体" w:hint="eastAsia"/>
                <w:color w:val="000000" w:themeColor="text1"/>
                <w:kern w:val="0"/>
                <w:sz w:val="24"/>
                <w:szCs w:val="24"/>
              </w:rPr>
              <w:t>功能；</w:t>
            </w:r>
          </w:p>
        </w:tc>
        <w:tc>
          <w:tcPr>
            <w:tcW w:w="259" w:type="pct"/>
            <w:vMerge/>
            <w:vAlign w:val="center"/>
          </w:tcPr>
          <w:p w14:paraId="16C897F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8797FD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1A65D16" w14:textId="77777777" w:rsidTr="002131B0">
        <w:trPr>
          <w:trHeight w:val="280"/>
        </w:trPr>
        <w:tc>
          <w:tcPr>
            <w:tcW w:w="262" w:type="pct"/>
            <w:vMerge/>
            <w:vAlign w:val="center"/>
          </w:tcPr>
          <w:p w14:paraId="474EBDE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32D7381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059035B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86928B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54AA9C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5C60EA5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 xml:space="preserve">e) </w:t>
            </w:r>
            <w:proofErr w:type="gramStart"/>
            <w:r w:rsidRPr="00494E79">
              <w:rPr>
                <w:rFonts w:asciiTheme="minorEastAsia" w:eastAsiaTheme="minorEastAsia" w:hAnsiTheme="minorEastAsia" w:cs="宋体" w:hint="eastAsia"/>
                <w:color w:val="000000" w:themeColor="text1"/>
                <w:kern w:val="0"/>
                <w:sz w:val="24"/>
                <w:szCs w:val="24"/>
              </w:rPr>
              <w:t>支持自</w:t>
            </w:r>
            <w:proofErr w:type="gramEnd"/>
            <w:r w:rsidRPr="00494E79">
              <w:rPr>
                <w:rFonts w:asciiTheme="minorEastAsia" w:eastAsiaTheme="minorEastAsia" w:hAnsiTheme="minorEastAsia" w:cs="宋体" w:hint="eastAsia"/>
                <w:color w:val="000000" w:themeColor="text1"/>
                <w:kern w:val="0"/>
                <w:sz w:val="24"/>
                <w:szCs w:val="24"/>
              </w:rPr>
              <w:t>增序列；</w:t>
            </w:r>
          </w:p>
        </w:tc>
        <w:tc>
          <w:tcPr>
            <w:tcW w:w="259" w:type="pct"/>
            <w:vMerge/>
            <w:vAlign w:val="center"/>
          </w:tcPr>
          <w:p w14:paraId="0D0B401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3A73B9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7432CB8" w14:textId="77777777" w:rsidTr="002131B0">
        <w:trPr>
          <w:trHeight w:val="280"/>
        </w:trPr>
        <w:tc>
          <w:tcPr>
            <w:tcW w:w="262" w:type="pct"/>
            <w:vMerge/>
            <w:vAlign w:val="center"/>
          </w:tcPr>
          <w:p w14:paraId="264DDC2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404734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09C6545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89E4B4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BBA82B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0D35687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f) 支持主键约束、</w:t>
            </w:r>
            <w:proofErr w:type="gramStart"/>
            <w:r w:rsidRPr="00494E79">
              <w:rPr>
                <w:rFonts w:asciiTheme="minorEastAsia" w:eastAsiaTheme="minorEastAsia" w:hAnsiTheme="minorEastAsia" w:cs="宋体" w:hint="eastAsia"/>
                <w:color w:val="000000" w:themeColor="text1"/>
                <w:kern w:val="0"/>
                <w:sz w:val="24"/>
                <w:szCs w:val="24"/>
              </w:rPr>
              <w:t>外键约束</w:t>
            </w:r>
            <w:proofErr w:type="gramEnd"/>
            <w:r w:rsidRPr="00494E79">
              <w:rPr>
                <w:rFonts w:asciiTheme="minorEastAsia" w:eastAsiaTheme="minorEastAsia" w:hAnsiTheme="minorEastAsia" w:cs="宋体" w:hint="eastAsia"/>
                <w:color w:val="000000" w:themeColor="text1"/>
                <w:kern w:val="0"/>
                <w:sz w:val="24"/>
                <w:szCs w:val="24"/>
              </w:rPr>
              <w:t>、唯一性约束、检查约束和联合主键约束；</w:t>
            </w:r>
          </w:p>
        </w:tc>
        <w:tc>
          <w:tcPr>
            <w:tcW w:w="259" w:type="pct"/>
            <w:vMerge/>
            <w:vAlign w:val="center"/>
          </w:tcPr>
          <w:p w14:paraId="54F6849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0494E0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20FF47B" w14:textId="77777777" w:rsidTr="002131B0">
        <w:trPr>
          <w:trHeight w:val="280"/>
        </w:trPr>
        <w:tc>
          <w:tcPr>
            <w:tcW w:w="262" w:type="pct"/>
            <w:vMerge/>
            <w:vAlign w:val="center"/>
          </w:tcPr>
          <w:p w14:paraId="1717884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CD4DCA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0D227F2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F7434A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815142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4BB3179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g) 支持游标功能；</w:t>
            </w:r>
          </w:p>
        </w:tc>
        <w:tc>
          <w:tcPr>
            <w:tcW w:w="259" w:type="pct"/>
            <w:vMerge/>
            <w:vAlign w:val="center"/>
          </w:tcPr>
          <w:p w14:paraId="309C427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5AE7D7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72C303C" w14:textId="77777777" w:rsidTr="002131B0">
        <w:trPr>
          <w:trHeight w:val="280"/>
        </w:trPr>
        <w:tc>
          <w:tcPr>
            <w:tcW w:w="262" w:type="pct"/>
            <w:vMerge/>
            <w:vAlign w:val="center"/>
          </w:tcPr>
          <w:p w14:paraId="7922D9A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90442F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388F3C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7FD56D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CFA24E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3366191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h) 支持视图的创建、删除、修改；</w:t>
            </w:r>
          </w:p>
        </w:tc>
        <w:tc>
          <w:tcPr>
            <w:tcW w:w="259" w:type="pct"/>
            <w:vMerge/>
            <w:vAlign w:val="center"/>
          </w:tcPr>
          <w:p w14:paraId="6EDE690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56FA57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5A8F03C" w14:textId="77777777" w:rsidTr="002131B0">
        <w:trPr>
          <w:trHeight w:val="480"/>
        </w:trPr>
        <w:tc>
          <w:tcPr>
            <w:tcW w:w="262" w:type="pct"/>
            <w:vMerge/>
            <w:vAlign w:val="center"/>
          </w:tcPr>
          <w:p w14:paraId="45432B6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3CE45AA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F76321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46BDD5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91735A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5A72732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i) 支持数值计算函数、字符处理函数、日期时间值函数、间隔函数、类型转换函数、位运算函数、聚合函数、格式化、系统信息等常用函数</w:t>
            </w:r>
          </w:p>
        </w:tc>
        <w:tc>
          <w:tcPr>
            <w:tcW w:w="259" w:type="pct"/>
            <w:vMerge/>
            <w:vAlign w:val="center"/>
          </w:tcPr>
          <w:p w14:paraId="73B97CE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DFAB2C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5C394CB8" w14:textId="77777777" w:rsidTr="002131B0">
        <w:trPr>
          <w:trHeight w:val="280"/>
        </w:trPr>
        <w:tc>
          <w:tcPr>
            <w:tcW w:w="262" w:type="pct"/>
            <w:vMerge/>
            <w:vAlign w:val="center"/>
          </w:tcPr>
          <w:p w14:paraId="3D14D7E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3ABBC4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E62668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003289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043A39BA"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扩展对象类型</w:t>
            </w:r>
          </w:p>
        </w:tc>
        <w:tc>
          <w:tcPr>
            <w:tcW w:w="2348" w:type="pct"/>
            <w:shd w:val="clear" w:color="auto" w:fill="auto"/>
            <w:vAlign w:val="center"/>
          </w:tcPr>
          <w:p w14:paraId="48C53F8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支持包的创建、删除、修改；</w:t>
            </w:r>
          </w:p>
        </w:tc>
        <w:tc>
          <w:tcPr>
            <w:tcW w:w="259" w:type="pct"/>
            <w:vMerge/>
            <w:vAlign w:val="center"/>
          </w:tcPr>
          <w:p w14:paraId="522214C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083D2C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79F1D9D" w14:textId="77777777" w:rsidTr="002131B0">
        <w:trPr>
          <w:trHeight w:val="280"/>
        </w:trPr>
        <w:tc>
          <w:tcPr>
            <w:tcW w:w="262" w:type="pct"/>
            <w:vMerge/>
            <w:vAlign w:val="center"/>
          </w:tcPr>
          <w:p w14:paraId="1D410C6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386B83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2570C0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075126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650CE0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24FD4BC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支持触发器的创建、删除、修改；</w:t>
            </w:r>
          </w:p>
        </w:tc>
        <w:tc>
          <w:tcPr>
            <w:tcW w:w="259" w:type="pct"/>
            <w:vMerge/>
            <w:vAlign w:val="center"/>
          </w:tcPr>
          <w:p w14:paraId="245195B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8EA828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77950A09" w14:textId="77777777" w:rsidTr="002131B0">
        <w:trPr>
          <w:trHeight w:val="280"/>
        </w:trPr>
        <w:tc>
          <w:tcPr>
            <w:tcW w:w="262" w:type="pct"/>
            <w:vMerge/>
            <w:vAlign w:val="center"/>
          </w:tcPr>
          <w:p w14:paraId="7E3FC0F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EDA8EA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519FB57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700BE5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292E6F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08B3B08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支持外部链接的创建、删除，并可以通过外部链接进行外部访问；</w:t>
            </w:r>
          </w:p>
        </w:tc>
        <w:tc>
          <w:tcPr>
            <w:tcW w:w="259" w:type="pct"/>
            <w:vMerge/>
            <w:vAlign w:val="center"/>
          </w:tcPr>
          <w:p w14:paraId="70871AC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A1C37C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7B28537A" w14:textId="77777777" w:rsidTr="002131B0">
        <w:trPr>
          <w:trHeight w:val="280"/>
        </w:trPr>
        <w:tc>
          <w:tcPr>
            <w:tcW w:w="262" w:type="pct"/>
            <w:vMerge/>
            <w:vAlign w:val="center"/>
          </w:tcPr>
          <w:p w14:paraId="2BAEEA5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05FE06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29305AA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F12C27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DBB042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1A9A48F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d) 支持作业的创建、删除、修改；</w:t>
            </w:r>
          </w:p>
        </w:tc>
        <w:tc>
          <w:tcPr>
            <w:tcW w:w="259" w:type="pct"/>
            <w:vMerge/>
            <w:vAlign w:val="center"/>
          </w:tcPr>
          <w:p w14:paraId="2BEE29E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ACAA4F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AD0A4A9" w14:textId="77777777" w:rsidTr="002131B0">
        <w:trPr>
          <w:trHeight w:val="280"/>
        </w:trPr>
        <w:tc>
          <w:tcPr>
            <w:tcW w:w="262" w:type="pct"/>
            <w:vMerge/>
            <w:vAlign w:val="center"/>
          </w:tcPr>
          <w:p w14:paraId="551759F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BE25EA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656CA7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AA148D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8750AC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1D2B022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e) 支持全局唯一的自增序列；</w:t>
            </w:r>
          </w:p>
        </w:tc>
        <w:tc>
          <w:tcPr>
            <w:tcW w:w="259" w:type="pct"/>
            <w:vMerge/>
            <w:vAlign w:val="center"/>
          </w:tcPr>
          <w:p w14:paraId="15FE832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FFA926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558DCAD" w14:textId="77777777" w:rsidTr="002131B0">
        <w:trPr>
          <w:trHeight w:val="280"/>
        </w:trPr>
        <w:tc>
          <w:tcPr>
            <w:tcW w:w="262" w:type="pct"/>
            <w:vMerge/>
            <w:vAlign w:val="center"/>
          </w:tcPr>
          <w:p w14:paraId="2149B64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3E33F5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0022CF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E83242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80F60D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2101C13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f) 支持创建函数索引；</w:t>
            </w:r>
          </w:p>
        </w:tc>
        <w:tc>
          <w:tcPr>
            <w:tcW w:w="259" w:type="pct"/>
            <w:vMerge/>
            <w:vAlign w:val="center"/>
          </w:tcPr>
          <w:p w14:paraId="5B5E108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2ADEC8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8750584" w14:textId="77777777" w:rsidTr="002131B0">
        <w:trPr>
          <w:trHeight w:val="280"/>
        </w:trPr>
        <w:tc>
          <w:tcPr>
            <w:tcW w:w="262" w:type="pct"/>
            <w:vMerge/>
            <w:vAlign w:val="center"/>
          </w:tcPr>
          <w:p w14:paraId="5D16B19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AA6BD8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79C294B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8CF85F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C5461E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1C3D963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g) 支持定义同义词</w:t>
            </w:r>
          </w:p>
        </w:tc>
        <w:tc>
          <w:tcPr>
            <w:tcW w:w="259" w:type="pct"/>
            <w:vMerge/>
            <w:vAlign w:val="center"/>
          </w:tcPr>
          <w:p w14:paraId="01B8A30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352543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50A96C79" w14:textId="77777777" w:rsidTr="002131B0">
        <w:trPr>
          <w:trHeight w:val="280"/>
        </w:trPr>
        <w:tc>
          <w:tcPr>
            <w:tcW w:w="262" w:type="pct"/>
            <w:vMerge/>
            <w:vAlign w:val="center"/>
          </w:tcPr>
          <w:p w14:paraId="2C61736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3194A66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2EBFDC6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176933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0CF96E62"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★基础表分区管理</w:t>
            </w:r>
          </w:p>
        </w:tc>
        <w:tc>
          <w:tcPr>
            <w:tcW w:w="2348" w:type="pct"/>
            <w:shd w:val="clear" w:color="auto" w:fill="auto"/>
            <w:vAlign w:val="center"/>
          </w:tcPr>
          <w:p w14:paraId="580C663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哈希分区方式；</w:t>
            </w:r>
          </w:p>
        </w:tc>
        <w:tc>
          <w:tcPr>
            <w:tcW w:w="259" w:type="pct"/>
            <w:vMerge/>
            <w:vAlign w:val="center"/>
          </w:tcPr>
          <w:p w14:paraId="6EB92F4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158A47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35F2D34C" w14:textId="77777777" w:rsidTr="002131B0">
        <w:trPr>
          <w:trHeight w:val="280"/>
        </w:trPr>
        <w:tc>
          <w:tcPr>
            <w:tcW w:w="262" w:type="pct"/>
            <w:vMerge/>
            <w:vAlign w:val="center"/>
          </w:tcPr>
          <w:p w14:paraId="0EB34D9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0FB4D92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27FB563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027DD9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46CC09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1B267AC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范围分区方式；</w:t>
            </w:r>
          </w:p>
        </w:tc>
        <w:tc>
          <w:tcPr>
            <w:tcW w:w="259" w:type="pct"/>
            <w:vMerge/>
            <w:vAlign w:val="center"/>
          </w:tcPr>
          <w:p w14:paraId="2E4167D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E3A198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376D4D41" w14:textId="77777777" w:rsidTr="002131B0">
        <w:trPr>
          <w:trHeight w:val="280"/>
        </w:trPr>
        <w:tc>
          <w:tcPr>
            <w:tcW w:w="262" w:type="pct"/>
            <w:vMerge/>
            <w:vAlign w:val="center"/>
          </w:tcPr>
          <w:p w14:paraId="3FA0D05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766841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52E6F77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1B0938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E179EB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1B2FDC8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列表分区方式</w:t>
            </w:r>
          </w:p>
        </w:tc>
        <w:tc>
          <w:tcPr>
            <w:tcW w:w="259" w:type="pct"/>
            <w:vMerge/>
            <w:vAlign w:val="center"/>
          </w:tcPr>
          <w:p w14:paraId="162CB52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C2EB89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EDC5E6C" w14:textId="77777777" w:rsidTr="002131B0">
        <w:trPr>
          <w:trHeight w:val="280"/>
        </w:trPr>
        <w:tc>
          <w:tcPr>
            <w:tcW w:w="262" w:type="pct"/>
            <w:vMerge/>
            <w:vAlign w:val="center"/>
          </w:tcPr>
          <w:p w14:paraId="773997D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784170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21738F3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94991E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466E7CB1"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扩展表分区管</w:t>
            </w:r>
            <w:r w:rsidRPr="00494E79">
              <w:rPr>
                <w:rFonts w:asciiTheme="minorEastAsia" w:eastAsiaTheme="minorEastAsia" w:hAnsiTheme="minorEastAsia" w:cs="宋体" w:hint="eastAsia"/>
                <w:color w:val="000000" w:themeColor="text1"/>
                <w:kern w:val="0"/>
                <w:sz w:val="24"/>
                <w:szCs w:val="24"/>
              </w:rPr>
              <w:lastRenderedPageBreak/>
              <w:t>理</w:t>
            </w:r>
          </w:p>
        </w:tc>
        <w:tc>
          <w:tcPr>
            <w:tcW w:w="2348" w:type="pct"/>
            <w:shd w:val="clear" w:color="auto" w:fill="auto"/>
            <w:vAlign w:val="center"/>
          </w:tcPr>
          <w:p w14:paraId="17B27A3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lastRenderedPageBreak/>
              <w:t>a) 支持数据库表分区及二级分区能力；</w:t>
            </w:r>
          </w:p>
        </w:tc>
        <w:tc>
          <w:tcPr>
            <w:tcW w:w="259" w:type="pct"/>
            <w:vMerge/>
            <w:vAlign w:val="center"/>
          </w:tcPr>
          <w:p w14:paraId="3507DA7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953CC9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3B66D8F" w14:textId="77777777" w:rsidTr="002131B0">
        <w:trPr>
          <w:trHeight w:val="280"/>
        </w:trPr>
        <w:tc>
          <w:tcPr>
            <w:tcW w:w="262" w:type="pct"/>
            <w:vMerge/>
            <w:vAlign w:val="center"/>
          </w:tcPr>
          <w:p w14:paraId="171F3D7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485A4D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610D4A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EBB8FC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C88394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5109830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支持建立分区索引</w:t>
            </w:r>
          </w:p>
        </w:tc>
        <w:tc>
          <w:tcPr>
            <w:tcW w:w="259" w:type="pct"/>
            <w:vMerge/>
            <w:vAlign w:val="center"/>
          </w:tcPr>
          <w:p w14:paraId="74F371A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A5C585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0EEA219" w14:textId="77777777" w:rsidTr="002131B0">
        <w:trPr>
          <w:trHeight w:val="280"/>
        </w:trPr>
        <w:tc>
          <w:tcPr>
            <w:tcW w:w="262" w:type="pct"/>
            <w:vMerge/>
            <w:vAlign w:val="center"/>
          </w:tcPr>
          <w:p w14:paraId="0895B9E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3099A2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526C803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77FD67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6E5338D8"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查看对象</w:t>
            </w:r>
          </w:p>
        </w:tc>
        <w:tc>
          <w:tcPr>
            <w:tcW w:w="2348" w:type="pct"/>
            <w:shd w:val="clear" w:color="auto" w:fill="auto"/>
            <w:vAlign w:val="center"/>
          </w:tcPr>
          <w:p w14:paraId="09B8975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支持查看数据库信息；</w:t>
            </w:r>
          </w:p>
        </w:tc>
        <w:tc>
          <w:tcPr>
            <w:tcW w:w="259" w:type="pct"/>
            <w:vMerge/>
            <w:vAlign w:val="center"/>
          </w:tcPr>
          <w:p w14:paraId="09932C4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E16EF7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5C5985F" w14:textId="77777777" w:rsidTr="002131B0">
        <w:trPr>
          <w:trHeight w:val="280"/>
        </w:trPr>
        <w:tc>
          <w:tcPr>
            <w:tcW w:w="262" w:type="pct"/>
            <w:vMerge/>
            <w:vAlign w:val="center"/>
          </w:tcPr>
          <w:p w14:paraId="5DCD4D2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815DA9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96F96B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8F6C03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D395CA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0CA4DFA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支持查看</w:t>
            </w:r>
            <w:proofErr w:type="gramStart"/>
            <w:r w:rsidRPr="00494E79">
              <w:rPr>
                <w:rFonts w:asciiTheme="minorEastAsia" w:eastAsiaTheme="minorEastAsia" w:hAnsiTheme="minorEastAsia" w:cs="宋体" w:hint="eastAsia"/>
                <w:color w:val="000000" w:themeColor="text1"/>
                <w:kern w:val="0"/>
                <w:sz w:val="24"/>
                <w:szCs w:val="24"/>
              </w:rPr>
              <w:t>表对象</w:t>
            </w:r>
            <w:proofErr w:type="gramEnd"/>
            <w:r w:rsidRPr="00494E79">
              <w:rPr>
                <w:rFonts w:asciiTheme="minorEastAsia" w:eastAsiaTheme="minorEastAsia" w:hAnsiTheme="minorEastAsia" w:cs="宋体" w:hint="eastAsia"/>
                <w:color w:val="000000" w:themeColor="text1"/>
                <w:kern w:val="0"/>
                <w:sz w:val="24"/>
                <w:szCs w:val="24"/>
              </w:rPr>
              <w:t>信息；</w:t>
            </w:r>
          </w:p>
        </w:tc>
        <w:tc>
          <w:tcPr>
            <w:tcW w:w="259" w:type="pct"/>
            <w:vMerge/>
            <w:vAlign w:val="center"/>
          </w:tcPr>
          <w:p w14:paraId="2C256AE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282FA3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0564AA6" w14:textId="77777777" w:rsidTr="002131B0">
        <w:trPr>
          <w:trHeight w:val="280"/>
        </w:trPr>
        <w:tc>
          <w:tcPr>
            <w:tcW w:w="262" w:type="pct"/>
            <w:vMerge/>
            <w:vAlign w:val="center"/>
          </w:tcPr>
          <w:p w14:paraId="68735B8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C8B8D9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00C4504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649370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1D18D1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1F1FA15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支持查看索引对象信息；</w:t>
            </w:r>
          </w:p>
        </w:tc>
        <w:tc>
          <w:tcPr>
            <w:tcW w:w="259" w:type="pct"/>
            <w:vMerge/>
            <w:vAlign w:val="center"/>
          </w:tcPr>
          <w:p w14:paraId="1B7DF86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AAF40D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EA7A66E" w14:textId="77777777" w:rsidTr="002131B0">
        <w:trPr>
          <w:trHeight w:val="280"/>
        </w:trPr>
        <w:tc>
          <w:tcPr>
            <w:tcW w:w="262" w:type="pct"/>
            <w:vMerge/>
            <w:vAlign w:val="center"/>
          </w:tcPr>
          <w:p w14:paraId="497A890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CE80A1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CD7FCC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50A4CC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72FE4A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3362BDC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 xml:space="preserve">d) 支持查看字段对象信息； </w:t>
            </w:r>
          </w:p>
        </w:tc>
        <w:tc>
          <w:tcPr>
            <w:tcW w:w="259" w:type="pct"/>
            <w:vMerge/>
            <w:vAlign w:val="center"/>
          </w:tcPr>
          <w:p w14:paraId="6E16FAC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29F26F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747F5207" w14:textId="77777777" w:rsidTr="002131B0">
        <w:trPr>
          <w:trHeight w:val="280"/>
        </w:trPr>
        <w:tc>
          <w:tcPr>
            <w:tcW w:w="262" w:type="pct"/>
            <w:vMerge/>
            <w:vAlign w:val="center"/>
          </w:tcPr>
          <w:p w14:paraId="70A8A0B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02AFD7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5C4A049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E9FBAB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0CB342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3E9DB4E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 xml:space="preserve">e）支持查看约束对象信息； </w:t>
            </w:r>
          </w:p>
        </w:tc>
        <w:tc>
          <w:tcPr>
            <w:tcW w:w="259" w:type="pct"/>
            <w:vMerge/>
            <w:vAlign w:val="center"/>
          </w:tcPr>
          <w:p w14:paraId="43320D3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2319DC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32CE1482" w14:textId="77777777" w:rsidTr="002131B0">
        <w:trPr>
          <w:trHeight w:val="280"/>
        </w:trPr>
        <w:tc>
          <w:tcPr>
            <w:tcW w:w="262" w:type="pct"/>
            <w:vMerge/>
            <w:vAlign w:val="center"/>
          </w:tcPr>
          <w:p w14:paraId="537ADC4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B61E59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5B0A79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51B3E3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12F0B2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44CB364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 xml:space="preserve">f）支持查看数据库实例信息； </w:t>
            </w:r>
          </w:p>
        </w:tc>
        <w:tc>
          <w:tcPr>
            <w:tcW w:w="259" w:type="pct"/>
            <w:vMerge/>
            <w:vAlign w:val="center"/>
          </w:tcPr>
          <w:p w14:paraId="42EDFF3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F65788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6A41731" w14:textId="77777777" w:rsidTr="002131B0">
        <w:trPr>
          <w:trHeight w:val="280"/>
        </w:trPr>
        <w:tc>
          <w:tcPr>
            <w:tcW w:w="262" w:type="pct"/>
            <w:vMerge/>
            <w:vAlign w:val="center"/>
          </w:tcPr>
          <w:p w14:paraId="26F598E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36F8331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ACD747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6F8E08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4CA6DF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14EA5FA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g）支持查看表空间信息</w:t>
            </w:r>
          </w:p>
        </w:tc>
        <w:tc>
          <w:tcPr>
            <w:tcW w:w="259" w:type="pct"/>
            <w:vMerge/>
            <w:vAlign w:val="center"/>
          </w:tcPr>
          <w:p w14:paraId="7E651E8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851011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5194F58" w14:textId="77777777" w:rsidTr="002131B0">
        <w:trPr>
          <w:trHeight w:val="280"/>
        </w:trPr>
        <w:tc>
          <w:tcPr>
            <w:tcW w:w="262" w:type="pct"/>
            <w:vMerge/>
            <w:vAlign w:val="center"/>
          </w:tcPr>
          <w:p w14:paraId="001A76F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25386A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2960833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6979E9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31AB2A2C"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查看日志、系统信息</w:t>
            </w:r>
          </w:p>
        </w:tc>
        <w:tc>
          <w:tcPr>
            <w:tcW w:w="2348" w:type="pct"/>
            <w:shd w:val="clear" w:color="auto" w:fill="auto"/>
            <w:vAlign w:val="center"/>
          </w:tcPr>
          <w:p w14:paraId="0E7D997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w:t>
            </w:r>
            <w:r w:rsidRPr="00494E79">
              <w:rPr>
                <w:rFonts w:asciiTheme="minorEastAsia" w:eastAsiaTheme="minorEastAsia" w:hAnsiTheme="minorEastAsia"/>
                <w:color w:val="000000" w:themeColor="text1"/>
                <w:kern w:val="0"/>
                <w:sz w:val="24"/>
                <w:szCs w:val="24"/>
              </w:rPr>
              <w:t xml:space="preserve">  </w:t>
            </w:r>
            <w:r w:rsidRPr="00494E79">
              <w:rPr>
                <w:rFonts w:asciiTheme="minorEastAsia" w:eastAsiaTheme="minorEastAsia" w:hAnsiTheme="minorEastAsia" w:cs="宋体" w:hint="eastAsia"/>
                <w:color w:val="000000" w:themeColor="text1"/>
                <w:kern w:val="0"/>
                <w:sz w:val="24"/>
                <w:szCs w:val="24"/>
              </w:rPr>
              <w:t>支持查看日志文件的能力；</w:t>
            </w:r>
          </w:p>
        </w:tc>
        <w:tc>
          <w:tcPr>
            <w:tcW w:w="259" w:type="pct"/>
            <w:vMerge/>
            <w:vAlign w:val="center"/>
          </w:tcPr>
          <w:p w14:paraId="0374A4D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CE4EB0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48EA0C3" w14:textId="77777777" w:rsidTr="002131B0">
        <w:trPr>
          <w:trHeight w:val="280"/>
        </w:trPr>
        <w:tc>
          <w:tcPr>
            <w:tcW w:w="262" w:type="pct"/>
            <w:vMerge/>
            <w:vAlign w:val="center"/>
          </w:tcPr>
          <w:p w14:paraId="1705E11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798644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0C4BD17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3B045C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C71EB4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295C435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w:t>
            </w:r>
            <w:r w:rsidRPr="00494E79">
              <w:rPr>
                <w:rFonts w:asciiTheme="minorEastAsia" w:eastAsiaTheme="minorEastAsia" w:hAnsiTheme="minorEastAsia"/>
                <w:color w:val="000000" w:themeColor="text1"/>
                <w:kern w:val="0"/>
                <w:sz w:val="24"/>
                <w:szCs w:val="24"/>
              </w:rPr>
              <w:t xml:space="preserve"> </w:t>
            </w:r>
            <w:r w:rsidRPr="00494E79">
              <w:rPr>
                <w:rFonts w:asciiTheme="minorEastAsia" w:eastAsiaTheme="minorEastAsia" w:hAnsiTheme="minorEastAsia" w:cs="宋体" w:hint="eastAsia"/>
                <w:color w:val="000000" w:themeColor="text1"/>
                <w:kern w:val="0"/>
                <w:sz w:val="24"/>
                <w:szCs w:val="24"/>
              </w:rPr>
              <w:t>厂商提供查看实例数据缓存的视图或图形化管理工具；</w:t>
            </w:r>
          </w:p>
        </w:tc>
        <w:tc>
          <w:tcPr>
            <w:tcW w:w="259" w:type="pct"/>
            <w:vMerge/>
            <w:vAlign w:val="center"/>
          </w:tcPr>
          <w:p w14:paraId="5390F33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ACF7A2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3885153A" w14:textId="77777777" w:rsidTr="002131B0">
        <w:trPr>
          <w:trHeight w:val="280"/>
        </w:trPr>
        <w:tc>
          <w:tcPr>
            <w:tcW w:w="262" w:type="pct"/>
            <w:vMerge/>
            <w:vAlign w:val="center"/>
          </w:tcPr>
          <w:p w14:paraId="6EBA03E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1355F9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27A0B1D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AD46A4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1FE6E2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38D49CC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w:t>
            </w:r>
            <w:r w:rsidRPr="00494E79">
              <w:rPr>
                <w:rFonts w:asciiTheme="minorEastAsia" w:eastAsiaTheme="minorEastAsia" w:hAnsiTheme="minorEastAsia"/>
                <w:color w:val="000000" w:themeColor="text1"/>
                <w:kern w:val="0"/>
                <w:sz w:val="24"/>
                <w:szCs w:val="24"/>
              </w:rPr>
              <w:t xml:space="preserve"> </w:t>
            </w:r>
            <w:r w:rsidRPr="00494E79">
              <w:rPr>
                <w:rFonts w:asciiTheme="minorEastAsia" w:eastAsiaTheme="minorEastAsia" w:hAnsiTheme="minorEastAsia" w:cs="宋体" w:hint="eastAsia"/>
                <w:color w:val="000000" w:themeColor="text1"/>
                <w:kern w:val="0"/>
                <w:sz w:val="24"/>
                <w:szCs w:val="24"/>
              </w:rPr>
              <w:t>厂商提供查看日志缓存的视图或图形化管理工具；</w:t>
            </w:r>
          </w:p>
        </w:tc>
        <w:tc>
          <w:tcPr>
            <w:tcW w:w="259" w:type="pct"/>
            <w:vMerge/>
            <w:vAlign w:val="center"/>
          </w:tcPr>
          <w:p w14:paraId="4F8EF9C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B11E4D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87A9908" w14:textId="77777777" w:rsidTr="002131B0">
        <w:trPr>
          <w:trHeight w:val="280"/>
        </w:trPr>
        <w:tc>
          <w:tcPr>
            <w:tcW w:w="262" w:type="pct"/>
            <w:vMerge/>
            <w:vAlign w:val="center"/>
          </w:tcPr>
          <w:p w14:paraId="648C14F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D0DC2E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3FA794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B0B412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9D057E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48C8286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d）</w:t>
            </w:r>
            <w:r w:rsidRPr="00494E79">
              <w:rPr>
                <w:rFonts w:asciiTheme="minorEastAsia" w:eastAsiaTheme="minorEastAsia" w:hAnsiTheme="minorEastAsia"/>
                <w:color w:val="000000" w:themeColor="text1"/>
                <w:kern w:val="0"/>
                <w:sz w:val="24"/>
                <w:szCs w:val="24"/>
              </w:rPr>
              <w:t xml:space="preserve"> </w:t>
            </w:r>
            <w:r w:rsidRPr="00494E79">
              <w:rPr>
                <w:rFonts w:asciiTheme="minorEastAsia" w:eastAsiaTheme="minorEastAsia" w:hAnsiTheme="minorEastAsia" w:cs="宋体" w:hint="eastAsia"/>
                <w:color w:val="000000" w:themeColor="text1"/>
                <w:kern w:val="0"/>
                <w:sz w:val="24"/>
                <w:szCs w:val="24"/>
              </w:rPr>
              <w:t>厂商提供查看数据字典的视图或图形化管理工具</w:t>
            </w:r>
          </w:p>
        </w:tc>
        <w:tc>
          <w:tcPr>
            <w:tcW w:w="259" w:type="pct"/>
            <w:vMerge/>
            <w:vAlign w:val="center"/>
          </w:tcPr>
          <w:p w14:paraId="41C202C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AF0871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1F0D364" w14:textId="77777777" w:rsidTr="002131B0">
        <w:trPr>
          <w:trHeight w:val="280"/>
        </w:trPr>
        <w:tc>
          <w:tcPr>
            <w:tcW w:w="262" w:type="pct"/>
            <w:vMerge/>
            <w:vAlign w:val="center"/>
          </w:tcPr>
          <w:p w14:paraId="624D731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0441EA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057DCF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5C46E0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7BBD15BE"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★对象变更</w:t>
            </w:r>
          </w:p>
        </w:tc>
        <w:tc>
          <w:tcPr>
            <w:tcW w:w="2348" w:type="pct"/>
            <w:shd w:val="clear" w:color="auto" w:fill="auto"/>
            <w:vAlign w:val="center"/>
          </w:tcPr>
          <w:p w14:paraId="1FF8241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a)支持数据库的创建、删除、更新以及数据库属性的查询；</w:t>
            </w:r>
          </w:p>
        </w:tc>
        <w:tc>
          <w:tcPr>
            <w:tcW w:w="259" w:type="pct"/>
            <w:vMerge/>
            <w:vAlign w:val="center"/>
          </w:tcPr>
          <w:p w14:paraId="0D8E63C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A956FD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8857AF8" w14:textId="77777777" w:rsidTr="002131B0">
        <w:trPr>
          <w:trHeight w:val="280"/>
        </w:trPr>
        <w:tc>
          <w:tcPr>
            <w:tcW w:w="262" w:type="pct"/>
            <w:vMerge/>
            <w:vAlign w:val="center"/>
          </w:tcPr>
          <w:p w14:paraId="4EEA6AF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2162BB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77980F3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F8C242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E545D3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6588C76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b)支持在线变更表结构、索引；</w:t>
            </w:r>
          </w:p>
        </w:tc>
        <w:tc>
          <w:tcPr>
            <w:tcW w:w="259" w:type="pct"/>
            <w:vMerge/>
            <w:vAlign w:val="center"/>
          </w:tcPr>
          <w:p w14:paraId="4B5735C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BB7E2D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7AFFC4B7" w14:textId="77777777" w:rsidTr="002131B0">
        <w:trPr>
          <w:trHeight w:val="280"/>
        </w:trPr>
        <w:tc>
          <w:tcPr>
            <w:tcW w:w="262" w:type="pct"/>
            <w:vMerge/>
            <w:vAlign w:val="center"/>
          </w:tcPr>
          <w:p w14:paraId="03CB262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382960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3C1924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415BFE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16FE26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5C4D48F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c)支持数据的增加、删除、修改和查询</w:t>
            </w:r>
          </w:p>
        </w:tc>
        <w:tc>
          <w:tcPr>
            <w:tcW w:w="259" w:type="pct"/>
            <w:vMerge/>
            <w:vAlign w:val="center"/>
          </w:tcPr>
          <w:p w14:paraId="1BF4BA0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692061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52B0DEF6" w14:textId="77777777" w:rsidTr="002131B0">
        <w:trPr>
          <w:trHeight w:val="280"/>
        </w:trPr>
        <w:tc>
          <w:tcPr>
            <w:tcW w:w="262" w:type="pct"/>
            <w:vMerge/>
            <w:vAlign w:val="center"/>
          </w:tcPr>
          <w:p w14:paraId="412A9B1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A8B94F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77DDE37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66C97D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5F08CDF8"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查看会话系统表/视图</w:t>
            </w:r>
          </w:p>
        </w:tc>
        <w:tc>
          <w:tcPr>
            <w:tcW w:w="2348" w:type="pct"/>
            <w:shd w:val="clear" w:color="auto" w:fill="auto"/>
            <w:vAlign w:val="center"/>
          </w:tcPr>
          <w:p w14:paraId="6FD280E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提供查看会话标识的视图或图形化管理工具；</w:t>
            </w:r>
          </w:p>
        </w:tc>
        <w:tc>
          <w:tcPr>
            <w:tcW w:w="259" w:type="pct"/>
            <w:vMerge/>
            <w:vAlign w:val="center"/>
          </w:tcPr>
          <w:p w14:paraId="79A807A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E3A03C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56B93C80" w14:textId="77777777" w:rsidTr="002131B0">
        <w:trPr>
          <w:trHeight w:val="280"/>
        </w:trPr>
        <w:tc>
          <w:tcPr>
            <w:tcW w:w="262" w:type="pct"/>
            <w:vMerge/>
            <w:vAlign w:val="center"/>
          </w:tcPr>
          <w:p w14:paraId="6666572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F29B66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7E475B5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288153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9A2952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3D40DF8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提供查看进程/线程标识的视图或图形化管理工具；</w:t>
            </w:r>
          </w:p>
        </w:tc>
        <w:tc>
          <w:tcPr>
            <w:tcW w:w="259" w:type="pct"/>
            <w:vMerge/>
            <w:vAlign w:val="center"/>
          </w:tcPr>
          <w:p w14:paraId="7CCBCFC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1EFC73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1BC9D9CE" w14:textId="77777777" w:rsidTr="002131B0">
        <w:trPr>
          <w:trHeight w:val="280"/>
        </w:trPr>
        <w:tc>
          <w:tcPr>
            <w:tcW w:w="262" w:type="pct"/>
            <w:vMerge/>
            <w:vAlign w:val="center"/>
          </w:tcPr>
          <w:p w14:paraId="1B52DFF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5666B3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552C9D3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B98E8B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42510E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3D06F00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提供查看用户标识的视图或图形化管理工具；</w:t>
            </w:r>
          </w:p>
        </w:tc>
        <w:tc>
          <w:tcPr>
            <w:tcW w:w="259" w:type="pct"/>
            <w:vMerge/>
            <w:vAlign w:val="center"/>
          </w:tcPr>
          <w:p w14:paraId="4E33CCA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44024A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547F92B" w14:textId="77777777" w:rsidTr="002131B0">
        <w:trPr>
          <w:trHeight w:val="280"/>
        </w:trPr>
        <w:tc>
          <w:tcPr>
            <w:tcW w:w="262" w:type="pct"/>
            <w:vMerge/>
            <w:vAlign w:val="center"/>
          </w:tcPr>
          <w:p w14:paraId="29B578D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31E9DB7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7395851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A200F9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B03B38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680A41E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d) 提供查看最近的用户请求命令的视图或图形化管理工具；</w:t>
            </w:r>
          </w:p>
        </w:tc>
        <w:tc>
          <w:tcPr>
            <w:tcW w:w="259" w:type="pct"/>
            <w:vMerge/>
            <w:vAlign w:val="center"/>
          </w:tcPr>
          <w:p w14:paraId="6C8F96F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BA0076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EF8A73C" w14:textId="77777777" w:rsidTr="002131B0">
        <w:trPr>
          <w:trHeight w:val="280"/>
        </w:trPr>
        <w:tc>
          <w:tcPr>
            <w:tcW w:w="262" w:type="pct"/>
            <w:vMerge/>
            <w:vAlign w:val="center"/>
          </w:tcPr>
          <w:p w14:paraId="552EB3C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BB4766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552EE00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2543BA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480BBA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09AC9F1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e) 提供查看缺省模式的视图或图形化管理工具；</w:t>
            </w:r>
          </w:p>
        </w:tc>
        <w:tc>
          <w:tcPr>
            <w:tcW w:w="259" w:type="pct"/>
            <w:vMerge/>
            <w:vAlign w:val="center"/>
          </w:tcPr>
          <w:p w14:paraId="3E5EF0A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B43B16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0EA583B" w14:textId="77777777" w:rsidTr="002131B0">
        <w:trPr>
          <w:trHeight w:val="280"/>
        </w:trPr>
        <w:tc>
          <w:tcPr>
            <w:tcW w:w="262" w:type="pct"/>
            <w:vMerge/>
            <w:vAlign w:val="center"/>
          </w:tcPr>
          <w:p w14:paraId="3434903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F8CC17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5E7541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690D57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D5AD08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1FFFE7F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f) 提供查看登录时间/会话状态的视图或图形化管理工具；</w:t>
            </w:r>
          </w:p>
        </w:tc>
        <w:tc>
          <w:tcPr>
            <w:tcW w:w="259" w:type="pct"/>
            <w:vMerge/>
            <w:vAlign w:val="center"/>
          </w:tcPr>
          <w:p w14:paraId="3773163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52754B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4FCC15C" w14:textId="77777777" w:rsidTr="002131B0">
        <w:trPr>
          <w:trHeight w:val="280"/>
        </w:trPr>
        <w:tc>
          <w:tcPr>
            <w:tcW w:w="262" w:type="pct"/>
            <w:vMerge/>
            <w:vAlign w:val="center"/>
          </w:tcPr>
          <w:p w14:paraId="1947C88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1E45E2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0FD9F3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CD2DEA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0B53B7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03B6E2B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g) 提供查看会话状态的视图或图形化管理工具；</w:t>
            </w:r>
          </w:p>
        </w:tc>
        <w:tc>
          <w:tcPr>
            <w:tcW w:w="259" w:type="pct"/>
            <w:vMerge/>
            <w:vAlign w:val="center"/>
          </w:tcPr>
          <w:p w14:paraId="1A24D0A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164D99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177FC2B9" w14:textId="77777777" w:rsidTr="002131B0">
        <w:trPr>
          <w:trHeight w:val="280"/>
        </w:trPr>
        <w:tc>
          <w:tcPr>
            <w:tcW w:w="262" w:type="pct"/>
            <w:vMerge/>
            <w:vAlign w:val="center"/>
          </w:tcPr>
          <w:p w14:paraId="4F92CD2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DD505C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004B1DA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CBE37C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86EEDD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22A8295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h) 提供查看等待会话的</w:t>
            </w:r>
            <w:proofErr w:type="gramStart"/>
            <w:r w:rsidRPr="00494E79">
              <w:rPr>
                <w:rFonts w:asciiTheme="minorEastAsia" w:eastAsiaTheme="minorEastAsia" w:hAnsiTheme="minorEastAsia" w:cs="宋体" w:hint="eastAsia"/>
                <w:color w:val="000000" w:themeColor="text1"/>
                <w:kern w:val="0"/>
                <w:sz w:val="24"/>
                <w:szCs w:val="24"/>
              </w:rPr>
              <w:t>锁信息</w:t>
            </w:r>
            <w:proofErr w:type="gramEnd"/>
            <w:r w:rsidRPr="00494E79">
              <w:rPr>
                <w:rFonts w:asciiTheme="minorEastAsia" w:eastAsiaTheme="minorEastAsia" w:hAnsiTheme="minorEastAsia" w:cs="宋体" w:hint="eastAsia"/>
                <w:color w:val="000000" w:themeColor="text1"/>
                <w:kern w:val="0"/>
                <w:sz w:val="24"/>
                <w:szCs w:val="24"/>
              </w:rPr>
              <w:t>的视图或图形化管理工具；</w:t>
            </w:r>
          </w:p>
        </w:tc>
        <w:tc>
          <w:tcPr>
            <w:tcW w:w="259" w:type="pct"/>
            <w:vMerge/>
            <w:vAlign w:val="center"/>
          </w:tcPr>
          <w:p w14:paraId="2846408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A2639A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DE80CB5" w14:textId="77777777" w:rsidTr="002131B0">
        <w:trPr>
          <w:trHeight w:val="280"/>
        </w:trPr>
        <w:tc>
          <w:tcPr>
            <w:tcW w:w="262" w:type="pct"/>
            <w:vMerge/>
            <w:vAlign w:val="center"/>
          </w:tcPr>
          <w:p w14:paraId="1B5DE60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C4DBA6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CF5264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3C9A33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9867A4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570CAF0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i) 提供查看等待时间统计信息的视图或图形化管理工具；</w:t>
            </w:r>
          </w:p>
        </w:tc>
        <w:tc>
          <w:tcPr>
            <w:tcW w:w="259" w:type="pct"/>
            <w:vMerge/>
            <w:vAlign w:val="center"/>
          </w:tcPr>
          <w:p w14:paraId="1CA2BDB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A53DA3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18943D2E" w14:textId="77777777" w:rsidTr="002131B0">
        <w:trPr>
          <w:trHeight w:val="280"/>
        </w:trPr>
        <w:tc>
          <w:tcPr>
            <w:tcW w:w="262" w:type="pct"/>
            <w:vMerge/>
            <w:vAlign w:val="center"/>
          </w:tcPr>
          <w:p w14:paraId="7A3C5E9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9056A7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5FD17C0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29089B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E00E60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0385C0F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j) 提供查看使用时间统计信息的视图或图形化管理工具</w:t>
            </w:r>
          </w:p>
        </w:tc>
        <w:tc>
          <w:tcPr>
            <w:tcW w:w="259" w:type="pct"/>
            <w:vMerge/>
            <w:vAlign w:val="center"/>
          </w:tcPr>
          <w:p w14:paraId="3D48781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0347C6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F967CD2" w14:textId="77777777" w:rsidTr="002131B0">
        <w:trPr>
          <w:trHeight w:val="280"/>
        </w:trPr>
        <w:tc>
          <w:tcPr>
            <w:tcW w:w="262" w:type="pct"/>
            <w:vMerge/>
            <w:vAlign w:val="center"/>
          </w:tcPr>
          <w:p w14:paraId="09FBBA1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91E0C6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0CE5FF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843BE4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59E76AD4"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查看监控连接系统表/视图</w:t>
            </w:r>
          </w:p>
        </w:tc>
        <w:tc>
          <w:tcPr>
            <w:tcW w:w="2348" w:type="pct"/>
            <w:shd w:val="clear" w:color="auto" w:fill="auto"/>
            <w:vAlign w:val="center"/>
          </w:tcPr>
          <w:p w14:paraId="1DFA3A5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提供查看连接标识的视图或图形化管理工具；</w:t>
            </w:r>
          </w:p>
        </w:tc>
        <w:tc>
          <w:tcPr>
            <w:tcW w:w="259" w:type="pct"/>
            <w:vMerge/>
            <w:vAlign w:val="center"/>
          </w:tcPr>
          <w:p w14:paraId="239C974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963AAA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15601B06" w14:textId="77777777" w:rsidTr="002131B0">
        <w:trPr>
          <w:trHeight w:val="280"/>
        </w:trPr>
        <w:tc>
          <w:tcPr>
            <w:tcW w:w="262" w:type="pct"/>
            <w:vMerge/>
            <w:vAlign w:val="center"/>
          </w:tcPr>
          <w:p w14:paraId="1B3F47F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5B80FF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148622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0EA1E3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096696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4556F94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提供查看连接状态的视图或图形化管理工具；</w:t>
            </w:r>
          </w:p>
        </w:tc>
        <w:tc>
          <w:tcPr>
            <w:tcW w:w="259" w:type="pct"/>
            <w:vMerge/>
            <w:vAlign w:val="center"/>
          </w:tcPr>
          <w:p w14:paraId="34A4DBC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38F23E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09003E5" w14:textId="77777777" w:rsidTr="002131B0">
        <w:trPr>
          <w:trHeight w:val="280"/>
        </w:trPr>
        <w:tc>
          <w:tcPr>
            <w:tcW w:w="262" w:type="pct"/>
            <w:vMerge/>
            <w:vAlign w:val="center"/>
          </w:tcPr>
          <w:p w14:paraId="22F9761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7334F8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67FCB3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FA39B2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284EEE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50CE00C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提供查看连接用户的视图或图形化管理工具；</w:t>
            </w:r>
          </w:p>
        </w:tc>
        <w:tc>
          <w:tcPr>
            <w:tcW w:w="259" w:type="pct"/>
            <w:vMerge/>
            <w:vAlign w:val="center"/>
          </w:tcPr>
          <w:p w14:paraId="0A011C4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7A7846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3E2F2E6B" w14:textId="77777777" w:rsidTr="002131B0">
        <w:trPr>
          <w:trHeight w:val="280"/>
        </w:trPr>
        <w:tc>
          <w:tcPr>
            <w:tcW w:w="262" w:type="pct"/>
            <w:vMerge/>
            <w:vAlign w:val="center"/>
          </w:tcPr>
          <w:p w14:paraId="4FF227C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7EDEBD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D7D876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3C11EC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2C6FC1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36C17D3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d) 提供查看连接类型的视图或图形化管理工具；</w:t>
            </w:r>
          </w:p>
        </w:tc>
        <w:tc>
          <w:tcPr>
            <w:tcW w:w="259" w:type="pct"/>
            <w:vMerge/>
            <w:vAlign w:val="center"/>
          </w:tcPr>
          <w:p w14:paraId="37EE24D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6080ED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26CA974" w14:textId="77777777" w:rsidTr="002131B0">
        <w:trPr>
          <w:trHeight w:val="280"/>
        </w:trPr>
        <w:tc>
          <w:tcPr>
            <w:tcW w:w="262" w:type="pct"/>
            <w:vMerge/>
            <w:vAlign w:val="center"/>
          </w:tcPr>
          <w:p w14:paraId="33149B8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38A08AE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01FC899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0384ED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B362D4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087502F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e) 提供查看当前事务信息的视图或图形化管理工具</w:t>
            </w:r>
          </w:p>
        </w:tc>
        <w:tc>
          <w:tcPr>
            <w:tcW w:w="259" w:type="pct"/>
            <w:vMerge/>
            <w:vAlign w:val="center"/>
          </w:tcPr>
          <w:p w14:paraId="0BFED03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98585D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7E9EF033" w14:textId="77777777" w:rsidTr="002131B0">
        <w:trPr>
          <w:trHeight w:val="320"/>
        </w:trPr>
        <w:tc>
          <w:tcPr>
            <w:tcW w:w="262" w:type="pct"/>
            <w:vMerge/>
            <w:vAlign w:val="center"/>
          </w:tcPr>
          <w:p w14:paraId="3DAD95E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75C21F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491092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B181A7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26BD3602"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异构数据库联机访问</w:t>
            </w:r>
          </w:p>
        </w:tc>
        <w:tc>
          <w:tcPr>
            <w:tcW w:w="2348" w:type="pct"/>
            <w:shd w:val="clear" w:color="auto" w:fill="auto"/>
            <w:vAlign w:val="center"/>
          </w:tcPr>
          <w:p w14:paraId="43CDA33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提供异构数据库数据联机访问功能</w:t>
            </w:r>
          </w:p>
        </w:tc>
        <w:tc>
          <w:tcPr>
            <w:tcW w:w="259" w:type="pct"/>
            <w:vMerge/>
            <w:vAlign w:val="center"/>
          </w:tcPr>
          <w:p w14:paraId="42FB99E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94BDE6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B17CF74" w14:textId="77777777" w:rsidTr="002131B0">
        <w:trPr>
          <w:trHeight w:val="280"/>
        </w:trPr>
        <w:tc>
          <w:tcPr>
            <w:tcW w:w="262" w:type="pct"/>
            <w:vMerge/>
            <w:vAlign w:val="center"/>
          </w:tcPr>
          <w:p w14:paraId="3271C0E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1011E0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2E9C56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D47494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42D3E7FD"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完整性管理</w:t>
            </w:r>
          </w:p>
        </w:tc>
        <w:tc>
          <w:tcPr>
            <w:tcW w:w="2348" w:type="pct"/>
            <w:shd w:val="clear" w:color="auto" w:fill="auto"/>
            <w:vAlign w:val="center"/>
          </w:tcPr>
          <w:p w14:paraId="5677A6A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支持验证表存储完整性；</w:t>
            </w:r>
          </w:p>
        </w:tc>
        <w:tc>
          <w:tcPr>
            <w:tcW w:w="259" w:type="pct"/>
            <w:vMerge/>
            <w:vAlign w:val="center"/>
          </w:tcPr>
          <w:p w14:paraId="47415B6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15BD56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7C45172E" w14:textId="77777777" w:rsidTr="002131B0">
        <w:trPr>
          <w:trHeight w:val="280"/>
        </w:trPr>
        <w:tc>
          <w:tcPr>
            <w:tcW w:w="262" w:type="pct"/>
            <w:vMerge/>
            <w:vAlign w:val="center"/>
          </w:tcPr>
          <w:p w14:paraId="4B7E5D9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9D982D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87E085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611CF7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450B90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27D6651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支持验证索引存储完整性；</w:t>
            </w:r>
          </w:p>
        </w:tc>
        <w:tc>
          <w:tcPr>
            <w:tcW w:w="259" w:type="pct"/>
            <w:vMerge/>
            <w:vAlign w:val="center"/>
          </w:tcPr>
          <w:p w14:paraId="66F0AAE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9DA06D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07A9EE2" w14:textId="77777777" w:rsidTr="002131B0">
        <w:trPr>
          <w:trHeight w:val="280"/>
        </w:trPr>
        <w:tc>
          <w:tcPr>
            <w:tcW w:w="262" w:type="pct"/>
            <w:vMerge/>
            <w:vAlign w:val="center"/>
          </w:tcPr>
          <w:p w14:paraId="01973EF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256678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7CDDCC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F9B17D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BED8F8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43A82FB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支持验证数据库存储结构完整性；</w:t>
            </w:r>
          </w:p>
        </w:tc>
        <w:tc>
          <w:tcPr>
            <w:tcW w:w="259" w:type="pct"/>
            <w:vMerge/>
            <w:vAlign w:val="center"/>
          </w:tcPr>
          <w:p w14:paraId="263C75F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886A52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77B30248" w14:textId="77777777" w:rsidTr="002131B0">
        <w:trPr>
          <w:trHeight w:val="280"/>
        </w:trPr>
        <w:tc>
          <w:tcPr>
            <w:tcW w:w="262" w:type="pct"/>
            <w:vMerge/>
            <w:vAlign w:val="center"/>
          </w:tcPr>
          <w:p w14:paraId="5B2E3C8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7D4437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52CBF7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0BAEC0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DFDF60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12D34AF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d) 支持查看视图定义完整性；</w:t>
            </w:r>
          </w:p>
        </w:tc>
        <w:tc>
          <w:tcPr>
            <w:tcW w:w="259" w:type="pct"/>
            <w:vMerge/>
            <w:vAlign w:val="center"/>
          </w:tcPr>
          <w:p w14:paraId="4EEF03F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277598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3FAED703" w14:textId="77777777" w:rsidTr="002131B0">
        <w:trPr>
          <w:trHeight w:val="280"/>
        </w:trPr>
        <w:tc>
          <w:tcPr>
            <w:tcW w:w="262" w:type="pct"/>
            <w:vMerge/>
            <w:vAlign w:val="center"/>
          </w:tcPr>
          <w:p w14:paraId="296B8DB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E28DEE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20FD197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8C5DAB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9658AE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578FB97B" w14:textId="77777777" w:rsidR="00DA40BF" w:rsidRPr="00494E79" w:rsidRDefault="00DA40BF" w:rsidP="00DA40BF">
            <w:pPr>
              <w:widowControl/>
              <w:jc w:val="left"/>
              <w:rPr>
                <w:rFonts w:asciiTheme="minorEastAsia" w:eastAsiaTheme="minorEastAsia" w:hAnsiTheme="minorEastAsia"/>
                <w:color w:val="000000" w:themeColor="text1"/>
                <w:kern w:val="0"/>
                <w:sz w:val="24"/>
                <w:szCs w:val="24"/>
              </w:rPr>
            </w:pPr>
            <w:r w:rsidRPr="00494E79">
              <w:rPr>
                <w:rFonts w:asciiTheme="minorEastAsia" w:eastAsiaTheme="minorEastAsia" w:hAnsiTheme="minorEastAsia"/>
                <w:color w:val="000000" w:themeColor="text1"/>
                <w:kern w:val="0"/>
                <w:sz w:val="24"/>
                <w:szCs w:val="24"/>
              </w:rPr>
              <w:t xml:space="preserve">e) </w:t>
            </w:r>
            <w:r w:rsidRPr="00494E79">
              <w:rPr>
                <w:rFonts w:asciiTheme="minorEastAsia" w:eastAsiaTheme="minorEastAsia" w:hAnsiTheme="minorEastAsia" w:hint="eastAsia"/>
                <w:color w:val="000000" w:themeColor="text1"/>
                <w:kern w:val="0"/>
                <w:sz w:val="24"/>
                <w:szCs w:val="24"/>
              </w:rPr>
              <w:t>支持查看存储过程</w:t>
            </w:r>
            <w:r w:rsidRPr="00494E79">
              <w:rPr>
                <w:rFonts w:asciiTheme="minorEastAsia" w:eastAsiaTheme="minorEastAsia" w:hAnsiTheme="minorEastAsia"/>
                <w:color w:val="000000" w:themeColor="text1"/>
                <w:kern w:val="0"/>
                <w:sz w:val="24"/>
                <w:szCs w:val="24"/>
              </w:rPr>
              <w:t>/</w:t>
            </w:r>
            <w:r w:rsidRPr="00494E79">
              <w:rPr>
                <w:rFonts w:asciiTheme="minorEastAsia" w:eastAsiaTheme="minorEastAsia" w:hAnsiTheme="minorEastAsia" w:hint="eastAsia"/>
                <w:color w:val="000000" w:themeColor="text1"/>
                <w:kern w:val="0"/>
                <w:sz w:val="24"/>
                <w:szCs w:val="24"/>
              </w:rPr>
              <w:t>函数定义完整性</w:t>
            </w:r>
          </w:p>
        </w:tc>
        <w:tc>
          <w:tcPr>
            <w:tcW w:w="259" w:type="pct"/>
            <w:vMerge/>
            <w:vAlign w:val="center"/>
          </w:tcPr>
          <w:p w14:paraId="3FCB888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E41DC5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18C2FB5C" w14:textId="77777777" w:rsidTr="002131B0">
        <w:trPr>
          <w:trHeight w:val="310"/>
        </w:trPr>
        <w:tc>
          <w:tcPr>
            <w:tcW w:w="262" w:type="pct"/>
            <w:vMerge/>
            <w:vAlign w:val="center"/>
          </w:tcPr>
          <w:p w14:paraId="317B6D0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7125E5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6B9FD4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68378109" w14:textId="6CBB32B1"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事务能力</w:t>
            </w:r>
          </w:p>
        </w:tc>
        <w:tc>
          <w:tcPr>
            <w:tcW w:w="665" w:type="pct"/>
            <w:shd w:val="clear" w:color="auto" w:fill="auto"/>
            <w:vAlign w:val="center"/>
          </w:tcPr>
          <w:p w14:paraId="345E1F18"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★事务基础特性</w:t>
            </w:r>
          </w:p>
        </w:tc>
        <w:tc>
          <w:tcPr>
            <w:tcW w:w="2348" w:type="pct"/>
            <w:shd w:val="clear" w:color="auto" w:fill="auto"/>
            <w:vAlign w:val="center"/>
          </w:tcPr>
          <w:p w14:paraId="19DBB9F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支持事务的ACID</w:t>
            </w:r>
          </w:p>
        </w:tc>
        <w:tc>
          <w:tcPr>
            <w:tcW w:w="259" w:type="pct"/>
            <w:vMerge/>
            <w:vAlign w:val="center"/>
          </w:tcPr>
          <w:p w14:paraId="1D7A98F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34C14B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15A8433B" w14:textId="77777777" w:rsidTr="002131B0">
        <w:trPr>
          <w:trHeight w:val="280"/>
        </w:trPr>
        <w:tc>
          <w:tcPr>
            <w:tcW w:w="262" w:type="pct"/>
            <w:vMerge/>
            <w:vAlign w:val="center"/>
          </w:tcPr>
          <w:p w14:paraId="0B31B43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0CDB90E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5E51B49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F8B0A0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140CBFAF"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★死锁检测与处理</w:t>
            </w:r>
          </w:p>
        </w:tc>
        <w:tc>
          <w:tcPr>
            <w:tcW w:w="2348" w:type="pct"/>
            <w:shd w:val="clear" w:color="auto" w:fill="auto"/>
            <w:vAlign w:val="center"/>
          </w:tcPr>
          <w:p w14:paraId="482249E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在并发执行过程中，能检测到死锁；</w:t>
            </w:r>
          </w:p>
        </w:tc>
        <w:tc>
          <w:tcPr>
            <w:tcW w:w="259" w:type="pct"/>
            <w:vMerge/>
            <w:vAlign w:val="center"/>
          </w:tcPr>
          <w:p w14:paraId="667A1EF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604150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6F0563A" w14:textId="77777777" w:rsidTr="002131B0">
        <w:trPr>
          <w:trHeight w:val="280"/>
        </w:trPr>
        <w:tc>
          <w:tcPr>
            <w:tcW w:w="262" w:type="pct"/>
            <w:vMerge/>
            <w:vAlign w:val="center"/>
          </w:tcPr>
          <w:p w14:paraId="7327E83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D03EE7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7ADFB0C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28DBDE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2BBFBD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40B98A1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提供解决全局死锁的机制；</w:t>
            </w:r>
          </w:p>
        </w:tc>
        <w:tc>
          <w:tcPr>
            <w:tcW w:w="259" w:type="pct"/>
            <w:vMerge/>
            <w:vAlign w:val="center"/>
          </w:tcPr>
          <w:p w14:paraId="28F2D75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73CEA2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5DDEEDD2" w14:textId="77777777" w:rsidTr="002131B0">
        <w:trPr>
          <w:trHeight w:val="280"/>
        </w:trPr>
        <w:tc>
          <w:tcPr>
            <w:tcW w:w="262" w:type="pct"/>
            <w:vMerge/>
            <w:vAlign w:val="center"/>
          </w:tcPr>
          <w:p w14:paraId="0D28CA6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0E9E1B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578596A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AF0744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5A9C72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4D4AB4B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具备死锁处理能力；</w:t>
            </w:r>
          </w:p>
        </w:tc>
        <w:tc>
          <w:tcPr>
            <w:tcW w:w="259" w:type="pct"/>
            <w:vMerge/>
            <w:vAlign w:val="center"/>
          </w:tcPr>
          <w:p w14:paraId="46044A4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DA2E95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3DDC5392" w14:textId="77777777" w:rsidTr="002131B0">
        <w:trPr>
          <w:trHeight w:val="280"/>
        </w:trPr>
        <w:tc>
          <w:tcPr>
            <w:tcW w:w="262" w:type="pct"/>
            <w:vMerge/>
            <w:vAlign w:val="center"/>
          </w:tcPr>
          <w:p w14:paraId="4C56801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D7D7E7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268D82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B39D40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4879AF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61508C5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d) 具备死锁</w:t>
            </w:r>
            <w:proofErr w:type="gramStart"/>
            <w:r w:rsidRPr="00494E79">
              <w:rPr>
                <w:rFonts w:asciiTheme="minorEastAsia" w:eastAsiaTheme="minorEastAsia" w:hAnsiTheme="minorEastAsia" w:cs="宋体" w:hint="eastAsia"/>
                <w:color w:val="000000" w:themeColor="text1"/>
                <w:kern w:val="0"/>
                <w:sz w:val="24"/>
                <w:szCs w:val="24"/>
              </w:rPr>
              <w:t>超时回滚</w:t>
            </w:r>
            <w:proofErr w:type="gramEnd"/>
            <w:r w:rsidRPr="00494E79">
              <w:rPr>
                <w:rFonts w:asciiTheme="minorEastAsia" w:eastAsiaTheme="minorEastAsia" w:hAnsiTheme="minorEastAsia" w:cs="宋体" w:hint="eastAsia"/>
                <w:color w:val="000000" w:themeColor="text1"/>
                <w:kern w:val="0"/>
                <w:sz w:val="24"/>
                <w:szCs w:val="24"/>
              </w:rPr>
              <w:t>的能力；</w:t>
            </w:r>
          </w:p>
        </w:tc>
        <w:tc>
          <w:tcPr>
            <w:tcW w:w="259" w:type="pct"/>
            <w:vMerge/>
            <w:vAlign w:val="center"/>
          </w:tcPr>
          <w:p w14:paraId="6A2579B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ABB489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4869FF7" w14:textId="77777777" w:rsidTr="002131B0">
        <w:trPr>
          <w:trHeight w:val="280"/>
        </w:trPr>
        <w:tc>
          <w:tcPr>
            <w:tcW w:w="262" w:type="pct"/>
            <w:vMerge/>
            <w:vAlign w:val="center"/>
          </w:tcPr>
          <w:p w14:paraId="487EE0E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686E81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082A2F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EB25A5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B414E9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2370E8A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e) 具备死锁检测与处理记录功能</w:t>
            </w:r>
          </w:p>
        </w:tc>
        <w:tc>
          <w:tcPr>
            <w:tcW w:w="259" w:type="pct"/>
            <w:vMerge/>
            <w:vAlign w:val="center"/>
          </w:tcPr>
          <w:p w14:paraId="3D9AE4F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A4E2FA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5CE7A8D9" w14:textId="77777777" w:rsidTr="002131B0">
        <w:trPr>
          <w:trHeight w:val="280"/>
        </w:trPr>
        <w:tc>
          <w:tcPr>
            <w:tcW w:w="262" w:type="pct"/>
            <w:vMerge/>
            <w:vAlign w:val="center"/>
          </w:tcPr>
          <w:p w14:paraId="5BB3841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0DF83D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9D23B0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41306167" w14:textId="649493A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运维</w:t>
            </w:r>
          </w:p>
        </w:tc>
        <w:tc>
          <w:tcPr>
            <w:tcW w:w="665" w:type="pct"/>
            <w:vMerge w:val="restart"/>
            <w:shd w:val="clear" w:color="auto" w:fill="auto"/>
            <w:vAlign w:val="center"/>
          </w:tcPr>
          <w:p w14:paraId="781573AC"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★运行时统计信息基础功能</w:t>
            </w:r>
          </w:p>
        </w:tc>
        <w:tc>
          <w:tcPr>
            <w:tcW w:w="2348" w:type="pct"/>
            <w:shd w:val="clear" w:color="auto" w:fill="auto"/>
            <w:vAlign w:val="center"/>
          </w:tcPr>
          <w:p w14:paraId="6A0383B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a）数据库慢 SQL 统计： 1）支持统计 SQL 语句；</w:t>
            </w:r>
          </w:p>
        </w:tc>
        <w:tc>
          <w:tcPr>
            <w:tcW w:w="259" w:type="pct"/>
            <w:vMerge/>
            <w:vAlign w:val="center"/>
          </w:tcPr>
          <w:p w14:paraId="23E11BF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DFA785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4255371" w14:textId="77777777" w:rsidTr="002131B0">
        <w:trPr>
          <w:trHeight w:val="280"/>
        </w:trPr>
        <w:tc>
          <w:tcPr>
            <w:tcW w:w="262" w:type="pct"/>
            <w:vMerge/>
            <w:vAlign w:val="center"/>
          </w:tcPr>
          <w:p w14:paraId="3E4587B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0C744D2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4BF8FB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3F8C66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9DF56D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281393F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2）支持统计用户名；</w:t>
            </w:r>
          </w:p>
        </w:tc>
        <w:tc>
          <w:tcPr>
            <w:tcW w:w="259" w:type="pct"/>
            <w:vMerge/>
            <w:vAlign w:val="center"/>
          </w:tcPr>
          <w:p w14:paraId="1220D32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051909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80E8100" w14:textId="77777777" w:rsidTr="002131B0">
        <w:trPr>
          <w:trHeight w:val="280"/>
        </w:trPr>
        <w:tc>
          <w:tcPr>
            <w:tcW w:w="262" w:type="pct"/>
            <w:vMerge/>
            <w:vAlign w:val="center"/>
          </w:tcPr>
          <w:p w14:paraId="46FED45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3923FF1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4FE032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FCAC07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0454C0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2D834D8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3）支持统计数据库名；</w:t>
            </w:r>
          </w:p>
        </w:tc>
        <w:tc>
          <w:tcPr>
            <w:tcW w:w="259" w:type="pct"/>
            <w:vMerge/>
            <w:vAlign w:val="center"/>
          </w:tcPr>
          <w:p w14:paraId="21417CD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85E632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25A5C28" w14:textId="77777777" w:rsidTr="002131B0">
        <w:trPr>
          <w:trHeight w:val="280"/>
        </w:trPr>
        <w:tc>
          <w:tcPr>
            <w:tcW w:w="262" w:type="pct"/>
            <w:vMerge/>
            <w:vAlign w:val="center"/>
          </w:tcPr>
          <w:p w14:paraId="2F77887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7BAD7D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75F6CC5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80AD84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31853E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075736D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4）支持统计执行时长； b）数据库性能状态统计：</w:t>
            </w:r>
          </w:p>
        </w:tc>
        <w:tc>
          <w:tcPr>
            <w:tcW w:w="259" w:type="pct"/>
            <w:vMerge/>
            <w:vAlign w:val="center"/>
          </w:tcPr>
          <w:p w14:paraId="37DF5D8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F13B6D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5F91DC1" w14:textId="77777777" w:rsidTr="002131B0">
        <w:trPr>
          <w:trHeight w:val="280"/>
        </w:trPr>
        <w:tc>
          <w:tcPr>
            <w:tcW w:w="262" w:type="pct"/>
            <w:vMerge/>
            <w:vAlign w:val="center"/>
          </w:tcPr>
          <w:p w14:paraId="5F8E1C4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9DFE75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DBC29F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6A2A54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8AB3F4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0CA7604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1）支持统计每秒事务数和查询数；</w:t>
            </w:r>
          </w:p>
        </w:tc>
        <w:tc>
          <w:tcPr>
            <w:tcW w:w="259" w:type="pct"/>
            <w:vMerge/>
            <w:vAlign w:val="center"/>
          </w:tcPr>
          <w:p w14:paraId="0C24992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314F49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AA4C9AF" w14:textId="77777777" w:rsidTr="002131B0">
        <w:trPr>
          <w:trHeight w:val="280"/>
        </w:trPr>
        <w:tc>
          <w:tcPr>
            <w:tcW w:w="262" w:type="pct"/>
            <w:vMerge/>
            <w:vAlign w:val="center"/>
          </w:tcPr>
          <w:p w14:paraId="40F72C3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566F45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9B7C12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97B084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FF994A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04C9F85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2）支持统计 SQL 平均响应时间；</w:t>
            </w:r>
          </w:p>
        </w:tc>
        <w:tc>
          <w:tcPr>
            <w:tcW w:w="259" w:type="pct"/>
            <w:vMerge/>
            <w:vAlign w:val="center"/>
          </w:tcPr>
          <w:p w14:paraId="5347B66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12D871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51F5AE08" w14:textId="77777777" w:rsidTr="002131B0">
        <w:trPr>
          <w:trHeight w:val="280"/>
        </w:trPr>
        <w:tc>
          <w:tcPr>
            <w:tcW w:w="262" w:type="pct"/>
            <w:vMerge/>
            <w:vAlign w:val="center"/>
          </w:tcPr>
          <w:p w14:paraId="2EDA253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01D3018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6EE819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6EF619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880C55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3F2047E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3）支持统计高频 SQL</w:t>
            </w:r>
          </w:p>
        </w:tc>
        <w:tc>
          <w:tcPr>
            <w:tcW w:w="259" w:type="pct"/>
            <w:vMerge/>
            <w:vAlign w:val="center"/>
          </w:tcPr>
          <w:p w14:paraId="5472DE2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5C06BD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AF6948D" w14:textId="77777777" w:rsidTr="002131B0">
        <w:trPr>
          <w:trHeight w:val="480"/>
        </w:trPr>
        <w:tc>
          <w:tcPr>
            <w:tcW w:w="262" w:type="pct"/>
            <w:vMerge/>
            <w:vAlign w:val="center"/>
          </w:tcPr>
          <w:p w14:paraId="5922591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5C0048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027A3B4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6401DC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04C25999"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运行时统计信息增强功能</w:t>
            </w:r>
          </w:p>
        </w:tc>
        <w:tc>
          <w:tcPr>
            <w:tcW w:w="2348" w:type="pct"/>
            <w:shd w:val="clear" w:color="auto" w:fill="auto"/>
            <w:vAlign w:val="center"/>
          </w:tcPr>
          <w:p w14:paraId="2EF3FCF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a)支持统计集群节点CPU 使用情况； b)支持统计集群节点内存使用情况； c)支持统计集群节点磁盘使用情况； d)支持统计集群节点网络使用情况</w:t>
            </w:r>
          </w:p>
        </w:tc>
        <w:tc>
          <w:tcPr>
            <w:tcW w:w="259" w:type="pct"/>
            <w:vMerge/>
            <w:vAlign w:val="center"/>
          </w:tcPr>
          <w:p w14:paraId="613BE33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188DF9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A200196" w14:textId="77777777" w:rsidTr="002131B0">
        <w:trPr>
          <w:trHeight w:val="280"/>
        </w:trPr>
        <w:tc>
          <w:tcPr>
            <w:tcW w:w="262" w:type="pct"/>
            <w:vMerge/>
            <w:vAlign w:val="center"/>
          </w:tcPr>
          <w:p w14:paraId="30AD9FE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0FDBD04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7ED24DE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504228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6AAEC141"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★日志</w:t>
            </w:r>
          </w:p>
        </w:tc>
        <w:tc>
          <w:tcPr>
            <w:tcW w:w="2348" w:type="pct"/>
            <w:shd w:val="clear" w:color="auto" w:fill="auto"/>
            <w:vAlign w:val="center"/>
          </w:tcPr>
          <w:p w14:paraId="4D38DDB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具备对各类事件进行日志记录的功能，可通过日志查看操作内容、执行过程和结果；</w:t>
            </w:r>
          </w:p>
        </w:tc>
        <w:tc>
          <w:tcPr>
            <w:tcW w:w="259" w:type="pct"/>
            <w:vMerge/>
            <w:vAlign w:val="center"/>
          </w:tcPr>
          <w:p w14:paraId="199F708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4ADC9B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53C7D7E9" w14:textId="77777777" w:rsidTr="002131B0">
        <w:trPr>
          <w:trHeight w:val="280"/>
        </w:trPr>
        <w:tc>
          <w:tcPr>
            <w:tcW w:w="262" w:type="pct"/>
            <w:vMerge/>
            <w:vAlign w:val="center"/>
          </w:tcPr>
          <w:p w14:paraId="68E9D9B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E5235D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2E87CA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C03F78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F3CBBF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28046B4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具备提示和警告功能，提示或警告数据库结构修改、数据库运行配置修改等重要操作；</w:t>
            </w:r>
          </w:p>
        </w:tc>
        <w:tc>
          <w:tcPr>
            <w:tcW w:w="259" w:type="pct"/>
            <w:vMerge/>
            <w:vAlign w:val="center"/>
          </w:tcPr>
          <w:p w14:paraId="4C93FCC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45609E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EF9682E" w14:textId="77777777" w:rsidTr="002131B0">
        <w:trPr>
          <w:trHeight w:val="280"/>
        </w:trPr>
        <w:tc>
          <w:tcPr>
            <w:tcW w:w="262" w:type="pct"/>
            <w:vMerge/>
            <w:vAlign w:val="center"/>
          </w:tcPr>
          <w:p w14:paraId="34B2E76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E651C0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7F069A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D11AE8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A60D40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5FB39EF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日志完整正确，并且提供可读文本的形式；</w:t>
            </w:r>
          </w:p>
        </w:tc>
        <w:tc>
          <w:tcPr>
            <w:tcW w:w="259" w:type="pct"/>
            <w:vMerge/>
            <w:vAlign w:val="center"/>
          </w:tcPr>
          <w:p w14:paraId="08E60B9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C57CA5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5C9620FE" w14:textId="77777777" w:rsidTr="002131B0">
        <w:trPr>
          <w:trHeight w:val="280"/>
        </w:trPr>
        <w:tc>
          <w:tcPr>
            <w:tcW w:w="262" w:type="pct"/>
            <w:vMerge/>
            <w:vAlign w:val="center"/>
          </w:tcPr>
          <w:p w14:paraId="511E962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D7285F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D8B53D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51C2E8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531DF9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755A6E2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d) 支持中文日志</w:t>
            </w:r>
          </w:p>
        </w:tc>
        <w:tc>
          <w:tcPr>
            <w:tcW w:w="259" w:type="pct"/>
            <w:vMerge/>
            <w:vAlign w:val="center"/>
          </w:tcPr>
          <w:p w14:paraId="2940BC0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379A40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712B1E2" w14:textId="77777777" w:rsidTr="002131B0">
        <w:trPr>
          <w:trHeight w:val="280"/>
        </w:trPr>
        <w:tc>
          <w:tcPr>
            <w:tcW w:w="262" w:type="pct"/>
            <w:vMerge/>
            <w:vAlign w:val="center"/>
          </w:tcPr>
          <w:p w14:paraId="067C8D9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34F864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CDE6D9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C1FFF9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429C4E38"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★远程运维</w:t>
            </w:r>
          </w:p>
        </w:tc>
        <w:tc>
          <w:tcPr>
            <w:tcW w:w="2348" w:type="pct"/>
            <w:shd w:val="clear" w:color="auto" w:fill="auto"/>
            <w:vAlign w:val="center"/>
          </w:tcPr>
          <w:p w14:paraId="01718D7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具备远程维护功能</w:t>
            </w:r>
          </w:p>
        </w:tc>
        <w:tc>
          <w:tcPr>
            <w:tcW w:w="259" w:type="pct"/>
            <w:vMerge/>
            <w:vAlign w:val="center"/>
          </w:tcPr>
          <w:p w14:paraId="7C4BEC6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7B85E9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1CB3A8F1" w14:textId="77777777" w:rsidTr="002131B0">
        <w:trPr>
          <w:trHeight w:val="280"/>
        </w:trPr>
        <w:tc>
          <w:tcPr>
            <w:tcW w:w="262" w:type="pct"/>
            <w:vMerge/>
            <w:vAlign w:val="center"/>
          </w:tcPr>
          <w:p w14:paraId="333F06D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3F53FF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2A4B25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35B716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261956AE"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★报警</w:t>
            </w:r>
          </w:p>
        </w:tc>
        <w:tc>
          <w:tcPr>
            <w:tcW w:w="2348" w:type="pct"/>
            <w:shd w:val="clear" w:color="auto" w:fill="auto"/>
            <w:vAlign w:val="center"/>
          </w:tcPr>
          <w:p w14:paraId="351F0CC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厂商提供通知管理员的方法或工具；</w:t>
            </w:r>
          </w:p>
        </w:tc>
        <w:tc>
          <w:tcPr>
            <w:tcW w:w="259" w:type="pct"/>
            <w:vMerge/>
            <w:vAlign w:val="center"/>
          </w:tcPr>
          <w:p w14:paraId="033A17A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6A9D74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DC31B48" w14:textId="77777777" w:rsidTr="002131B0">
        <w:trPr>
          <w:trHeight w:val="480"/>
        </w:trPr>
        <w:tc>
          <w:tcPr>
            <w:tcW w:w="262" w:type="pct"/>
            <w:vMerge/>
            <w:vAlign w:val="center"/>
          </w:tcPr>
          <w:p w14:paraId="3364E53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0BB3E2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A4B8A8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F0F01C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DC46F8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63F89E6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支持设置报警基线，数据库运行中遇到重要事件、异常事件和状态、超</w:t>
            </w:r>
            <w:r w:rsidRPr="00494E79">
              <w:rPr>
                <w:rFonts w:asciiTheme="minorEastAsia" w:eastAsiaTheme="minorEastAsia" w:hAnsiTheme="minorEastAsia" w:cs="宋体" w:hint="eastAsia"/>
                <w:color w:val="000000" w:themeColor="text1"/>
                <w:kern w:val="0"/>
                <w:sz w:val="24"/>
                <w:szCs w:val="24"/>
              </w:rPr>
              <w:lastRenderedPageBreak/>
              <w:t>过报警阈值等情况时，通知管理员；</w:t>
            </w:r>
          </w:p>
        </w:tc>
        <w:tc>
          <w:tcPr>
            <w:tcW w:w="259" w:type="pct"/>
            <w:vMerge/>
            <w:vAlign w:val="center"/>
          </w:tcPr>
          <w:p w14:paraId="53E102D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A37123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3887C6DB" w14:textId="77777777" w:rsidTr="002131B0">
        <w:trPr>
          <w:trHeight w:val="280"/>
        </w:trPr>
        <w:tc>
          <w:tcPr>
            <w:tcW w:w="262" w:type="pct"/>
            <w:vMerge/>
            <w:vAlign w:val="center"/>
          </w:tcPr>
          <w:p w14:paraId="30FA555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0EA8258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3B44D6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709A24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7A3A3C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0BCE302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提供报警 API；</w:t>
            </w:r>
          </w:p>
        </w:tc>
        <w:tc>
          <w:tcPr>
            <w:tcW w:w="259" w:type="pct"/>
            <w:vMerge/>
            <w:vAlign w:val="center"/>
          </w:tcPr>
          <w:p w14:paraId="001935F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238CFC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6C50D86" w14:textId="77777777" w:rsidTr="002131B0">
        <w:trPr>
          <w:trHeight w:val="280"/>
        </w:trPr>
        <w:tc>
          <w:tcPr>
            <w:tcW w:w="262" w:type="pct"/>
            <w:vMerge/>
            <w:vAlign w:val="center"/>
          </w:tcPr>
          <w:p w14:paraId="4BE4A49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D89FC7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51A6EDA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BF898C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B0AEEF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4D7DD17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d) 报警发生时，支持报警信息的实时展示</w:t>
            </w:r>
          </w:p>
        </w:tc>
        <w:tc>
          <w:tcPr>
            <w:tcW w:w="259" w:type="pct"/>
            <w:vMerge/>
            <w:vAlign w:val="center"/>
          </w:tcPr>
          <w:p w14:paraId="6EDABA3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826E25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37FD6953" w14:textId="77777777" w:rsidTr="002131B0">
        <w:trPr>
          <w:trHeight w:val="280"/>
        </w:trPr>
        <w:tc>
          <w:tcPr>
            <w:tcW w:w="262" w:type="pct"/>
            <w:vMerge/>
            <w:vAlign w:val="center"/>
          </w:tcPr>
          <w:p w14:paraId="30A4AE3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38BB3F7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027F159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06B4B3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0F327520"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SQL 监测与优化建议</w:t>
            </w:r>
          </w:p>
        </w:tc>
        <w:tc>
          <w:tcPr>
            <w:tcW w:w="2348" w:type="pct"/>
            <w:shd w:val="clear" w:color="auto" w:fill="auto"/>
            <w:vAlign w:val="center"/>
          </w:tcPr>
          <w:p w14:paraId="1DC410D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实时监测 SQL 执行过程中资源使用情况；</w:t>
            </w:r>
          </w:p>
        </w:tc>
        <w:tc>
          <w:tcPr>
            <w:tcW w:w="259" w:type="pct"/>
            <w:vMerge/>
            <w:vAlign w:val="center"/>
          </w:tcPr>
          <w:p w14:paraId="05C5BA4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D8810E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F27CD47" w14:textId="77777777" w:rsidTr="002131B0">
        <w:trPr>
          <w:trHeight w:val="280"/>
        </w:trPr>
        <w:tc>
          <w:tcPr>
            <w:tcW w:w="262" w:type="pct"/>
            <w:vMerge/>
            <w:vAlign w:val="center"/>
          </w:tcPr>
          <w:p w14:paraId="0FBE753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8A36D3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50A18D3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0B3D76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E5AF1B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31F6EF6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提供查询计划的缓存管理功能；</w:t>
            </w:r>
          </w:p>
        </w:tc>
        <w:tc>
          <w:tcPr>
            <w:tcW w:w="259" w:type="pct"/>
            <w:vMerge/>
            <w:vAlign w:val="center"/>
          </w:tcPr>
          <w:p w14:paraId="694A8BF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BE79AB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77F84BA0" w14:textId="77777777" w:rsidTr="002131B0">
        <w:trPr>
          <w:trHeight w:val="280"/>
        </w:trPr>
        <w:tc>
          <w:tcPr>
            <w:tcW w:w="262" w:type="pct"/>
            <w:vMerge/>
            <w:vAlign w:val="center"/>
          </w:tcPr>
          <w:p w14:paraId="24FAF27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A337DC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46CA23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697116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C83BA4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548E9E3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提供 SQL 改写的优化建议</w:t>
            </w:r>
          </w:p>
        </w:tc>
        <w:tc>
          <w:tcPr>
            <w:tcW w:w="259" w:type="pct"/>
            <w:vMerge/>
            <w:vAlign w:val="center"/>
          </w:tcPr>
          <w:p w14:paraId="7E58B56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C34930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CB0F323" w14:textId="77777777" w:rsidTr="002131B0">
        <w:trPr>
          <w:trHeight w:val="480"/>
        </w:trPr>
        <w:tc>
          <w:tcPr>
            <w:tcW w:w="262" w:type="pct"/>
            <w:vMerge/>
            <w:vAlign w:val="center"/>
          </w:tcPr>
          <w:p w14:paraId="0B7A372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AA2C11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00D654B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397DB825" w14:textId="32F1687A"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迁移</w:t>
            </w:r>
          </w:p>
        </w:tc>
        <w:tc>
          <w:tcPr>
            <w:tcW w:w="665" w:type="pct"/>
            <w:vMerge w:val="restart"/>
            <w:shd w:val="clear" w:color="auto" w:fill="auto"/>
            <w:vAlign w:val="center"/>
          </w:tcPr>
          <w:p w14:paraId="270E22FC"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应用迁移</w:t>
            </w:r>
          </w:p>
        </w:tc>
        <w:tc>
          <w:tcPr>
            <w:tcW w:w="2348" w:type="pct"/>
            <w:shd w:val="clear" w:color="auto" w:fill="auto"/>
            <w:vAlign w:val="center"/>
          </w:tcPr>
          <w:p w14:paraId="6460DDA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提供 SQL、存储过程等价语法转换，并将转换后的语法在目标库进行校验，转换后语法可编译可执行；</w:t>
            </w:r>
          </w:p>
        </w:tc>
        <w:tc>
          <w:tcPr>
            <w:tcW w:w="259" w:type="pct"/>
            <w:vMerge/>
            <w:vAlign w:val="center"/>
          </w:tcPr>
          <w:p w14:paraId="73256EF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E20001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863B21A" w14:textId="77777777" w:rsidTr="002131B0">
        <w:trPr>
          <w:trHeight w:val="280"/>
        </w:trPr>
        <w:tc>
          <w:tcPr>
            <w:tcW w:w="262" w:type="pct"/>
            <w:vMerge/>
            <w:vAlign w:val="center"/>
          </w:tcPr>
          <w:p w14:paraId="1B6C4BC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4A3BE6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8CC363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D4953D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1225A3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2DEBB42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对转换出错或校验出错的语法进行定位，引导用户进行错误校正后再次编译校验；</w:t>
            </w:r>
          </w:p>
        </w:tc>
        <w:tc>
          <w:tcPr>
            <w:tcW w:w="259" w:type="pct"/>
            <w:vMerge/>
            <w:vAlign w:val="center"/>
          </w:tcPr>
          <w:p w14:paraId="466B945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826825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976EBED" w14:textId="77777777" w:rsidTr="002131B0">
        <w:trPr>
          <w:trHeight w:val="280"/>
        </w:trPr>
        <w:tc>
          <w:tcPr>
            <w:tcW w:w="262" w:type="pct"/>
            <w:vMerge/>
            <w:vAlign w:val="center"/>
          </w:tcPr>
          <w:p w14:paraId="53B46F8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C267C7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7B81711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FDD52D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8C075F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6A7B9AB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尽量减少应用的修改，从源数据库迁移到目标数据库，并可运行</w:t>
            </w:r>
          </w:p>
        </w:tc>
        <w:tc>
          <w:tcPr>
            <w:tcW w:w="259" w:type="pct"/>
            <w:vMerge/>
            <w:vAlign w:val="center"/>
          </w:tcPr>
          <w:p w14:paraId="22EA571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31BB83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3076957F" w14:textId="77777777" w:rsidTr="002131B0">
        <w:trPr>
          <w:trHeight w:val="280"/>
        </w:trPr>
        <w:tc>
          <w:tcPr>
            <w:tcW w:w="262" w:type="pct"/>
            <w:vMerge/>
            <w:vAlign w:val="center"/>
          </w:tcPr>
          <w:p w14:paraId="5245A3A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4A5607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771B02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F7FD7F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368C9B49"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★数据迁移</w:t>
            </w:r>
          </w:p>
        </w:tc>
        <w:tc>
          <w:tcPr>
            <w:tcW w:w="2348" w:type="pct"/>
            <w:shd w:val="clear" w:color="auto" w:fill="auto"/>
            <w:vAlign w:val="center"/>
          </w:tcPr>
          <w:p w14:paraId="4B2E0BB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提供元数据、数据库、数据库对象、表数据快速迁移的功能；</w:t>
            </w:r>
          </w:p>
        </w:tc>
        <w:tc>
          <w:tcPr>
            <w:tcW w:w="259" w:type="pct"/>
            <w:vMerge/>
            <w:vAlign w:val="center"/>
          </w:tcPr>
          <w:p w14:paraId="408487A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7541A0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176B4643" w14:textId="77777777" w:rsidTr="002131B0">
        <w:trPr>
          <w:trHeight w:val="280"/>
        </w:trPr>
        <w:tc>
          <w:tcPr>
            <w:tcW w:w="262" w:type="pct"/>
            <w:vMerge/>
            <w:vAlign w:val="center"/>
          </w:tcPr>
          <w:p w14:paraId="5051E9A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17D6E3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73F9A61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B66B60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E61D80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4AA941D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支持数据迁移工具实现同构或异构数据库之间的数据迁移；</w:t>
            </w:r>
          </w:p>
        </w:tc>
        <w:tc>
          <w:tcPr>
            <w:tcW w:w="259" w:type="pct"/>
            <w:vMerge/>
            <w:vAlign w:val="center"/>
          </w:tcPr>
          <w:p w14:paraId="5A4F788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5D0697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FF5D5FE" w14:textId="77777777" w:rsidTr="002131B0">
        <w:trPr>
          <w:trHeight w:val="280"/>
        </w:trPr>
        <w:tc>
          <w:tcPr>
            <w:tcW w:w="262" w:type="pct"/>
            <w:vMerge/>
            <w:vAlign w:val="center"/>
          </w:tcPr>
          <w:p w14:paraId="0973431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5E2BA6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0614E4F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AA0CDB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601CF1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7E72496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支持全量数据迁移、增量数据持续同步等迁移模式；</w:t>
            </w:r>
          </w:p>
        </w:tc>
        <w:tc>
          <w:tcPr>
            <w:tcW w:w="259" w:type="pct"/>
            <w:vMerge/>
            <w:vAlign w:val="center"/>
          </w:tcPr>
          <w:p w14:paraId="01768FB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C7357A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7102DED" w14:textId="77777777" w:rsidTr="002131B0">
        <w:trPr>
          <w:trHeight w:val="280"/>
        </w:trPr>
        <w:tc>
          <w:tcPr>
            <w:tcW w:w="262" w:type="pct"/>
            <w:vMerge/>
            <w:vAlign w:val="center"/>
          </w:tcPr>
          <w:p w14:paraId="051F450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BA893A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2D366E8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C39FAB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755277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18D89F6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d) 在数据迁移过程中具备应对传输异常的能力，保障数据迁移的稳定性、</w:t>
            </w:r>
            <w:r w:rsidRPr="00494E79">
              <w:rPr>
                <w:rFonts w:asciiTheme="minorEastAsia" w:eastAsiaTheme="minorEastAsia" w:hAnsiTheme="minorEastAsia" w:cs="宋体" w:hint="eastAsia"/>
                <w:color w:val="000000" w:themeColor="text1"/>
                <w:kern w:val="0"/>
                <w:sz w:val="24"/>
                <w:szCs w:val="24"/>
              </w:rPr>
              <w:lastRenderedPageBreak/>
              <w:t>连续性和一致性；</w:t>
            </w:r>
          </w:p>
        </w:tc>
        <w:tc>
          <w:tcPr>
            <w:tcW w:w="259" w:type="pct"/>
            <w:vMerge/>
            <w:vAlign w:val="center"/>
          </w:tcPr>
          <w:p w14:paraId="496921A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13C72E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CB86B72" w14:textId="77777777" w:rsidTr="002131B0">
        <w:trPr>
          <w:trHeight w:val="280"/>
        </w:trPr>
        <w:tc>
          <w:tcPr>
            <w:tcW w:w="262" w:type="pct"/>
            <w:vMerge/>
            <w:vAlign w:val="center"/>
          </w:tcPr>
          <w:p w14:paraId="72BED78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E5F4E9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9574DD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551765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136980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767391B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e) 支持存量数据的一次性迁移和增量数据库的持续同步；</w:t>
            </w:r>
          </w:p>
        </w:tc>
        <w:tc>
          <w:tcPr>
            <w:tcW w:w="259" w:type="pct"/>
            <w:vMerge/>
            <w:vAlign w:val="center"/>
          </w:tcPr>
          <w:p w14:paraId="4AA9403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A1257A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7A490742" w14:textId="77777777" w:rsidTr="002131B0">
        <w:trPr>
          <w:trHeight w:val="280"/>
        </w:trPr>
        <w:tc>
          <w:tcPr>
            <w:tcW w:w="262" w:type="pct"/>
            <w:vMerge/>
            <w:vAlign w:val="center"/>
          </w:tcPr>
          <w:p w14:paraId="19FEB17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AEB96F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B0AA4E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264BD0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DB3CB1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2582471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f) 支持多种不同类型的源数据库和目标数据库之间的数据迁移</w:t>
            </w:r>
          </w:p>
        </w:tc>
        <w:tc>
          <w:tcPr>
            <w:tcW w:w="259" w:type="pct"/>
            <w:vMerge/>
            <w:vAlign w:val="center"/>
          </w:tcPr>
          <w:p w14:paraId="11EED85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2EF1D7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41B0727" w14:textId="77777777" w:rsidTr="002131B0">
        <w:trPr>
          <w:trHeight w:val="280"/>
        </w:trPr>
        <w:tc>
          <w:tcPr>
            <w:tcW w:w="262" w:type="pct"/>
            <w:vMerge/>
            <w:vAlign w:val="center"/>
          </w:tcPr>
          <w:p w14:paraId="5EA86A4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E0331E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5B9FAAD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769CE4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511A466A"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★数据比对基础功能</w:t>
            </w:r>
          </w:p>
        </w:tc>
        <w:tc>
          <w:tcPr>
            <w:tcW w:w="2348" w:type="pct"/>
            <w:shd w:val="clear" w:color="auto" w:fill="auto"/>
            <w:vAlign w:val="center"/>
          </w:tcPr>
          <w:p w14:paraId="780C303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对源数据库和目标数据库之间的数据进行比对，支持数据一致性，并提供一致性比对报告</w:t>
            </w:r>
          </w:p>
        </w:tc>
        <w:tc>
          <w:tcPr>
            <w:tcW w:w="259" w:type="pct"/>
            <w:vMerge/>
            <w:vAlign w:val="center"/>
          </w:tcPr>
          <w:p w14:paraId="06A19FE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180C53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1A3A66FE" w14:textId="77777777" w:rsidTr="002131B0">
        <w:trPr>
          <w:trHeight w:val="480"/>
        </w:trPr>
        <w:tc>
          <w:tcPr>
            <w:tcW w:w="262" w:type="pct"/>
            <w:vMerge/>
            <w:vAlign w:val="center"/>
          </w:tcPr>
          <w:p w14:paraId="5BEE4F2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05EF39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5B2D33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85D16F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164771A7"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数据比对增强功能</w:t>
            </w:r>
          </w:p>
        </w:tc>
        <w:tc>
          <w:tcPr>
            <w:tcW w:w="2348" w:type="pct"/>
            <w:shd w:val="clear" w:color="auto" w:fill="auto"/>
            <w:vAlign w:val="center"/>
          </w:tcPr>
          <w:p w14:paraId="4DDFDEA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数据比对规模是可配置的，用户可根据业务需求，进行库级、</w:t>
            </w:r>
            <w:proofErr w:type="gramStart"/>
            <w:r w:rsidRPr="00494E79">
              <w:rPr>
                <w:rFonts w:asciiTheme="minorEastAsia" w:eastAsiaTheme="minorEastAsia" w:hAnsiTheme="minorEastAsia" w:cs="宋体" w:hint="eastAsia"/>
                <w:color w:val="000000" w:themeColor="text1"/>
                <w:kern w:val="0"/>
                <w:sz w:val="24"/>
                <w:szCs w:val="24"/>
              </w:rPr>
              <w:t>表级等级</w:t>
            </w:r>
            <w:proofErr w:type="gramEnd"/>
            <w:r w:rsidRPr="00494E79">
              <w:rPr>
                <w:rFonts w:asciiTheme="minorEastAsia" w:eastAsiaTheme="minorEastAsia" w:hAnsiTheme="minorEastAsia" w:cs="宋体" w:hint="eastAsia"/>
                <w:color w:val="000000" w:themeColor="text1"/>
                <w:kern w:val="0"/>
                <w:sz w:val="24"/>
                <w:szCs w:val="24"/>
              </w:rPr>
              <w:t>别的比对，提供数据修复功能</w:t>
            </w:r>
          </w:p>
        </w:tc>
        <w:tc>
          <w:tcPr>
            <w:tcW w:w="259" w:type="pct"/>
            <w:vMerge/>
            <w:vAlign w:val="center"/>
          </w:tcPr>
          <w:p w14:paraId="206E3F8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0871B9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3B57CB9" w14:textId="77777777" w:rsidTr="002131B0">
        <w:trPr>
          <w:trHeight w:val="280"/>
        </w:trPr>
        <w:tc>
          <w:tcPr>
            <w:tcW w:w="262" w:type="pct"/>
            <w:vMerge/>
            <w:vAlign w:val="center"/>
          </w:tcPr>
          <w:p w14:paraId="4D8DF0C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95A8EE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02283B5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5C7A084B" w14:textId="7241DEFE"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备份恢复</w:t>
            </w:r>
          </w:p>
        </w:tc>
        <w:tc>
          <w:tcPr>
            <w:tcW w:w="665" w:type="pct"/>
            <w:vMerge w:val="restart"/>
            <w:shd w:val="clear" w:color="auto" w:fill="auto"/>
            <w:vAlign w:val="center"/>
          </w:tcPr>
          <w:p w14:paraId="509D1737"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★数据备份</w:t>
            </w:r>
          </w:p>
        </w:tc>
        <w:tc>
          <w:tcPr>
            <w:tcW w:w="2348" w:type="pct"/>
            <w:shd w:val="clear" w:color="auto" w:fill="auto"/>
            <w:vAlign w:val="center"/>
          </w:tcPr>
          <w:p w14:paraId="35906E0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运行状态下支持对数据库进行全库备份；</w:t>
            </w:r>
          </w:p>
        </w:tc>
        <w:tc>
          <w:tcPr>
            <w:tcW w:w="259" w:type="pct"/>
            <w:vMerge/>
            <w:vAlign w:val="center"/>
          </w:tcPr>
          <w:p w14:paraId="00D9BC3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C1744C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4E9A58C" w14:textId="77777777" w:rsidTr="002131B0">
        <w:trPr>
          <w:trHeight w:val="280"/>
        </w:trPr>
        <w:tc>
          <w:tcPr>
            <w:tcW w:w="262" w:type="pct"/>
            <w:vMerge/>
            <w:vAlign w:val="center"/>
          </w:tcPr>
          <w:p w14:paraId="447EBDF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D4B8B9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6381E2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1E91A9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6AD6EE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3683F37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运行状态下支持对数据库进行部分备份；</w:t>
            </w:r>
          </w:p>
        </w:tc>
        <w:tc>
          <w:tcPr>
            <w:tcW w:w="259" w:type="pct"/>
            <w:vMerge/>
            <w:vAlign w:val="center"/>
          </w:tcPr>
          <w:p w14:paraId="7F20503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5B1E6A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95B4368" w14:textId="77777777" w:rsidTr="002131B0">
        <w:trPr>
          <w:trHeight w:val="280"/>
        </w:trPr>
        <w:tc>
          <w:tcPr>
            <w:tcW w:w="262" w:type="pct"/>
            <w:vMerge/>
            <w:vAlign w:val="center"/>
          </w:tcPr>
          <w:p w14:paraId="7280DDB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4C7EC2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4BCB46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661610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0D5322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0DF2A4E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运行状态下支持对数据库进行增量备份</w:t>
            </w:r>
          </w:p>
        </w:tc>
        <w:tc>
          <w:tcPr>
            <w:tcW w:w="259" w:type="pct"/>
            <w:vMerge/>
            <w:vAlign w:val="center"/>
          </w:tcPr>
          <w:p w14:paraId="30AC8FA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710C4D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B026219" w14:textId="77777777" w:rsidTr="002131B0">
        <w:trPr>
          <w:trHeight w:val="280"/>
        </w:trPr>
        <w:tc>
          <w:tcPr>
            <w:tcW w:w="262" w:type="pct"/>
            <w:vMerge/>
            <w:vAlign w:val="center"/>
          </w:tcPr>
          <w:p w14:paraId="0D35B4D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068521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D21DAA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6CD14A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749E0D0D"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备份数据管理</w:t>
            </w:r>
          </w:p>
        </w:tc>
        <w:tc>
          <w:tcPr>
            <w:tcW w:w="2348" w:type="pct"/>
            <w:shd w:val="clear" w:color="auto" w:fill="auto"/>
            <w:vAlign w:val="center"/>
          </w:tcPr>
          <w:p w14:paraId="6E67A96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支持备份数据的加密；</w:t>
            </w:r>
          </w:p>
        </w:tc>
        <w:tc>
          <w:tcPr>
            <w:tcW w:w="259" w:type="pct"/>
            <w:vMerge/>
            <w:vAlign w:val="center"/>
          </w:tcPr>
          <w:p w14:paraId="19D9B93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0A4529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3309EE6E" w14:textId="77777777" w:rsidTr="002131B0">
        <w:trPr>
          <w:trHeight w:val="280"/>
        </w:trPr>
        <w:tc>
          <w:tcPr>
            <w:tcW w:w="262" w:type="pct"/>
            <w:vMerge/>
            <w:vAlign w:val="center"/>
          </w:tcPr>
          <w:p w14:paraId="357A25B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A06702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5409F76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D65768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880C46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5EFC69F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支持备份数据的压缩；</w:t>
            </w:r>
          </w:p>
        </w:tc>
        <w:tc>
          <w:tcPr>
            <w:tcW w:w="259" w:type="pct"/>
            <w:vMerge/>
            <w:vAlign w:val="center"/>
          </w:tcPr>
          <w:p w14:paraId="1479A61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9E64C4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34A26EF2" w14:textId="77777777" w:rsidTr="002131B0">
        <w:trPr>
          <w:trHeight w:val="280"/>
        </w:trPr>
        <w:tc>
          <w:tcPr>
            <w:tcW w:w="262" w:type="pct"/>
            <w:vMerge/>
            <w:vAlign w:val="center"/>
          </w:tcPr>
          <w:p w14:paraId="1F0CBE3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6EB008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0810B9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1A7A9E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82DE64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63E7DFB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支持备份数据的存储</w:t>
            </w:r>
          </w:p>
        </w:tc>
        <w:tc>
          <w:tcPr>
            <w:tcW w:w="259" w:type="pct"/>
            <w:vMerge/>
            <w:vAlign w:val="center"/>
          </w:tcPr>
          <w:p w14:paraId="517EA34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24BE52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17DE7FA3" w14:textId="77777777" w:rsidTr="002131B0">
        <w:trPr>
          <w:trHeight w:val="280"/>
        </w:trPr>
        <w:tc>
          <w:tcPr>
            <w:tcW w:w="262" w:type="pct"/>
            <w:vMerge/>
            <w:vAlign w:val="center"/>
          </w:tcPr>
          <w:p w14:paraId="5686FDB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3C0A1D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00C68D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71F473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65FAEE07"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用户/模式备份、恢复</w:t>
            </w:r>
          </w:p>
        </w:tc>
        <w:tc>
          <w:tcPr>
            <w:tcW w:w="2348" w:type="pct"/>
            <w:shd w:val="clear" w:color="auto" w:fill="auto"/>
            <w:vAlign w:val="center"/>
          </w:tcPr>
          <w:p w14:paraId="668A6A7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支持对数据库的所有或指定用户/模式下的数据进行备份；</w:t>
            </w:r>
          </w:p>
        </w:tc>
        <w:tc>
          <w:tcPr>
            <w:tcW w:w="259" w:type="pct"/>
            <w:vMerge/>
            <w:vAlign w:val="center"/>
          </w:tcPr>
          <w:p w14:paraId="672354F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17F334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1875833" w14:textId="77777777" w:rsidTr="002131B0">
        <w:trPr>
          <w:trHeight w:val="280"/>
        </w:trPr>
        <w:tc>
          <w:tcPr>
            <w:tcW w:w="262" w:type="pct"/>
            <w:vMerge/>
            <w:vAlign w:val="center"/>
          </w:tcPr>
          <w:p w14:paraId="4DD3521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3F00962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48CCAD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84EFCF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94C500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4FA7C9F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支持对数据库的所有或指定用户/模式下的数据备份进行恢复</w:t>
            </w:r>
          </w:p>
        </w:tc>
        <w:tc>
          <w:tcPr>
            <w:tcW w:w="259" w:type="pct"/>
            <w:vMerge/>
            <w:vAlign w:val="center"/>
          </w:tcPr>
          <w:p w14:paraId="72FC720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9B0750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1EFBD6BD" w14:textId="77777777" w:rsidTr="002131B0">
        <w:trPr>
          <w:trHeight w:val="480"/>
        </w:trPr>
        <w:tc>
          <w:tcPr>
            <w:tcW w:w="262" w:type="pct"/>
            <w:vMerge/>
            <w:vAlign w:val="center"/>
          </w:tcPr>
          <w:p w14:paraId="204F8C9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6D27F6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746EBC3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73707A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752DA01B"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★多种存储媒体备份、还原</w:t>
            </w:r>
          </w:p>
        </w:tc>
        <w:tc>
          <w:tcPr>
            <w:tcW w:w="2348" w:type="pct"/>
            <w:shd w:val="clear" w:color="auto" w:fill="auto"/>
            <w:vAlign w:val="center"/>
          </w:tcPr>
          <w:p w14:paraId="7264111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支持多种备份存储媒体，支持多种存储媒体的部分、完整数据库数据还原处理能力</w:t>
            </w:r>
          </w:p>
        </w:tc>
        <w:tc>
          <w:tcPr>
            <w:tcW w:w="259" w:type="pct"/>
            <w:vMerge/>
            <w:vAlign w:val="center"/>
          </w:tcPr>
          <w:p w14:paraId="03F14F3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B77D38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AE2BB9D" w14:textId="77777777" w:rsidTr="002131B0">
        <w:trPr>
          <w:trHeight w:val="480"/>
        </w:trPr>
        <w:tc>
          <w:tcPr>
            <w:tcW w:w="262" w:type="pct"/>
            <w:vMerge/>
            <w:vAlign w:val="center"/>
          </w:tcPr>
          <w:p w14:paraId="3E69D69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D59649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974247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7A77A3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5F0958EA"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★备份还原的一致性校验</w:t>
            </w:r>
          </w:p>
        </w:tc>
        <w:tc>
          <w:tcPr>
            <w:tcW w:w="2348" w:type="pct"/>
            <w:shd w:val="clear" w:color="auto" w:fill="auto"/>
            <w:vAlign w:val="center"/>
          </w:tcPr>
          <w:p w14:paraId="04A4F24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提供数据库备份数据一致性校验的命令或工具</w:t>
            </w:r>
          </w:p>
        </w:tc>
        <w:tc>
          <w:tcPr>
            <w:tcW w:w="259" w:type="pct"/>
            <w:vMerge/>
            <w:vAlign w:val="center"/>
          </w:tcPr>
          <w:p w14:paraId="46EF95D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05513B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BAF9BFD" w14:textId="77777777" w:rsidTr="002131B0">
        <w:trPr>
          <w:trHeight w:val="280"/>
        </w:trPr>
        <w:tc>
          <w:tcPr>
            <w:tcW w:w="262" w:type="pct"/>
            <w:vMerge/>
            <w:vAlign w:val="center"/>
          </w:tcPr>
          <w:p w14:paraId="37441F0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B66EA5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639F30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382D86C6" w14:textId="6414ABD6"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集群管理</w:t>
            </w:r>
          </w:p>
        </w:tc>
        <w:tc>
          <w:tcPr>
            <w:tcW w:w="665" w:type="pct"/>
            <w:vMerge w:val="restart"/>
            <w:shd w:val="clear" w:color="auto" w:fill="auto"/>
            <w:vAlign w:val="center"/>
          </w:tcPr>
          <w:p w14:paraId="45981FFD"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★集群构建与管理</w:t>
            </w:r>
          </w:p>
        </w:tc>
        <w:tc>
          <w:tcPr>
            <w:tcW w:w="2348" w:type="pct"/>
            <w:shd w:val="clear" w:color="auto" w:fill="auto"/>
            <w:vAlign w:val="center"/>
          </w:tcPr>
          <w:p w14:paraId="7810006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支持集群的运行环境；</w:t>
            </w:r>
          </w:p>
        </w:tc>
        <w:tc>
          <w:tcPr>
            <w:tcW w:w="259" w:type="pct"/>
            <w:vMerge/>
            <w:vAlign w:val="center"/>
          </w:tcPr>
          <w:p w14:paraId="18EB706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B4470F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D609881" w14:textId="77777777" w:rsidTr="002131B0">
        <w:trPr>
          <w:trHeight w:val="280"/>
        </w:trPr>
        <w:tc>
          <w:tcPr>
            <w:tcW w:w="262" w:type="pct"/>
            <w:vMerge/>
            <w:vAlign w:val="center"/>
          </w:tcPr>
          <w:p w14:paraId="0AFFF8F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8FF4DE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55CBB3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187D39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2CD768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4F4868F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支持创建并配置数据库集群；</w:t>
            </w:r>
          </w:p>
        </w:tc>
        <w:tc>
          <w:tcPr>
            <w:tcW w:w="259" w:type="pct"/>
            <w:vMerge/>
            <w:vAlign w:val="center"/>
          </w:tcPr>
          <w:p w14:paraId="27EEA80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9B0595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EBF4D8F" w14:textId="77777777" w:rsidTr="002131B0">
        <w:trPr>
          <w:trHeight w:val="280"/>
        </w:trPr>
        <w:tc>
          <w:tcPr>
            <w:tcW w:w="262" w:type="pct"/>
            <w:vMerge/>
            <w:vAlign w:val="center"/>
          </w:tcPr>
          <w:p w14:paraId="0DC7594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33B9503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74709C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B4EC8D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87AFC9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7139716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配置信息至少包括日常运维管理、容灾管理、日志管理、备份管理、监控等</w:t>
            </w:r>
          </w:p>
        </w:tc>
        <w:tc>
          <w:tcPr>
            <w:tcW w:w="259" w:type="pct"/>
            <w:vMerge/>
            <w:vAlign w:val="center"/>
          </w:tcPr>
          <w:p w14:paraId="43BFF42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6073D1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6A4B699" w14:textId="77777777" w:rsidTr="002131B0">
        <w:trPr>
          <w:trHeight w:val="480"/>
        </w:trPr>
        <w:tc>
          <w:tcPr>
            <w:tcW w:w="262" w:type="pct"/>
            <w:vMerge/>
            <w:vAlign w:val="center"/>
          </w:tcPr>
          <w:p w14:paraId="1C0F354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0E7AAAF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2FDDA5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FAD105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1D57EACA"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集群构建与管理扩展要求</w:t>
            </w:r>
          </w:p>
        </w:tc>
        <w:tc>
          <w:tcPr>
            <w:tcW w:w="2348" w:type="pct"/>
            <w:shd w:val="clear" w:color="auto" w:fill="auto"/>
            <w:vAlign w:val="center"/>
          </w:tcPr>
          <w:p w14:paraId="50D7086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在读写操作负载差距较大时，提供读写分离能力</w:t>
            </w:r>
          </w:p>
        </w:tc>
        <w:tc>
          <w:tcPr>
            <w:tcW w:w="259" w:type="pct"/>
            <w:vMerge/>
            <w:vAlign w:val="center"/>
          </w:tcPr>
          <w:p w14:paraId="646AE42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3C0CDD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878277A" w14:textId="77777777" w:rsidTr="002131B0">
        <w:trPr>
          <w:trHeight w:val="280"/>
        </w:trPr>
        <w:tc>
          <w:tcPr>
            <w:tcW w:w="262" w:type="pct"/>
            <w:vMerge/>
            <w:vAlign w:val="center"/>
          </w:tcPr>
          <w:p w14:paraId="37FDE62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273F09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54E28D9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25E38B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43B3798F"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共享存储架构下的集群要求</w:t>
            </w:r>
          </w:p>
        </w:tc>
        <w:tc>
          <w:tcPr>
            <w:tcW w:w="2348" w:type="pct"/>
            <w:shd w:val="clear" w:color="auto" w:fill="auto"/>
            <w:vAlign w:val="center"/>
          </w:tcPr>
          <w:p w14:paraId="574B470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在共享存储集群架构的基础上：</w:t>
            </w:r>
          </w:p>
        </w:tc>
        <w:tc>
          <w:tcPr>
            <w:tcW w:w="259" w:type="pct"/>
            <w:vMerge/>
            <w:vAlign w:val="center"/>
          </w:tcPr>
          <w:p w14:paraId="7DF1B15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C2D147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5F31C18D" w14:textId="77777777" w:rsidTr="002131B0">
        <w:trPr>
          <w:trHeight w:val="280"/>
        </w:trPr>
        <w:tc>
          <w:tcPr>
            <w:tcW w:w="262" w:type="pct"/>
            <w:vMerge/>
            <w:vAlign w:val="center"/>
          </w:tcPr>
          <w:p w14:paraId="248F36E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53A35F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5358D8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283B92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263EF9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4EEAE0C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支持管理硬件存储资源，包括为共享存储扩展存储容量；</w:t>
            </w:r>
          </w:p>
        </w:tc>
        <w:tc>
          <w:tcPr>
            <w:tcW w:w="259" w:type="pct"/>
            <w:vMerge/>
            <w:vAlign w:val="center"/>
          </w:tcPr>
          <w:p w14:paraId="23BCF36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2D1A19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34154529" w14:textId="77777777" w:rsidTr="002131B0">
        <w:trPr>
          <w:trHeight w:val="280"/>
        </w:trPr>
        <w:tc>
          <w:tcPr>
            <w:tcW w:w="262" w:type="pct"/>
            <w:vMerge/>
            <w:vAlign w:val="center"/>
          </w:tcPr>
          <w:p w14:paraId="12DB1CE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AF1C71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286F245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AD1913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4BDD27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6140CC8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支持集群多个节点同时写入或一写多读，事务支持ACID 特性；</w:t>
            </w:r>
          </w:p>
        </w:tc>
        <w:tc>
          <w:tcPr>
            <w:tcW w:w="259" w:type="pct"/>
            <w:vMerge/>
            <w:vAlign w:val="center"/>
          </w:tcPr>
          <w:p w14:paraId="0DF2CC4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692AD7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3B468120" w14:textId="77777777" w:rsidTr="002131B0">
        <w:trPr>
          <w:trHeight w:val="280"/>
        </w:trPr>
        <w:tc>
          <w:tcPr>
            <w:tcW w:w="262" w:type="pct"/>
            <w:vMerge/>
            <w:vAlign w:val="center"/>
          </w:tcPr>
          <w:p w14:paraId="2F0AFFB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4004CA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2A892EE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BD85EE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6BCC23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7273A82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支持节点间的缓存一致性</w:t>
            </w:r>
          </w:p>
        </w:tc>
        <w:tc>
          <w:tcPr>
            <w:tcW w:w="259" w:type="pct"/>
            <w:vMerge/>
            <w:vAlign w:val="center"/>
          </w:tcPr>
          <w:p w14:paraId="5A06906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8DF582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3ABB08E" w14:textId="77777777" w:rsidTr="002131B0">
        <w:trPr>
          <w:trHeight w:val="280"/>
        </w:trPr>
        <w:tc>
          <w:tcPr>
            <w:tcW w:w="262" w:type="pct"/>
            <w:vMerge/>
            <w:vAlign w:val="center"/>
          </w:tcPr>
          <w:p w14:paraId="1AD48D1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7360E8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FD893C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52AA3CB7" w14:textId="08110A6F"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工具</w:t>
            </w:r>
          </w:p>
        </w:tc>
        <w:tc>
          <w:tcPr>
            <w:tcW w:w="665" w:type="pct"/>
            <w:vMerge w:val="restart"/>
            <w:shd w:val="clear" w:color="auto" w:fill="auto"/>
            <w:vAlign w:val="center"/>
          </w:tcPr>
          <w:p w14:paraId="67E8293F"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★数据</w:t>
            </w:r>
            <w:r w:rsidRPr="00494E79">
              <w:rPr>
                <w:rFonts w:asciiTheme="minorEastAsia" w:eastAsiaTheme="minorEastAsia" w:hAnsiTheme="minorEastAsia" w:cs="宋体" w:hint="eastAsia"/>
                <w:color w:val="000000" w:themeColor="text1"/>
                <w:kern w:val="0"/>
                <w:sz w:val="24"/>
                <w:szCs w:val="24"/>
              </w:rPr>
              <w:lastRenderedPageBreak/>
              <w:t>库开发调试工具</w:t>
            </w:r>
          </w:p>
        </w:tc>
        <w:tc>
          <w:tcPr>
            <w:tcW w:w="2348" w:type="pct"/>
            <w:shd w:val="clear" w:color="auto" w:fill="auto"/>
            <w:vAlign w:val="center"/>
          </w:tcPr>
          <w:p w14:paraId="50833DE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lastRenderedPageBreak/>
              <w:t>a) 具备图形化功能，提高易用性；</w:t>
            </w:r>
          </w:p>
        </w:tc>
        <w:tc>
          <w:tcPr>
            <w:tcW w:w="259" w:type="pct"/>
            <w:vMerge/>
            <w:vAlign w:val="center"/>
          </w:tcPr>
          <w:p w14:paraId="55EA0BC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ED3854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7822A4C" w14:textId="77777777" w:rsidTr="002131B0">
        <w:trPr>
          <w:trHeight w:val="280"/>
        </w:trPr>
        <w:tc>
          <w:tcPr>
            <w:tcW w:w="262" w:type="pct"/>
            <w:vMerge/>
            <w:vAlign w:val="center"/>
          </w:tcPr>
          <w:p w14:paraId="4CA11C4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BC7218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015DAE9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200282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B10603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1E4713D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具备导入、编辑、保存、执行 SQL语句和SQL 脚本功能；</w:t>
            </w:r>
          </w:p>
        </w:tc>
        <w:tc>
          <w:tcPr>
            <w:tcW w:w="259" w:type="pct"/>
            <w:vMerge/>
            <w:vAlign w:val="center"/>
          </w:tcPr>
          <w:p w14:paraId="27D1477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2AFA60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2E888D3" w14:textId="77777777" w:rsidTr="002131B0">
        <w:trPr>
          <w:trHeight w:val="280"/>
        </w:trPr>
        <w:tc>
          <w:tcPr>
            <w:tcW w:w="262" w:type="pct"/>
            <w:vMerge/>
            <w:vAlign w:val="center"/>
          </w:tcPr>
          <w:p w14:paraId="679D7CD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FCA94F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9C20AF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42C99B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E132EA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60F240B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具备复制、编辑现有数据库对象功能；</w:t>
            </w:r>
          </w:p>
        </w:tc>
        <w:tc>
          <w:tcPr>
            <w:tcW w:w="259" w:type="pct"/>
            <w:vMerge/>
            <w:vAlign w:val="center"/>
          </w:tcPr>
          <w:p w14:paraId="48AAA51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58B7A8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51D87442" w14:textId="77777777" w:rsidTr="002131B0">
        <w:trPr>
          <w:trHeight w:val="280"/>
        </w:trPr>
        <w:tc>
          <w:tcPr>
            <w:tcW w:w="262" w:type="pct"/>
            <w:vMerge/>
            <w:vAlign w:val="center"/>
          </w:tcPr>
          <w:p w14:paraId="0DD5E33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1798EC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0F67B9D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952555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6A190D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7F3EBA4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d) 具备关键词显示标记、动态语法提示的SQL 编辑器功能</w:t>
            </w:r>
          </w:p>
        </w:tc>
        <w:tc>
          <w:tcPr>
            <w:tcW w:w="259" w:type="pct"/>
            <w:vMerge/>
            <w:vAlign w:val="center"/>
          </w:tcPr>
          <w:p w14:paraId="247D5A1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7F6CB0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FB8BF3F" w14:textId="77777777" w:rsidTr="002131B0">
        <w:trPr>
          <w:trHeight w:val="280"/>
        </w:trPr>
        <w:tc>
          <w:tcPr>
            <w:tcW w:w="262" w:type="pct"/>
            <w:vMerge/>
            <w:vAlign w:val="center"/>
          </w:tcPr>
          <w:p w14:paraId="77F0ED3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0C8CCF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26B068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EE54B5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7D875510"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数据库预编</w:t>
            </w:r>
            <w:proofErr w:type="gramStart"/>
            <w:r w:rsidRPr="00494E79">
              <w:rPr>
                <w:rFonts w:asciiTheme="minorEastAsia" w:eastAsiaTheme="minorEastAsia" w:hAnsiTheme="minorEastAsia" w:cs="宋体" w:hint="eastAsia"/>
                <w:color w:val="000000" w:themeColor="text1"/>
                <w:kern w:val="0"/>
                <w:sz w:val="24"/>
                <w:szCs w:val="24"/>
              </w:rPr>
              <w:t>译工具</w:t>
            </w:r>
            <w:proofErr w:type="gramEnd"/>
          </w:p>
        </w:tc>
        <w:tc>
          <w:tcPr>
            <w:tcW w:w="2348" w:type="pct"/>
            <w:shd w:val="clear" w:color="auto" w:fill="auto"/>
            <w:vAlign w:val="center"/>
          </w:tcPr>
          <w:p w14:paraId="4BD7439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厂商提供预编译工具，支持嵌入式 SQL编程</w:t>
            </w:r>
          </w:p>
        </w:tc>
        <w:tc>
          <w:tcPr>
            <w:tcW w:w="259" w:type="pct"/>
            <w:vMerge/>
            <w:vAlign w:val="center"/>
          </w:tcPr>
          <w:p w14:paraId="1C47FC2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0A11BE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F8E6DF0" w14:textId="77777777" w:rsidTr="002131B0">
        <w:trPr>
          <w:trHeight w:val="280"/>
        </w:trPr>
        <w:tc>
          <w:tcPr>
            <w:tcW w:w="262" w:type="pct"/>
            <w:vMerge/>
            <w:vAlign w:val="center"/>
          </w:tcPr>
          <w:p w14:paraId="3D8D823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8C8756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D4BF37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5C6EA6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5B1C3029"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网络配置工具</w:t>
            </w:r>
          </w:p>
        </w:tc>
        <w:tc>
          <w:tcPr>
            <w:tcW w:w="2348" w:type="pct"/>
            <w:shd w:val="clear" w:color="auto" w:fill="auto"/>
            <w:vAlign w:val="center"/>
          </w:tcPr>
          <w:p w14:paraId="6370898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提供客户端、服务器端网络配置向导；</w:t>
            </w:r>
          </w:p>
        </w:tc>
        <w:tc>
          <w:tcPr>
            <w:tcW w:w="259" w:type="pct"/>
            <w:vMerge/>
            <w:vAlign w:val="center"/>
          </w:tcPr>
          <w:p w14:paraId="6F5A05A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B985F5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8A5A376" w14:textId="77777777" w:rsidTr="002131B0">
        <w:trPr>
          <w:trHeight w:val="280"/>
        </w:trPr>
        <w:tc>
          <w:tcPr>
            <w:tcW w:w="262" w:type="pct"/>
            <w:vMerge/>
            <w:vAlign w:val="center"/>
          </w:tcPr>
          <w:p w14:paraId="261C683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AD7635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240A09F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02E40D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97B7E8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11B2FBB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支持配置网络连接参数、主机、端口、协议等内容</w:t>
            </w:r>
          </w:p>
        </w:tc>
        <w:tc>
          <w:tcPr>
            <w:tcW w:w="259" w:type="pct"/>
            <w:vMerge/>
            <w:vAlign w:val="center"/>
          </w:tcPr>
          <w:p w14:paraId="1A700F6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80A929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D897288" w14:textId="77777777" w:rsidTr="002131B0">
        <w:trPr>
          <w:trHeight w:val="280"/>
        </w:trPr>
        <w:tc>
          <w:tcPr>
            <w:tcW w:w="262" w:type="pct"/>
            <w:vMerge/>
            <w:vAlign w:val="center"/>
          </w:tcPr>
          <w:p w14:paraId="757CB71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C88C34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5B921A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A4C3AB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79744EEC"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创建、修改、删除工具</w:t>
            </w:r>
          </w:p>
        </w:tc>
        <w:tc>
          <w:tcPr>
            <w:tcW w:w="2348" w:type="pct"/>
            <w:shd w:val="clear" w:color="auto" w:fill="auto"/>
            <w:vAlign w:val="center"/>
          </w:tcPr>
          <w:p w14:paraId="7E049D8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支持数据库的创建、修改和删除；</w:t>
            </w:r>
          </w:p>
        </w:tc>
        <w:tc>
          <w:tcPr>
            <w:tcW w:w="259" w:type="pct"/>
            <w:vMerge/>
            <w:vAlign w:val="center"/>
          </w:tcPr>
          <w:p w14:paraId="121C568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430571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A8D47E1" w14:textId="77777777" w:rsidTr="002131B0">
        <w:trPr>
          <w:trHeight w:val="480"/>
        </w:trPr>
        <w:tc>
          <w:tcPr>
            <w:tcW w:w="262" w:type="pct"/>
            <w:vMerge/>
            <w:vAlign w:val="center"/>
          </w:tcPr>
          <w:p w14:paraId="0CFBA43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CD6F55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D9003D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8F14AF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BD6C8F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09E88BA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支持配置数据库数据文件、日志文件、归档文件的存储位置、逻辑空间（如表空间）等参数；</w:t>
            </w:r>
          </w:p>
        </w:tc>
        <w:tc>
          <w:tcPr>
            <w:tcW w:w="259" w:type="pct"/>
            <w:vMerge/>
            <w:vAlign w:val="center"/>
          </w:tcPr>
          <w:p w14:paraId="3941D93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E37B7A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329BEE99" w14:textId="77777777" w:rsidTr="002131B0">
        <w:trPr>
          <w:trHeight w:val="280"/>
        </w:trPr>
        <w:tc>
          <w:tcPr>
            <w:tcW w:w="262" w:type="pct"/>
            <w:vMerge/>
            <w:vAlign w:val="center"/>
          </w:tcPr>
          <w:p w14:paraId="090B3DC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0F4E009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E79800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630E72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D20AAD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5947EF7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支持配置数据库属性相关参数（如最大连接数等）</w:t>
            </w:r>
          </w:p>
        </w:tc>
        <w:tc>
          <w:tcPr>
            <w:tcW w:w="259" w:type="pct"/>
            <w:vMerge/>
            <w:vAlign w:val="center"/>
          </w:tcPr>
          <w:p w14:paraId="37BAD33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545D22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135C6C7D" w14:textId="77777777" w:rsidTr="002131B0">
        <w:trPr>
          <w:trHeight w:val="280"/>
        </w:trPr>
        <w:tc>
          <w:tcPr>
            <w:tcW w:w="262" w:type="pct"/>
            <w:vMerge/>
            <w:vAlign w:val="center"/>
          </w:tcPr>
          <w:p w14:paraId="231D218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F9CDA0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2F64A35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2DB434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70B0F29A"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★用户、角色管理工具</w:t>
            </w:r>
          </w:p>
        </w:tc>
        <w:tc>
          <w:tcPr>
            <w:tcW w:w="2348" w:type="pct"/>
            <w:shd w:val="clear" w:color="auto" w:fill="auto"/>
            <w:vAlign w:val="center"/>
          </w:tcPr>
          <w:p w14:paraId="4F57E8C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支持创建、修改、删除用户的功能； b）提供定义用户的功能；</w:t>
            </w:r>
          </w:p>
        </w:tc>
        <w:tc>
          <w:tcPr>
            <w:tcW w:w="259" w:type="pct"/>
            <w:vMerge/>
            <w:vAlign w:val="center"/>
          </w:tcPr>
          <w:p w14:paraId="7A8A8E7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089039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D9074CA" w14:textId="77777777" w:rsidTr="002131B0">
        <w:trPr>
          <w:trHeight w:val="280"/>
        </w:trPr>
        <w:tc>
          <w:tcPr>
            <w:tcW w:w="262" w:type="pct"/>
            <w:vMerge/>
            <w:vAlign w:val="center"/>
          </w:tcPr>
          <w:p w14:paraId="5BBAB1B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4402C5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CF2F42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F8D6C7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F87B59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644EA5A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支持创建、修改、删除角色的功能，且提供用户自定义角色的功能</w:t>
            </w:r>
          </w:p>
        </w:tc>
        <w:tc>
          <w:tcPr>
            <w:tcW w:w="259" w:type="pct"/>
            <w:vMerge/>
            <w:vAlign w:val="center"/>
          </w:tcPr>
          <w:p w14:paraId="3835767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60EB70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6CC9030" w14:textId="77777777" w:rsidTr="002131B0">
        <w:trPr>
          <w:trHeight w:val="280"/>
        </w:trPr>
        <w:tc>
          <w:tcPr>
            <w:tcW w:w="262" w:type="pct"/>
            <w:vMerge/>
            <w:vAlign w:val="center"/>
          </w:tcPr>
          <w:p w14:paraId="19DD3CE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7773E3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49BAAD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2F4C2A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72DD743C"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 xml:space="preserve">★SQL </w:t>
            </w:r>
            <w:r w:rsidRPr="00494E79">
              <w:rPr>
                <w:rFonts w:asciiTheme="minorEastAsia" w:eastAsiaTheme="minorEastAsia" w:hAnsiTheme="minorEastAsia" w:cs="宋体" w:hint="eastAsia"/>
                <w:color w:val="000000" w:themeColor="text1"/>
                <w:kern w:val="0"/>
                <w:sz w:val="24"/>
                <w:szCs w:val="24"/>
              </w:rPr>
              <w:lastRenderedPageBreak/>
              <w:t>执行计划查看工具</w:t>
            </w:r>
          </w:p>
        </w:tc>
        <w:tc>
          <w:tcPr>
            <w:tcW w:w="2348" w:type="pct"/>
            <w:shd w:val="clear" w:color="auto" w:fill="auto"/>
            <w:vAlign w:val="center"/>
          </w:tcPr>
          <w:p w14:paraId="34C118A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lastRenderedPageBreak/>
              <w:t xml:space="preserve">a) 提供与数据库管理系统进行 SQL </w:t>
            </w:r>
            <w:r w:rsidRPr="00494E79">
              <w:rPr>
                <w:rFonts w:asciiTheme="minorEastAsia" w:eastAsiaTheme="minorEastAsia" w:hAnsiTheme="minorEastAsia" w:cs="宋体" w:hint="eastAsia"/>
                <w:color w:val="000000" w:themeColor="text1"/>
                <w:kern w:val="0"/>
                <w:sz w:val="24"/>
                <w:szCs w:val="24"/>
              </w:rPr>
              <w:lastRenderedPageBreak/>
              <w:t>交互的工具，</w:t>
            </w:r>
            <w:proofErr w:type="gramStart"/>
            <w:r w:rsidRPr="00494E79">
              <w:rPr>
                <w:rFonts w:asciiTheme="minorEastAsia" w:eastAsiaTheme="minorEastAsia" w:hAnsiTheme="minorEastAsia" w:cs="宋体" w:hint="eastAsia"/>
                <w:color w:val="000000" w:themeColor="text1"/>
                <w:kern w:val="0"/>
                <w:sz w:val="24"/>
                <w:szCs w:val="24"/>
              </w:rPr>
              <w:t>方便运</w:t>
            </w:r>
            <w:proofErr w:type="gramEnd"/>
            <w:r w:rsidRPr="00494E79">
              <w:rPr>
                <w:rFonts w:asciiTheme="minorEastAsia" w:eastAsiaTheme="minorEastAsia" w:hAnsiTheme="minorEastAsia" w:cs="宋体" w:hint="eastAsia"/>
                <w:color w:val="000000" w:themeColor="text1"/>
                <w:kern w:val="0"/>
                <w:sz w:val="24"/>
                <w:szCs w:val="24"/>
              </w:rPr>
              <w:t>维工作；</w:t>
            </w:r>
          </w:p>
        </w:tc>
        <w:tc>
          <w:tcPr>
            <w:tcW w:w="259" w:type="pct"/>
            <w:vMerge/>
            <w:vAlign w:val="center"/>
          </w:tcPr>
          <w:p w14:paraId="6EDADBF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D364A4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7F998AFF" w14:textId="77777777" w:rsidTr="002131B0">
        <w:trPr>
          <w:trHeight w:val="280"/>
        </w:trPr>
        <w:tc>
          <w:tcPr>
            <w:tcW w:w="262" w:type="pct"/>
            <w:vMerge/>
            <w:vAlign w:val="center"/>
          </w:tcPr>
          <w:p w14:paraId="70C447B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3500463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692AD3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40C96F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2073B4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3A78B35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支持查看 SQL 语句查询执行计划与统计信息</w:t>
            </w:r>
          </w:p>
        </w:tc>
        <w:tc>
          <w:tcPr>
            <w:tcW w:w="259" w:type="pct"/>
            <w:vMerge/>
            <w:vAlign w:val="center"/>
          </w:tcPr>
          <w:p w14:paraId="4385913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621893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1BA3E67" w14:textId="77777777" w:rsidTr="002131B0">
        <w:trPr>
          <w:trHeight w:val="280"/>
        </w:trPr>
        <w:tc>
          <w:tcPr>
            <w:tcW w:w="262" w:type="pct"/>
            <w:vMerge/>
            <w:vAlign w:val="center"/>
          </w:tcPr>
          <w:p w14:paraId="4076434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3FF271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E8BC80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3861F4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1B6B5D29"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★数据库对象工具</w:t>
            </w:r>
          </w:p>
        </w:tc>
        <w:tc>
          <w:tcPr>
            <w:tcW w:w="2348" w:type="pct"/>
            <w:shd w:val="clear" w:color="auto" w:fill="auto"/>
            <w:vAlign w:val="center"/>
          </w:tcPr>
          <w:p w14:paraId="00E1AA5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支持创建、修改、删除表的功能，支持定义表结构、约束、存储配置管理的功能；</w:t>
            </w:r>
          </w:p>
        </w:tc>
        <w:tc>
          <w:tcPr>
            <w:tcW w:w="259" w:type="pct"/>
            <w:vMerge/>
            <w:vAlign w:val="center"/>
          </w:tcPr>
          <w:p w14:paraId="6C517BA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D02065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802A325" w14:textId="77777777" w:rsidTr="002131B0">
        <w:trPr>
          <w:trHeight w:val="280"/>
        </w:trPr>
        <w:tc>
          <w:tcPr>
            <w:tcW w:w="262" w:type="pct"/>
            <w:vMerge/>
            <w:vAlign w:val="center"/>
          </w:tcPr>
          <w:p w14:paraId="00F8C67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2E397C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50429C7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67A3BA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A4E6F9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6E1D025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支持创建、修改、删除索引的功能，支持定义索引结构、类型、存储配置管理的功能；</w:t>
            </w:r>
          </w:p>
        </w:tc>
        <w:tc>
          <w:tcPr>
            <w:tcW w:w="259" w:type="pct"/>
            <w:vMerge/>
            <w:vAlign w:val="center"/>
          </w:tcPr>
          <w:p w14:paraId="69EF02A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1453B5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3650623B" w14:textId="77777777" w:rsidTr="002131B0">
        <w:trPr>
          <w:trHeight w:val="280"/>
        </w:trPr>
        <w:tc>
          <w:tcPr>
            <w:tcW w:w="262" w:type="pct"/>
            <w:vMerge/>
            <w:vAlign w:val="center"/>
          </w:tcPr>
          <w:p w14:paraId="083985C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1CEEEA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AA5523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34F8C2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DC17AC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72901BB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支持创建、修改、删除视图的功能，支持视图定义的功能；</w:t>
            </w:r>
          </w:p>
        </w:tc>
        <w:tc>
          <w:tcPr>
            <w:tcW w:w="259" w:type="pct"/>
            <w:vMerge/>
            <w:vAlign w:val="center"/>
          </w:tcPr>
          <w:p w14:paraId="1D849CF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385927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10091FC4" w14:textId="77777777" w:rsidTr="002131B0">
        <w:trPr>
          <w:trHeight w:val="280"/>
        </w:trPr>
        <w:tc>
          <w:tcPr>
            <w:tcW w:w="262" w:type="pct"/>
            <w:vMerge/>
            <w:vAlign w:val="center"/>
          </w:tcPr>
          <w:p w14:paraId="44D52F1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17CBEB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9ADCDF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BC297B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3439A1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537BC7F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d) 支持创建、修改、删除约束的功能，支持约束定义的功能</w:t>
            </w:r>
          </w:p>
        </w:tc>
        <w:tc>
          <w:tcPr>
            <w:tcW w:w="259" w:type="pct"/>
            <w:vMerge/>
            <w:vAlign w:val="center"/>
          </w:tcPr>
          <w:p w14:paraId="4EB4080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BA4101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A95A707" w14:textId="77777777" w:rsidTr="002131B0">
        <w:trPr>
          <w:trHeight w:val="280"/>
        </w:trPr>
        <w:tc>
          <w:tcPr>
            <w:tcW w:w="262" w:type="pct"/>
            <w:vMerge/>
            <w:vAlign w:val="center"/>
          </w:tcPr>
          <w:p w14:paraId="49144FA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B41D03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6DE313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513C7C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42E3F63C"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★导入导出工具</w:t>
            </w:r>
          </w:p>
        </w:tc>
        <w:tc>
          <w:tcPr>
            <w:tcW w:w="2348" w:type="pct"/>
            <w:shd w:val="clear" w:color="auto" w:fill="auto"/>
            <w:vAlign w:val="center"/>
          </w:tcPr>
          <w:p w14:paraId="3E6A269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支持导出不同格式，可以将不同格式数据导入到数据库中；</w:t>
            </w:r>
          </w:p>
        </w:tc>
        <w:tc>
          <w:tcPr>
            <w:tcW w:w="259" w:type="pct"/>
            <w:vMerge/>
            <w:vAlign w:val="center"/>
          </w:tcPr>
          <w:p w14:paraId="0956B9E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F25DCD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D127C5C" w14:textId="77777777" w:rsidTr="002131B0">
        <w:trPr>
          <w:trHeight w:val="280"/>
        </w:trPr>
        <w:tc>
          <w:tcPr>
            <w:tcW w:w="262" w:type="pct"/>
            <w:vMerge/>
            <w:vAlign w:val="center"/>
          </w:tcPr>
          <w:p w14:paraId="6A35949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492C8B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2E2AD61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C651B3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DD29A9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6380C1B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支持不同级别和不同数据库对象的导入/导出功能；</w:t>
            </w:r>
          </w:p>
        </w:tc>
        <w:tc>
          <w:tcPr>
            <w:tcW w:w="259" w:type="pct"/>
            <w:vMerge/>
            <w:vAlign w:val="center"/>
          </w:tcPr>
          <w:p w14:paraId="5D94217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6D4642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7799B66" w14:textId="77777777" w:rsidTr="002131B0">
        <w:trPr>
          <w:trHeight w:val="280"/>
        </w:trPr>
        <w:tc>
          <w:tcPr>
            <w:tcW w:w="262" w:type="pct"/>
            <w:vMerge/>
            <w:vAlign w:val="center"/>
          </w:tcPr>
          <w:p w14:paraId="7939D9F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3B6BE55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54B451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3A6DD4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3829BD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54A08A4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支持从文本文件或者其他上游数据源将数据导入；</w:t>
            </w:r>
          </w:p>
        </w:tc>
        <w:tc>
          <w:tcPr>
            <w:tcW w:w="259" w:type="pct"/>
            <w:vMerge/>
            <w:vAlign w:val="center"/>
          </w:tcPr>
          <w:p w14:paraId="2DE5881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9A3442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75698E24" w14:textId="77777777" w:rsidTr="002131B0">
        <w:trPr>
          <w:trHeight w:val="280"/>
        </w:trPr>
        <w:tc>
          <w:tcPr>
            <w:tcW w:w="262" w:type="pct"/>
            <w:vMerge/>
            <w:vAlign w:val="center"/>
          </w:tcPr>
          <w:p w14:paraId="3F4B8A1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FFDA61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50D9A55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8A98E9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BCF29D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4584FCC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d) 支持 SQL 脚本进行导入导出</w:t>
            </w:r>
          </w:p>
        </w:tc>
        <w:tc>
          <w:tcPr>
            <w:tcW w:w="259" w:type="pct"/>
            <w:vMerge/>
            <w:vAlign w:val="center"/>
          </w:tcPr>
          <w:p w14:paraId="19E2A98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78D5E5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171D9C5F" w14:textId="77777777" w:rsidTr="002131B0">
        <w:trPr>
          <w:trHeight w:val="280"/>
        </w:trPr>
        <w:tc>
          <w:tcPr>
            <w:tcW w:w="262" w:type="pct"/>
            <w:vMerge/>
            <w:vAlign w:val="center"/>
          </w:tcPr>
          <w:p w14:paraId="6D7EE70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3872ADD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228331E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E1D170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5D0900F1"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触发器、存储过程/函数工具</w:t>
            </w:r>
          </w:p>
        </w:tc>
        <w:tc>
          <w:tcPr>
            <w:tcW w:w="2348" w:type="pct"/>
            <w:shd w:val="clear" w:color="auto" w:fill="auto"/>
            <w:vAlign w:val="center"/>
          </w:tcPr>
          <w:p w14:paraId="3D760D7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支持创建、修改、删除触发器的功能，支持触发条件、事件的设置；</w:t>
            </w:r>
          </w:p>
        </w:tc>
        <w:tc>
          <w:tcPr>
            <w:tcW w:w="259" w:type="pct"/>
            <w:vMerge/>
            <w:vAlign w:val="center"/>
          </w:tcPr>
          <w:p w14:paraId="74F082D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9D8A42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F4D8877" w14:textId="77777777" w:rsidTr="002131B0">
        <w:trPr>
          <w:trHeight w:val="280"/>
        </w:trPr>
        <w:tc>
          <w:tcPr>
            <w:tcW w:w="262" w:type="pct"/>
            <w:vMerge/>
            <w:vAlign w:val="center"/>
          </w:tcPr>
          <w:p w14:paraId="6604B13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D0E85F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136DE9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10598E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EC888A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7E3020B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支持创建、修改、删除存储过程/函数的功能，提供定义存储过程/函数</w:t>
            </w:r>
            <w:r w:rsidRPr="00494E79">
              <w:rPr>
                <w:rFonts w:asciiTheme="minorEastAsia" w:eastAsiaTheme="minorEastAsia" w:hAnsiTheme="minorEastAsia" w:cs="宋体" w:hint="eastAsia"/>
                <w:color w:val="000000" w:themeColor="text1"/>
                <w:kern w:val="0"/>
                <w:sz w:val="24"/>
                <w:szCs w:val="24"/>
              </w:rPr>
              <w:lastRenderedPageBreak/>
              <w:t>的工具</w:t>
            </w:r>
          </w:p>
        </w:tc>
        <w:tc>
          <w:tcPr>
            <w:tcW w:w="259" w:type="pct"/>
            <w:vMerge/>
            <w:vAlign w:val="center"/>
          </w:tcPr>
          <w:p w14:paraId="17654B2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40001B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76568D0A" w14:textId="77777777" w:rsidTr="002131B0">
        <w:trPr>
          <w:trHeight w:val="280"/>
        </w:trPr>
        <w:tc>
          <w:tcPr>
            <w:tcW w:w="262" w:type="pct"/>
            <w:vMerge/>
            <w:vAlign w:val="center"/>
          </w:tcPr>
          <w:p w14:paraId="4C791AA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D00D90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0491CEC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8B5C8A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20E0C41B"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★数据库运</w:t>
            </w:r>
            <w:proofErr w:type="gramStart"/>
            <w:r w:rsidRPr="00494E79">
              <w:rPr>
                <w:rFonts w:asciiTheme="minorEastAsia" w:eastAsiaTheme="minorEastAsia" w:hAnsiTheme="minorEastAsia" w:cs="宋体" w:hint="eastAsia"/>
                <w:color w:val="000000" w:themeColor="text1"/>
                <w:kern w:val="0"/>
                <w:sz w:val="24"/>
                <w:szCs w:val="24"/>
              </w:rPr>
              <w:t>维工具</w:t>
            </w:r>
            <w:proofErr w:type="gramEnd"/>
          </w:p>
        </w:tc>
        <w:tc>
          <w:tcPr>
            <w:tcW w:w="2348" w:type="pct"/>
            <w:shd w:val="clear" w:color="auto" w:fill="auto"/>
            <w:vAlign w:val="center"/>
          </w:tcPr>
          <w:p w14:paraId="69D0142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支持数据库、数据库存储对象结构、数据、统计信息更新维护；</w:t>
            </w:r>
          </w:p>
        </w:tc>
        <w:tc>
          <w:tcPr>
            <w:tcW w:w="259" w:type="pct"/>
            <w:vMerge/>
            <w:vAlign w:val="center"/>
          </w:tcPr>
          <w:p w14:paraId="6EA2F06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BEE0C3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F29CCD3" w14:textId="77777777" w:rsidTr="002131B0">
        <w:trPr>
          <w:trHeight w:val="280"/>
        </w:trPr>
        <w:tc>
          <w:tcPr>
            <w:tcW w:w="262" w:type="pct"/>
            <w:vMerge/>
            <w:vAlign w:val="center"/>
          </w:tcPr>
          <w:p w14:paraId="716D9F5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587677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0698E80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309CC9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9FB000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4D3D868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支持数据库创建、数据库修改、数据库删除、数据库模板维护；</w:t>
            </w:r>
          </w:p>
        </w:tc>
        <w:tc>
          <w:tcPr>
            <w:tcW w:w="259" w:type="pct"/>
            <w:vMerge/>
            <w:vAlign w:val="center"/>
          </w:tcPr>
          <w:p w14:paraId="4C5DDAE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7A3BA2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35BDE323" w14:textId="77777777" w:rsidTr="002131B0">
        <w:trPr>
          <w:trHeight w:val="280"/>
        </w:trPr>
        <w:tc>
          <w:tcPr>
            <w:tcW w:w="262" w:type="pct"/>
            <w:vMerge/>
            <w:vAlign w:val="center"/>
          </w:tcPr>
          <w:p w14:paraId="31A3A64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E2DB8C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B1731E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3E1D24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94C5DD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41B89A3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支持数据库任务自动化调度作业管理；</w:t>
            </w:r>
          </w:p>
        </w:tc>
        <w:tc>
          <w:tcPr>
            <w:tcW w:w="259" w:type="pct"/>
            <w:vMerge/>
            <w:vAlign w:val="center"/>
          </w:tcPr>
          <w:p w14:paraId="6200B75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085BD5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46599B6" w14:textId="77777777" w:rsidTr="002131B0">
        <w:trPr>
          <w:trHeight w:val="480"/>
        </w:trPr>
        <w:tc>
          <w:tcPr>
            <w:tcW w:w="262" w:type="pct"/>
            <w:vMerge/>
            <w:vAlign w:val="center"/>
          </w:tcPr>
          <w:p w14:paraId="50BF8D7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FA28FE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7A76846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FC333B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EA3154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0174D21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d) 支持图形化展示数据库管理的各种元数据界面，展示的内容具有层次性，包括模式、</w:t>
            </w:r>
            <w:proofErr w:type="gramStart"/>
            <w:r w:rsidRPr="00494E79">
              <w:rPr>
                <w:rFonts w:asciiTheme="minorEastAsia" w:eastAsiaTheme="minorEastAsia" w:hAnsiTheme="minorEastAsia" w:cs="宋体" w:hint="eastAsia"/>
                <w:color w:val="000000" w:themeColor="text1"/>
                <w:kern w:val="0"/>
                <w:sz w:val="24"/>
                <w:szCs w:val="24"/>
              </w:rPr>
              <w:t>非模式</w:t>
            </w:r>
            <w:proofErr w:type="gramEnd"/>
            <w:r w:rsidRPr="00494E79">
              <w:rPr>
                <w:rFonts w:asciiTheme="minorEastAsia" w:eastAsiaTheme="minorEastAsia" w:hAnsiTheme="minorEastAsia" w:cs="宋体" w:hint="eastAsia"/>
                <w:color w:val="000000" w:themeColor="text1"/>
                <w:kern w:val="0"/>
                <w:sz w:val="24"/>
                <w:szCs w:val="24"/>
              </w:rPr>
              <w:t>数据字典信息</w:t>
            </w:r>
          </w:p>
        </w:tc>
        <w:tc>
          <w:tcPr>
            <w:tcW w:w="259" w:type="pct"/>
            <w:vMerge/>
            <w:vAlign w:val="center"/>
          </w:tcPr>
          <w:p w14:paraId="79AC68E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6429BF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D694428" w14:textId="77777777" w:rsidTr="002131B0">
        <w:trPr>
          <w:trHeight w:val="280"/>
        </w:trPr>
        <w:tc>
          <w:tcPr>
            <w:tcW w:w="262" w:type="pct"/>
            <w:vMerge/>
            <w:vAlign w:val="center"/>
          </w:tcPr>
          <w:p w14:paraId="68C6AC3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8C89BC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30E1D0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F7C84A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26FA2F8C"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监控跟踪工具</w:t>
            </w:r>
          </w:p>
        </w:tc>
        <w:tc>
          <w:tcPr>
            <w:tcW w:w="2348" w:type="pct"/>
            <w:shd w:val="clear" w:color="auto" w:fill="auto"/>
            <w:vAlign w:val="center"/>
          </w:tcPr>
          <w:p w14:paraId="66FED3C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收集和统计数据库某时间段的运行状态及性能信息，判断该时间的数据库运行性能瓶颈；</w:t>
            </w:r>
          </w:p>
        </w:tc>
        <w:tc>
          <w:tcPr>
            <w:tcW w:w="259" w:type="pct"/>
            <w:vMerge/>
            <w:vAlign w:val="center"/>
          </w:tcPr>
          <w:p w14:paraId="590EF21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D6A988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AEDE0AE" w14:textId="77777777" w:rsidTr="002131B0">
        <w:trPr>
          <w:trHeight w:val="280"/>
        </w:trPr>
        <w:tc>
          <w:tcPr>
            <w:tcW w:w="262" w:type="pct"/>
            <w:vMerge/>
            <w:vAlign w:val="center"/>
          </w:tcPr>
          <w:p w14:paraId="7A68B4A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DE864A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776B4F9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AD9084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32077D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2FA3704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支持系统状态监控能力，包括对集群、服务器和数据库状态的监控等；</w:t>
            </w:r>
          </w:p>
        </w:tc>
        <w:tc>
          <w:tcPr>
            <w:tcW w:w="259" w:type="pct"/>
            <w:vMerge/>
            <w:vAlign w:val="center"/>
          </w:tcPr>
          <w:p w14:paraId="2C16BAC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F07D7C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32A6F189" w14:textId="77777777" w:rsidTr="002131B0">
        <w:trPr>
          <w:trHeight w:val="280"/>
        </w:trPr>
        <w:tc>
          <w:tcPr>
            <w:tcW w:w="262" w:type="pct"/>
            <w:vMerge/>
            <w:vAlign w:val="center"/>
          </w:tcPr>
          <w:p w14:paraId="42D168E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6B30D5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E14644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F57DA5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85F768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3152BA8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支持性能瓶颈跟踪、运行过程监测与调优；</w:t>
            </w:r>
          </w:p>
        </w:tc>
        <w:tc>
          <w:tcPr>
            <w:tcW w:w="259" w:type="pct"/>
            <w:vMerge/>
            <w:vAlign w:val="center"/>
          </w:tcPr>
          <w:p w14:paraId="4DCAFB0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F0D0C8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12D20F4F" w14:textId="77777777" w:rsidTr="002131B0">
        <w:trPr>
          <w:trHeight w:val="280"/>
        </w:trPr>
        <w:tc>
          <w:tcPr>
            <w:tcW w:w="262" w:type="pct"/>
            <w:vMerge/>
            <w:vAlign w:val="center"/>
          </w:tcPr>
          <w:p w14:paraId="498CE1B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3CBC3E9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CB9EC2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3A5E1C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DD32C9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1962778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d) 提供数据库实例、网络通信、数据库对象的跟踪日志，日志数据准确、完整；</w:t>
            </w:r>
          </w:p>
        </w:tc>
        <w:tc>
          <w:tcPr>
            <w:tcW w:w="259" w:type="pct"/>
            <w:vMerge/>
            <w:vAlign w:val="center"/>
          </w:tcPr>
          <w:p w14:paraId="718FFAE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B99B56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5A91269A" w14:textId="77777777" w:rsidTr="002131B0">
        <w:trPr>
          <w:trHeight w:val="280"/>
        </w:trPr>
        <w:tc>
          <w:tcPr>
            <w:tcW w:w="262" w:type="pct"/>
            <w:vMerge/>
            <w:vAlign w:val="center"/>
          </w:tcPr>
          <w:p w14:paraId="1FA2151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80F6FC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733F815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651462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6FD7A3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5546A2B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e) 支持特定事件或事务发生时收集监控数据库活动事务数据；</w:t>
            </w:r>
          </w:p>
        </w:tc>
        <w:tc>
          <w:tcPr>
            <w:tcW w:w="259" w:type="pct"/>
            <w:vMerge/>
            <w:vAlign w:val="center"/>
          </w:tcPr>
          <w:p w14:paraId="11DC2CC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6AF9FC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3F24473B" w14:textId="77777777" w:rsidTr="002131B0">
        <w:trPr>
          <w:trHeight w:val="280"/>
        </w:trPr>
        <w:tc>
          <w:tcPr>
            <w:tcW w:w="262" w:type="pct"/>
            <w:vMerge/>
            <w:vAlign w:val="center"/>
          </w:tcPr>
          <w:p w14:paraId="0D82BA3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B2E826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724DB2F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9D85A4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C0BD21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1C88CCE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f) 支持跟踪数据库等待事件；</w:t>
            </w:r>
          </w:p>
        </w:tc>
        <w:tc>
          <w:tcPr>
            <w:tcW w:w="259" w:type="pct"/>
            <w:vMerge/>
            <w:vAlign w:val="center"/>
          </w:tcPr>
          <w:p w14:paraId="472A55A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E257C7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180888A" w14:textId="77777777" w:rsidTr="002131B0">
        <w:trPr>
          <w:trHeight w:val="280"/>
        </w:trPr>
        <w:tc>
          <w:tcPr>
            <w:tcW w:w="262" w:type="pct"/>
            <w:vMerge/>
            <w:vAlign w:val="center"/>
          </w:tcPr>
          <w:p w14:paraId="6DCD7B2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EFA3D0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104998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88385E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8B3991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5D04384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g) 提供捕获并记录实例、数据库在特</w:t>
            </w:r>
            <w:r w:rsidRPr="00494E79">
              <w:rPr>
                <w:rFonts w:asciiTheme="minorEastAsia" w:eastAsiaTheme="minorEastAsia" w:hAnsiTheme="minorEastAsia" w:cs="宋体" w:hint="eastAsia"/>
                <w:color w:val="000000" w:themeColor="text1"/>
                <w:kern w:val="0"/>
                <w:sz w:val="24"/>
                <w:szCs w:val="24"/>
              </w:rPr>
              <w:lastRenderedPageBreak/>
              <w:t>定时间点的状态</w:t>
            </w:r>
          </w:p>
        </w:tc>
        <w:tc>
          <w:tcPr>
            <w:tcW w:w="259" w:type="pct"/>
            <w:vMerge/>
            <w:vAlign w:val="center"/>
          </w:tcPr>
          <w:p w14:paraId="05F0F05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740F19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ED333C3" w14:textId="77777777" w:rsidTr="002131B0">
        <w:trPr>
          <w:trHeight w:val="280"/>
        </w:trPr>
        <w:tc>
          <w:tcPr>
            <w:tcW w:w="262" w:type="pct"/>
            <w:vMerge/>
            <w:vAlign w:val="center"/>
          </w:tcPr>
          <w:p w14:paraId="1B0304C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DDC112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5E8BC9F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33D08BD5" w14:textId="10CA0810"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图形化管理</w:t>
            </w:r>
          </w:p>
        </w:tc>
        <w:tc>
          <w:tcPr>
            <w:tcW w:w="665" w:type="pct"/>
            <w:vMerge w:val="restart"/>
            <w:shd w:val="clear" w:color="auto" w:fill="auto"/>
            <w:vAlign w:val="center"/>
          </w:tcPr>
          <w:p w14:paraId="62914890"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图形化远程启动、关闭数据库</w:t>
            </w:r>
          </w:p>
        </w:tc>
        <w:tc>
          <w:tcPr>
            <w:tcW w:w="2348" w:type="pct"/>
            <w:shd w:val="clear" w:color="auto" w:fill="auto"/>
            <w:vAlign w:val="center"/>
          </w:tcPr>
          <w:p w14:paraId="7A99A28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提供数据库资源配置向导；</w:t>
            </w:r>
          </w:p>
        </w:tc>
        <w:tc>
          <w:tcPr>
            <w:tcW w:w="259" w:type="pct"/>
            <w:vMerge/>
            <w:vAlign w:val="center"/>
          </w:tcPr>
          <w:p w14:paraId="72FC728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9C17C8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E73F46A" w14:textId="77777777" w:rsidTr="002131B0">
        <w:trPr>
          <w:trHeight w:val="280"/>
        </w:trPr>
        <w:tc>
          <w:tcPr>
            <w:tcW w:w="262" w:type="pct"/>
            <w:vMerge/>
            <w:vAlign w:val="center"/>
          </w:tcPr>
          <w:p w14:paraId="3775AF2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38CE74E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36822D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D0DE9F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9D5DB1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6C41B3F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提供远程数据库服务启动、关闭功能</w:t>
            </w:r>
          </w:p>
        </w:tc>
        <w:tc>
          <w:tcPr>
            <w:tcW w:w="259" w:type="pct"/>
            <w:vMerge/>
            <w:vAlign w:val="center"/>
          </w:tcPr>
          <w:p w14:paraId="2FA25C6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2BED81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3A490E53" w14:textId="77777777" w:rsidTr="002131B0">
        <w:trPr>
          <w:trHeight w:val="280"/>
        </w:trPr>
        <w:tc>
          <w:tcPr>
            <w:tcW w:w="262" w:type="pct"/>
            <w:vMerge/>
            <w:vAlign w:val="center"/>
          </w:tcPr>
          <w:p w14:paraId="71748A7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EF0965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0EC3D6A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A0F939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129E2BE0"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★图形化的开发工具</w:t>
            </w:r>
          </w:p>
        </w:tc>
        <w:tc>
          <w:tcPr>
            <w:tcW w:w="2348" w:type="pct"/>
            <w:shd w:val="clear" w:color="auto" w:fill="auto"/>
            <w:vAlign w:val="center"/>
          </w:tcPr>
          <w:p w14:paraId="5905FB4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厂商提供图形化的开发工具</w:t>
            </w:r>
          </w:p>
        </w:tc>
        <w:tc>
          <w:tcPr>
            <w:tcW w:w="259" w:type="pct"/>
            <w:vMerge/>
            <w:vAlign w:val="center"/>
          </w:tcPr>
          <w:p w14:paraId="5586AB6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A69DCD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028AB7A" w14:textId="77777777" w:rsidTr="002131B0">
        <w:trPr>
          <w:trHeight w:val="280"/>
        </w:trPr>
        <w:tc>
          <w:tcPr>
            <w:tcW w:w="262" w:type="pct"/>
            <w:vMerge/>
            <w:vAlign w:val="center"/>
          </w:tcPr>
          <w:p w14:paraId="1FB75C2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857CB8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B2858E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5E6913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495DF73F"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w:t>
            </w:r>
            <w:proofErr w:type="gramStart"/>
            <w:r w:rsidRPr="00494E79">
              <w:rPr>
                <w:rFonts w:asciiTheme="minorEastAsia" w:eastAsiaTheme="minorEastAsia" w:hAnsiTheme="minorEastAsia" w:cs="宋体" w:hint="eastAsia"/>
                <w:color w:val="000000" w:themeColor="text1"/>
                <w:kern w:val="0"/>
                <w:sz w:val="24"/>
                <w:szCs w:val="24"/>
              </w:rPr>
              <w:t>图形化运维工具</w:t>
            </w:r>
            <w:proofErr w:type="gramEnd"/>
          </w:p>
        </w:tc>
        <w:tc>
          <w:tcPr>
            <w:tcW w:w="2348" w:type="pct"/>
            <w:shd w:val="clear" w:color="auto" w:fill="auto"/>
            <w:vAlign w:val="center"/>
          </w:tcPr>
          <w:p w14:paraId="34E306E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厂商提供图形化的运</w:t>
            </w:r>
            <w:proofErr w:type="gramStart"/>
            <w:r w:rsidRPr="00494E79">
              <w:rPr>
                <w:rFonts w:asciiTheme="minorEastAsia" w:eastAsiaTheme="minorEastAsia" w:hAnsiTheme="minorEastAsia" w:cs="宋体" w:hint="eastAsia"/>
                <w:color w:val="000000" w:themeColor="text1"/>
                <w:kern w:val="0"/>
                <w:sz w:val="24"/>
                <w:szCs w:val="24"/>
              </w:rPr>
              <w:t>维工具</w:t>
            </w:r>
            <w:proofErr w:type="gramEnd"/>
          </w:p>
        </w:tc>
        <w:tc>
          <w:tcPr>
            <w:tcW w:w="259" w:type="pct"/>
            <w:vMerge/>
            <w:vAlign w:val="center"/>
          </w:tcPr>
          <w:p w14:paraId="048D802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37AFC2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9949E19" w14:textId="77777777" w:rsidTr="002131B0">
        <w:trPr>
          <w:trHeight w:val="280"/>
        </w:trPr>
        <w:tc>
          <w:tcPr>
            <w:tcW w:w="262" w:type="pct"/>
            <w:vMerge/>
            <w:vAlign w:val="center"/>
          </w:tcPr>
          <w:p w14:paraId="1347477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308D08B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2D93B9E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74EDA7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471EAB2A"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图形化展示工具</w:t>
            </w:r>
          </w:p>
        </w:tc>
        <w:tc>
          <w:tcPr>
            <w:tcW w:w="2348" w:type="pct"/>
            <w:shd w:val="clear" w:color="auto" w:fill="auto"/>
            <w:vAlign w:val="center"/>
          </w:tcPr>
          <w:p w14:paraId="7E99581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厂商提供图形化数据展示工具</w:t>
            </w:r>
          </w:p>
        </w:tc>
        <w:tc>
          <w:tcPr>
            <w:tcW w:w="259" w:type="pct"/>
            <w:vMerge/>
            <w:vAlign w:val="center"/>
          </w:tcPr>
          <w:p w14:paraId="5BD5C23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288EA6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7633903" w14:textId="77777777" w:rsidTr="002131B0">
        <w:trPr>
          <w:trHeight w:val="960"/>
        </w:trPr>
        <w:tc>
          <w:tcPr>
            <w:tcW w:w="262" w:type="pct"/>
            <w:vMerge/>
            <w:vAlign w:val="center"/>
          </w:tcPr>
          <w:p w14:paraId="6581FF8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734745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2613F4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7C617D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758D1C52"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图形界面配置参数基础功能</w:t>
            </w:r>
          </w:p>
        </w:tc>
        <w:tc>
          <w:tcPr>
            <w:tcW w:w="2348" w:type="pct"/>
            <w:shd w:val="clear" w:color="auto" w:fill="auto"/>
            <w:vAlign w:val="center"/>
          </w:tcPr>
          <w:p w14:paraId="41845CB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a）基本配置参数：</w:t>
            </w:r>
            <w:r w:rsidRPr="00494E79">
              <w:rPr>
                <w:rFonts w:asciiTheme="minorEastAsia" w:eastAsiaTheme="minorEastAsia" w:hAnsiTheme="minorEastAsia" w:cs="宋体" w:hint="eastAsia"/>
                <w:color w:val="000000" w:themeColor="text1"/>
                <w:kern w:val="0"/>
                <w:sz w:val="24"/>
                <w:szCs w:val="24"/>
              </w:rPr>
              <w:br/>
              <w:t>1）配置资源使用限额；</w:t>
            </w:r>
            <w:r w:rsidRPr="00494E79">
              <w:rPr>
                <w:rFonts w:asciiTheme="minorEastAsia" w:eastAsiaTheme="minorEastAsia" w:hAnsiTheme="minorEastAsia" w:cs="宋体" w:hint="eastAsia"/>
                <w:color w:val="000000" w:themeColor="text1"/>
                <w:kern w:val="0"/>
                <w:sz w:val="24"/>
                <w:szCs w:val="24"/>
              </w:rPr>
              <w:br/>
              <w:t>2）配置连接数；</w:t>
            </w:r>
            <w:r w:rsidRPr="00494E79">
              <w:rPr>
                <w:rFonts w:asciiTheme="minorEastAsia" w:eastAsiaTheme="minorEastAsia" w:hAnsiTheme="minorEastAsia" w:cs="宋体" w:hint="eastAsia"/>
                <w:color w:val="000000" w:themeColor="text1"/>
                <w:kern w:val="0"/>
                <w:sz w:val="24"/>
                <w:szCs w:val="24"/>
              </w:rPr>
              <w:br/>
              <w:t>3）配置白名单；</w:t>
            </w:r>
          </w:p>
        </w:tc>
        <w:tc>
          <w:tcPr>
            <w:tcW w:w="259" w:type="pct"/>
            <w:vMerge/>
            <w:vAlign w:val="center"/>
          </w:tcPr>
          <w:p w14:paraId="0DE6AEA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5C811E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8B58B56" w14:textId="77777777" w:rsidTr="002131B0">
        <w:trPr>
          <w:trHeight w:val="720"/>
        </w:trPr>
        <w:tc>
          <w:tcPr>
            <w:tcW w:w="262" w:type="pct"/>
            <w:vMerge/>
            <w:vAlign w:val="center"/>
          </w:tcPr>
          <w:p w14:paraId="448EF21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3AEB546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71127FC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DBE1A7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10A213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6CA9410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b）逻辑存储配置：</w:t>
            </w:r>
            <w:r w:rsidRPr="00494E79">
              <w:rPr>
                <w:rFonts w:asciiTheme="minorEastAsia" w:eastAsiaTheme="minorEastAsia" w:hAnsiTheme="minorEastAsia" w:cs="宋体" w:hint="eastAsia"/>
                <w:color w:val="000000" w:themeColor="text1"/>
                <w:kern w:val="0"/>
                <w:sz w:val="24"/>
                <w:szCs w:val="24"/>
              </w:rPr>
              <w:br/>
              <w:t>1）图形界面支持逻辑存储配置；</w:t>
            </w:r>
            <w:r w:rsidRPr="00494E79">
              <w:rPr>
                <w:rFonts w:asciiTheme="minorEastAsia" w:eastAsiaTheme="minorEastAsia" w:hAnsiTheme="minorEastAsia" w:cs="宋体" w:hint="eastAsia"/>
                <w:color w:val="000000" w:themeColor="text1"/>
                <w:kern w:val="0"/>
                <w:sz w:val="24"/>
                <w:szCs w:val="24"/>
              </w:rPr>
              <w:br/>
              <w:t>2）提供图形化界面管理数据库对象逻辑空间分配功能；</w:t>
            </w:r>
          </w:p>
        </w:tc>
        <w:tc>
          <w:tcPr>
            <w:tcW w:w="259" w:type="pct"/>
            <w:vMerge/>
            <w:vAlign w:val="center"/>
          </w:tcPr>
          <w:p w14:paraId="343081A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3EAFB3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7C9D126F" w14:textId="77777777" w:rsidTr="002131B0">
        <w:trPr>
          <w:trHeight w:val="280"/>
        </w:trPr>
        <w:tc>
          <w:tcPr>
            <w:tcW w:w="262" w:type="pct"/>
            <w:vMerge/>
            <w:vAlign w:val="center"/>
          </w:tcPr>
          <w:p w14:paraId="57AF27D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598A63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7C2D8BE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A5C395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F10892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786AB98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c）提供图形界面配置参数功能，支持图形界面配置用户口令；</w:t>
            </w:r>
          </w:p>
        </w:tc>
        <w:tc>
          <w:tcPr>
            <w:tcW w:w="259" w:type="pct"/>
            <w:vMerge/>
            <w:vAlign w:val="center"/>
          </w:tcPr>
          <w:p w14:paraId="315CE68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405C68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10B83D3" w14:textId="77777777" w:rsidTr="002131B0">
        <w:trPr>
          <w:trHeight w:val="720"/>
        </w:trPr>
        <w:tc>
          <w:tcPr>
            <w:tcW w:w="262" w:type="pct"/>
            <w:vMerge/>
            <w:vAlign w:val="center"/>
          </w:tcPr>
          <w:p w14:paraId="30D928C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5FE4F4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58335F3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5D851F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6CE39A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0087180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d）配置审计：</w:t>
            </w:r>
            <w:r w:rsidRPr="00494E79">
              <w:rPr>
                <w:rFonts w:asciiTheme="minorEastAsia" w:eastAsiaTheme="minorEastAsia" w:hAnsiTheme="minorEastAsia" w:cs="宋体" w:hint="eastAsia"/>
                <w:color w:val="000000" w:themeColor="text1"/>
                <w:kern w:val="0"/>
                <w:sz w:val="24"/>
                <w:szCs w:val="24"/>
              </w:rPr>
              <w:br/>
              <w:t>1）支持图形化界面配置审计策略；</w:t>
            </w:r>
            <w:r w:rsidRPr="00494E79">
              <w:rPr>
                <w:rFonts w:asciiTheme="minorEastAsia" w:eastAsiaTheme="minorEastAsia" w:hAnsiTheme="minorEastAsia" w:cs="宋体" w:hint="eastAsia"/>
                <w:color w:val="000000" w:themeColor="text1"/>
                <w:kern w:val="0"/>
                <w:sz w:val="24"/>
                <w:szCs w:val="24"/>
              </w:rPr>
              <w:br/>
              <w:t>2）支持查看审计数据</w:t>
            </w:r>
          </w:p>
        </w:tc>
        <w:tc>
          <w:tcPr>
            <w:tcW w:w="259" w:type="pct"/>
            <w:vMerge/>
            <w:vAlign w:val="center"/>
          </w:tcPr>
          <w:p w14:paraId="59B1CC9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503777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729DEF08" w14:textId="77777777" w:rsidTr="002131B0">
        <w:trPr>
          <w:trHeight w:val="720"/>
        </w:trPr>
        <w:tc>
          <w:tcPr>
            <w:tcW w:w="262" w:type="pct"/>
            <w:vMerge/>
            <w:vAlign w:val="center"/>
          </w:tcPr>
          <w:p w14:paraId="71CCFCD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00C66A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56CABE1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AEBD67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048E9594"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图形化管理数据库对象</w:t>
            </w:r>
          </w:p>
        </w:tc>
        <w:tc>
          <w:tcPr>
            <w:tcW w:w="2348" w:type="pct"/>
            <w:shd w:val="clear" w:color="auto" w:fill="auto"/>
            <w:vAlign w:val="center"/>
          </w:tcPr>
          <w:p w14:paraId="6D0D112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支持图形化管理统一的数据库实例、数据库日志文件、数据库运行模式、表对象、表数据存储空间、索引定义类型、视图、触发器、存储过程/函数、角色/用户权限、同义词、序列、外部表、物化视图、作业调度、数据库链接、分区表数据、服务器资源分配、自增列</w:t>
            </w:r>
          </w:p>
        </w:tc>
        <w:tc>
          <w:tcPr>
            <w:tcW w:w="259" w:type="pct"/>
            <w:vMerge/>
            <w:vAlign w:val="center"/>
          </w:tcPr>
          <w:p w14:paraId="2957DC7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AB165D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1069F414" w14:textId="77777777" w:rsidTr="002131B0">
        <w:trPr>
          <w:trHeight w:val="280"/>
        </w:trPr>
        <w:tc>
          <w:tcPr>
            <w:tcW w:w="262" w:type="pct"/>
            <w:vMerge/>
            <w:vAlign w:val="center"/>
          </w:tcPr>
          <w:p w14:paraId="2FE7E9A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EFAE30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29E5B64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C8E972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3548EF49"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图形化监控</w:t>
            </w:r>
          </w:p>
        </w:tc>
        <w:tc>
          <w:tcPr>
            <w:tcW w:w="2348" w:type="pct"/>
            <w:shd w:val="clear" w:color="auto" w:fill="auto"/>
            <w:vAlign w:val="center"/>
          </w:tcPr>
          <w:p w14:paraId="4A1087C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a）支持多实例集成监控与管理；</w:t>
            </w:r>
          </w:p>
        </w:tc>
        <w:tc>
          <w:tcPr>
            <w:tcW w:w="259" w:type="pct"/>
            <w:vMerge/>
            <w:vAlign w:val="center"/>
          </w:tcPr>
          <w:p w14:paraId="7735C95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579E59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1800F3BA" w14:textId="77777777" w:rsidTr="002131B0">
        <w:trPr>
          <w:trHeight w:val="280"/>
        </w:trPr>
        <w:tc>
          <w:tcPr>
            <w:tcW w:w="262" w:type="pct"/>
            <w:vMerge/>
            <w:vAlign w:val="center"/>
          </w:tcPr>
          <w:p w14:paraId="4BC5606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E10580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040D49F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CDAC79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028D82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79F9559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b）支持操作系统和网络资源集成监控与管理</w:t>
            </w:r>
          </w:p>
        </w:tc>
        <w:tc>
          <w:tcPr>
            <w:tcW w:w="259" w:type="pct"/>
            <w:vMerge/>
            <w:vAlign w:val="center"/>
          </w:tcPr>
          <w:p w14:paraId="6D56552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40CBED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36DA47C4" w14:textId="77777777" w:rsidTr="002131B0">
        <w:trPr>
          <w:trHeight w:val="280"/>
        </w:trPr>
        <w:tc>
          <w:tcPr>
            <w:tcW w:w="262" w:type="pct"/>
            <w:vMerge/>
            <w:vAlign w:val="center"/>
          </w:tcPr>
          <w:p w14:paraId="7792E8F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9FFD64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6CCEC9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E9E160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51C0FAD1"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图形化管理归档</w:t>
            </w:r>
          </w:p>
        </w:tc>
        <w:tc>
          <w:tcPr>
            <w:tcW w:w="2348" w:type="pct"/>
            <w:shd w:val="clear" w:color="auto" w:fill="auto"/>
            <w:vAlign w:val="center"/>
          </w:tcPr>
          <w:p w14:paraId="7362F4B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支持对归档模式、归档文件位置、归档启用/停用进行管理</w:t>
            </w:r>
          </w:p>
        </w:tc>
        <w:tc>
          <w:tcPr>
            <w:tcW w:w="259" w:type="pct"/>
            <w:vMerge/>
            <w:vAlign w:val="center"/>
          </w:tcPr>
          <w:p w14:paraId="3652498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DDB731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5E3EF8B6" w14:textId="77777777" w:rsidTr="002131B0">
        <w:trPr>
          <w:trHeight w:val="480"/>
        </w:trPr>
        <w:tc>
          <w:tcPr>
            <w:tcW w:w="262" w:type="pct"/>
            <w:vMerge/>
            <w:vAlign w:val="center"/>
          </w:tcPr>
          <w:p w14:paraId="6EFFF5F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C8B83F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F53153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161C18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4E4992F5"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图形化管理数据的备 份、还原/恢复</w:t>
            </w:r>
          </w:p>
        </w:tc>
        <w:tc>
          <w:tcPr>
            <w:tcW w:w="2348" w:type="pct"/>
            <w:shd w:val="clear" w:color="auto" w:fill="auto"/>
            <w:vAlign w:val="center"/>
          </w:tcPr>
          <w:p w14:paraId="7797AF3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提供图形化管理数据的备份、还原/恢复的功能</w:t>
            </w:r>
          </w:p>
        </w:tc>
        <w:tc>
          <w:tcPr>
            <w:tcW w:w="259" w:type="pct"/>
            <w:vMerge/>
            <w:vAlign w:val="center"/>
          </w:tcPr>
          <w:p w14:paraId="1129FEF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3271AE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6E73D48" w14:textId="77777777" w:rsidTr="002131B0">
        <w:trPr>
          <w:trHeight w:val="280"/>
        </w:trPr>
        <w:tc>
          <w:tcPr>
            <w:tcW w:w="262" w:type="pct"/>
            <w:vMerge/>
            <w:vAlign w:val="center"/>
          </w:tcPr>
          <w:p w14:paraId="30D8493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47CA5E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CF6801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79CCA1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6501EF88"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图形化界面易</w:t>
            </w:r>
            <w:r w:rsidRPr="00494E79">
              <w:rPr>
                <w:rFonts w:asciiTheme="minorEastAsia" w:eastAsiaTheme="minorEastAsia" w:hAnsiTheme="minorEastAsia" w:cs="宋体" w:hint="eastAsia"/>
                <w:color w:val="000000" w:themeColor="text1"/>
                <w:kern w:val="0"/>
                <w:sz w:val="24"/>
                <w:szCs w:val="24"/>
              </w:rPr>
              <w:lastRenderedPageBreak/>
              <w:t>用性</w:t>
            </w:r>
          </w:p>
        </w:tc>
        <w:tc>
          <w:tcPr>
            <w:tcW w:w="2348" w:type="pct"/>
            <w:shd w:val="clear" w:color="auto" w:fill="auto"/>
            <w:vAlign w:val="center"/>
          </w:tcPr>
          <w:p w14:paraId="164F151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lastRenderedPageBreak/>
              <w:t>a) 支持浏览器图形界面管理；</w:t>
            </w:r>
          </w:p>
        </w:tc>
        <w:tc>
          <w:tcPr>
            <w:tcW w:w="259" w:type="pct"/>
            <w:vMerge/>
            <w:vAlign w:val="center"/>
          </w:tcPr>
          <w:p w14:paraId="72E7ECC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673E36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5EE15D75" w14:textId="77777777" w:rsidTr="002131B0">
        <w:trPr>
          <w:trHeight w:val="280"/>
        </w:trPr>
        <w:tc>
          <w:tcPr>
            <w:tcW w:w="262" w:type="pct"/>
            <w:vMerge/>
            <w:vAlign w:val="center"/>
          </w:tcPr>
          <w:p w14:paraId="5026D7B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D2E31D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7039EA7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8E4419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7B491B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154740A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图形化管理工具界面窗口、选单、</w:t>
            </w:r>
            <w:r w:rsidRPr="00494E79">
              <w:rPr>
                <w:rFonts w:asciiTheme="minorEastAsia" w:eastAsiaTheme="minorEastAsia" w:hAnsiTheme="minorEastAsia" w:cs="宋体" w:hint="eastAsia"/>
                <w:color w:val="000000" w:themeColor="text1"/>
                <w:kern w:val="0"/>
                <w:sz w:val="24"/>
                <w:szCs w:val="24"/>
              </w:rPr>
              <w:lastRenderedPageBreak/>
              <w:t>图标、文字、快捷键统一并易于理解</w:t>
            </w:r>
          </w:p>
        </w:tc>
        <w:tc>
          <w:tcPr>
            <w:tcW w:w="259" w:type="pct"/>
            <w:vMerge/>
            <w:vAlign w:val="center"/>
          </w:tcPr>
          <w:p w14:paraId="6987DCF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C36016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71F7926" w14:textId="77777777" w:rsidTr="002131B0">
        <w:trPr>
          <w:trHeight w:val="280"/>
        </w:trPr>
        <w:tc>
          <w:tcPr>
            <w:tcW w:w="262" w:type="pct"/>
            <w:vMerge/>
            <w:vAlign w:val="center"/>
          </w:tcPr>
          <w:p w14:paraId="06CB277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3AB5275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52B40AA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600989C6" w14:textId="31A40915"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稳定运行</w:t>
            </w:r>
          </w:p>
        </w:tc>
        <w:tc>
          <w:tcPr>
            <w:tcW w:w="665" w:type="pct"/>
            <w:vMerge w:val="restart"/>
            <w:shd w:val="clear" w:color="auto" w:fill="auto"/>
            <w:vAlign w:val="center"/>
          </w:tcPr>
          <w:p w14:paraId="68F75A5A"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★稳定运行</w:t>
            </w:r>
          </w:p>
        </w:tc>
        <w:tc>
          <w:tcPr>
            <w:tcW w:w="2348" w:type="pct"/>
            <w:shd w:val="clear" w:color="auto" w:fill="auto"/>
            <w:vAlign w:val="center"/>
          </w:tcPr>
          <w:p w14:paraId="74521E5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支持连续稳定运行；</w:t>
            </w:r>
          </w:p>
        </w:tc>
        <w:tc>
          <w:tcPr>
            <w:tcW w:w="259" w:type="pct"/>
            <w:vMerge/>
            <w:vAlign w:val="center"/>
          </w:tcPr>
          <w:p w14:paraId="0D62BBD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FCBC3B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36106718" w14:textId="77777777" w:rsidTr="002131B0">
        <w:trPr>
          <w:trHeight w:val="280"/>
        </w:trPr>
        <w:tc>
          <w:tcPr>
            <w:tcW w:w="262" w:type="pct"/>
            <w:vMerge/>
            <w:vAlign w:val="center"/>
          </w:tcPr>
          <w:p w14:paraId="3D779FD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313AD5D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92971F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604FB2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824B1E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02C9F2D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支持数据库管理系统运行风险的报警能力</w:t>
            </w:r>
          </w:p>
        </w:tc>
        <w:tc>
          <w:tcPr>
            <w:tcW w:w="259" w:type="pct"/>
            <w:vMerge/>
            <w:vAlign w:val="center"/>
          </w:tcPr>
          <w:p w14:paraId="1875E89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E69A5F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1EC3A105" w14:textId="77777777" w:rsidTr="002131B0">
        <w:trPr>
          <w:trHeight w:val="280"/>
        </w:trPr>
        <w:tc>
          <w:tcPr>
            <w:tcW w:w="262" w:type="pct"/>
            <w:vMerge/>
            <w:vAlign w:val="center"/>
          </w:tcPr>
          <w:p w14:paraId="2E4FDB7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8A30C3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219803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175881B8" w14:textId="7CFD381A"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故障切换</w:t>
            </w:r>
          </w:p>
        </w:tc>
        <w:tc>
          <w:tcPr>
            <w:tcW w:w="665" w:type="pct"/>
            <w:shd w:val="clear" w:color="auto" w:fill="auto"/>
            <w:vAlign w:val="center"/>
          </w:tcPr>
          <w:p w14:paraId="39752B1D"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★快速切换</w:t>
            </w:r>
          </w:p>
        </w:tc>
        <w:tc>
          <w:tcPr>
            <w:tcW w:w="2348" w:type="pct"/>
            <w:shd w:val="clear" w:color="auto" w:fill="auto"/>
            <w:vAlign w:val="center"/>
          </w:tcPr>
          <w:p w14:paraId="5F03C50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支持快速切换，在主数据库出现故障时，能够快速切换到备用数据库，保障业务正常运行</w:t>
            </w:r>
          </w:p>
        </w:tc>
        <w:tc>
          <w:tcPr>
            <w:tcW w:w="259" w:type="pct"/>
            <w:vMerge/>
            <w:vAlign w:val="center"/>
          </w:tcPr>
          <w:p w14:paraId="2EA9D6E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4A5914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AD428BB" w14:textId="77777777" w:rsidTr="002131B0">
        <w:trPr>
          <w:trHeight w:val="280"/>
        </w:trPr>
        <w:tc>
          <w:tcPr>
            <w:tcW w:w="262" w:type="pct"/>
            <w:vMerge/>
            <w:vAlign w:val="center"/>
          </w:tcPr>
          <w:p w14:paraId="52050E3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6FE2B5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7FD0A12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1C285F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1E9A553C"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★恢复无断点</w:t>
            </w:r>
          </w:p>
        </w:tc>
        <w:tc>
          <w:tcPr>
            <w:tcW w:w="2348" w:type="pct"/>
            <w:shd w:val="clear" w:color="auto" w:fill="auto"/>
            <w:vAlign w:val="center"/>
          </w:tcPr>
          <w:p w14:paraId="21C4A5F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支持无断点恢复能力</w:t>
            </w:r>
          </w:p>
        </w:tc>
        <w:tc>
          <w:tcPr>
            <w:tcW w:w="259" w:type="pct"/>
            <w:vMerge/>
            <w:vAlign w:val="center"/>
          </w:tcPr>
          <w:p w14:paraId="10206E1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72C556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5C9A05F" w14:textId="77777777" w:rsidTr="002131B0">
        <w:trPr>
          <w:trHeight w:val="280"/>
        </w:trPr>
        <w:tc>
          <w:tcPr>
            <w:tcW w:w="262" w:type="pct"/>
            <w:vMerge/>
            <w:vAlign w:val="center"/>
          </w:tcPr>
          <w:p w14:paraId="082B542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0147CA7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A2FD5F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5830DD58" w14:textId="195E369B"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容</w:t>
            </w:r>
            <w:proofErr w:type="gramStart"/>
            <w:r w:rsidRPr="00494E79">
              <w:rPr>
                <w:rFonts w:asciiTheme="minorEastAsia" w:eastAsiaTheme="minorEastAsia" w:hAnsiTheme="minorEastAsia" w:cs="宋体" w:hint="eastAsia"/>
                <w:color w:val="000000" w:themeColor="text1"/>
                <w:kern w:val="0"/>
                <w:sz w:val="24"/>
                <w:szCs w:val="24"/>
              </w:rPr>
              <w:t>灾能力</w:t>
            </w:r>
            <w:proofErr w:type="gramEnd"/>
          </w:p>
        </w:tc>
        <w:tc>
          <w:tcPr>
            <w:tcW w:w="665" w:type="pct"/>
            <w:vMerge w:val="restart"/>
            <w:shd w:val="clear" w:color="auto" w:fill="auto"/>
            <w:vAlign w:val="center"/>
          </w:tcPr>
          <w:p w14:paraId="65A85222"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★主备备份</w:t>
            </w:r>
          </w:p>
        </w:tc>
        <w:tc>
          <w:tcPr>
            <w:tcW w:w="2348" w:type="pct"/>
            <w:shd w:val="clear" w:color="auto" w:fill="auto"/>
            <w:vAlign w:val="center"/>
          </w:tcPr>
          <w:p w14:paraId="0563C20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支持多副本，支持主副本与从副本之间的数据同步，最低时延由生产厂商提供；</w:t>
            </w:r>
          </w:p>
        </w:tc>
        <w:tc>
          <w:tcPr>
            <w:tcW w:w="259" w:type="pct"/>
            <w:vMerge/>
            <w:vAlign w:val="center"/>
          </w:tcPr>
          <w:p w14:paraId="5F17AB6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A16BFD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534FAB62" w14:textId="77777777" w:rsidTr="002131B0">
        <w:trPr>
          <w:trHeight w:val="480"/>
        </w:trPr>
        <w:tc>
          <w:tcPr>
            <w:tcW w:w="262" w:type="pct"/>
            <w:vMerge/>
            <w:vAlign w:val="center"/>
          </w:tcPr>
          <w:p w14:paraId="631A487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025B8D1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0D3FC51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2786C6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0E4927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1BD3B9F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提供基于主机的数据库复制技术，包括基于日志的备用数据库远程数据库备份技术，并具备数据副本间的复制能力</w:t>
            </w:r>
          </w:p>
        </w:tc>
        <w:tc>
          <w:tcPr>
            <w:tcW w:w="259" w:type="pct"/>
            <w:vMerge/>
            <w:vAlign w:val="center"/>
          </w:tcPr>
          <w:p w14:paraId="249237A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86E1CB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4C2145F" w14:textId="77777777" w:rsidTr="002131B0">
        <w:trPr>
          <w:trHeight w:val="280"/>
        </w:trPr>
        <w:tc>
          <w:tcPr>
            <w:tcW w:w="262" w:type="pct"/>
            <w:vMerge/>
            <w:vAlign w:val="center"/>
          </w:tcPr>
          <w:p w14:paraId="326EBCD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D4EA58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2D31BCD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82704F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3BF61E52"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★实例容灾</w:t>
            </w:r>
          </w:p>
        </w:tc>
        <w:tc>
          <w:tcPr>
            <w:tcW w:w="2348" w:type="pct"/>
            <w:shd w:val="clear" w:color="auto" w:fill="auto"/>
            <w:vAlign w:val="center"/>
          </w:tcPr>
          <w:p w14:paraId="6BF5F82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在任意数据库实例出现故障时，集群内服务正常运行，数据不丢失，集群整体业务可用；</w:t>
            </w:r>
          </w:p>
        </w:tc>
        <w:tc>
          <w:tcPr>
            <w:tcW w:w="259" w:type="pct"/>
            <w:vMerge/>
            <w:vAlign w:val="center"/>
          </w:tcPr>
          <w:p w14:paraId="563E754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52698D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5AE607EC" w14:textId="77777777" w:rsidTr="002131B0">
        <w:trPr>
          <w:trHeight w:val="280"/>
        </w:trPr>
        <w:tc>
          <w:tcPr>
            <w:tcW w:w="262" w:type="pct"/>
            <w:vMerge/>
            <w:vAlign w:val="center"/>
          </w:tcPr>
          <w:p w14:paraId="4494570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09DC861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C0FBC5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2B9867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26743F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1EA6327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在实例故障、节点故障等单数据库实例故障时，RPO 时间等于 0，RTO 时间小于 30s</w:t>
            </w:r>
          </w:p>
        </w:tc>
        <w:tc>
          <w:tcPr>
            <w:tcW w:w="259" w:type="pct"/>
            <w:vMerge/>
            <w:vAlign w:val="center"/>
          </w:tcPr>
          <w:p w14:paraId="68E9F43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24BA42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1E298B99" w14:textId="77777777" w:rsidTr="002131B0">
        <w:trPr>
          <w:trHeight w:val="280"/>
        </w:trPr>
        <w:tc>
          <w:tcPr>
            <w:tcW w:w="262" w:type="pct"/>
            <w:vMerge/>
            <w:vAlign w:val="center"/>
          </w:tcPr>
          <w:p w14:paraId="45CABDC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0DDF5B5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CC0604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B3AD37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6AD07617"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★容</w:t>
            </w:r>
            <w:proofErr w:type="gramStart"/>
            <w:r w:rsidRPr="00494E79">
              <w:rPr>
                <w:rFonts w:asciiTheme="minorEastAsia" w:eastAsiaTheme="minorEastAsia" w:hAnsiTheme="minorEastAsia" w:cs="宋体" w:hint="eastAsia"/>
                <w:color w:val="000000" w:themeColor="text1"/>
                <w:kern w:val="0"/>
                <w:sz w:val="24"/>
                <w:szCs w:val="24"/>
              </w:rPr>
              <w:t>灾部署</w:t>
            </w:r>
            <w:proofErr w:type="gramEnd"/>
          </w:p>
        </w:tc>
        <w:tc>
          <w:tcPr>
            <w:tcW w:w="2348" w:type="pct"/>
            <w:shd w:val="clear" w:color="auto" w:fill="auto"/>
            <w:vAlign w:val="center"/>
          </w:tcPr>
          <w:p w14:paraId="5A4F511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a)提供远程容</w:t>
            </w:r>
            <w:proofErr w:type="gramStart"/>
            <w:r w:rsidRPr="00494E79">
              <w:rPr>
                <w:rFonts w:asciiTheme="minorEastAsia" w:eastAsiaTheme="minorEastAsia" w:hAnsiTheme="minorEastAsia" w:cs="宋体" w:hint="eastAsia"/>
                <w:color w:val="000000" w:themeColor="text1"/>
                <w:kern w:val="0"/>
                <w:sz w:val="24"/>
                <w:szCs w:val="24"/>
              </w:rPr>
              <w:t>灾部署</w:t>
            </w:r>
            <w:proofErr w:type="gramEnd"/>
            <w:r w:rsidRPr="00494E79">
              <w:rPr>
                <w:rFonts w:asciiTheme="minorEastAsia" w:eastAsiaTheme="minorEastAsia" w:hAnsiTheme="minorEastAsia" w:cs="宋体" w:hint="eastAsia"/>
                <w:color w:val="000000" w:themeColor="text1"/>
                <w:kern w:val="0"/>
                <w:sz w:val="24"/>
                <w:szCs w:val="24"/>
              </w:rPr>
              <w:t xml:space="preserve">与管理功能； </w:t>
            </w:r>
          </w:p>
        </w:tc>
        <w:tc>
          <w:tcPr>
            <w:tcW w:w="259" w:type="pct"/>
            <w:vMerge/>
            <w:vAlign w:val="center"/>
          </w:tcPr>
          <w:p w14:paraId="2FE66ED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638052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763012D8" w14:textId="77777777" w:rsidTr="002131B0">
        <w:trPr>
          <w:trHeight w:val="280"/>
        </w:trPr>
        <w:tc>
          <w:tcPr>
            <w:tcW w:w="262" w:type="pct"/>
            <w:vMerge/>
            <w:vAlign w:val="center"/>
          </w:tcPr>
          <w:p w14:paraId="3ADD206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032107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2BAEDD1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E6524E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945B8C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42CEF56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b)提供生产中心与备份中心之间的容</w:t>
            </w:r>
            <w:proofErr w:type="gramStart"/>
            <w:r w:rsidRPr="00494E79">
              <w:rPr>
                <w:rFonts w:asciiTheme="minorEastAsia" w:eastAsiaTheme="minorEastAsia" w:hAnsiTheme="minorEastAsia" w:cs="宋体" w:hint="eastAsia"/>
                <w:color w:val="000000" w:themeColor="text1"/>
                <w:kern w:val="0"/>
                <w:sz w:val="24"/>
                <w:szCs w:val="24"/>
              </w:rPr>
              <w:lastRenderedPageBreak/>
              <w:t>灾部署</w:t>
            </w:r>
            <w:proofErr w:type="gramEnd"/>
            <w:r w:rsidRPr="00494E79">
              <w:rPr>
                <w:rFonts w:asciiTheme="minorEastAsia" w:eastAsiaTheme="minorEastAsia" w:hAnsiTheme="minorEastAsia" w:cs="宋体" w:hint="eastAsia"/>
                <w:color w:val="000000" w:themeColor="text1"/>
                <w:kern w:val="0"/>
                <w:sz w:val="24"/>
                <w:szCs w:val="24"/>
              </w:rPr>
              <w:t>与管理功能</w:t>
            </w:r>
          </w:p>
        </w:tc>
        <w:tc>
          <w:tcPr>
            <w:tcW w:w="259" w:type="pct"/>
            <w:vMerge/>
            <w:vAlign w:val="center"/>
          </w:tcPr>
          <w:p w14:paraId="18AA1A7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0C6D04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ECA0450" w14:textId="77777777" w:rsidTr="002131B0">
        <w:trPr>
          <w:trHeight w:val="280"/>
        </w:trPr>
        <w:tc>
          <w:tcPr>
            <w:tcW w:w="262" w:type="pct"/>
            <w:vMerge/>
            <w:vAlign w:val="center"/>
          </w:tcPr>
          <w:p w14:paraId="2D4FE26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CAC6B1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2D9558F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5833FF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2739DC12"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★同城容灾</w:t>
            </w:r>
          </w:p>
        </w:tc>
        <w:tc>
          <w:tcPr>
            <w:tcW w:w="2348" w:type="pct"/>
            <w:shd w:val="clear" w:color="auto" w:fill="auto"/>
            <w:vAlign w:val="center"/>
          </w:tcPr>
          <w:p w14:paraId="71BC633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支持同城双中心部署，当</w:t>
            </w:r>
            <w:proofErr w:type="gramStart"/>
            <w:r w:rsidRPr="00494E79">
              <w:rPr>
                <w:rFonts w:asciiTheme="minorEastAsia" w:eastAsiaTheme="minorEastAsia" w:hAnsiTheme="minorEastAsia" w:cs="宋体" w:hint="eastAsia"/>
                <w:color w:val="000000" w:themeColor="text1"/>
                <w:kern w:val="0"/>
                <w:sz w:val="24"/>
                <w:szCs w:val="24"/>
              </w:rPr>
              <w:t>主中心</w:t>
            </w:r>
            <w:proofErr w:type="gramEnd"/>
            <w:r w:rsidRPr="00494E79">
              <w:rPr>
                <w:rFonts w:asciiTheme="minorEastAsia" w:eastAsiaTheme="minorEastAsia" w:hAnsiTheme="minorEastAsia" w:cs="宋体" w:hint="eastAsia"/>
                <w:color w:val="000000" w:themeColor="text1"/>
                <w:kern w:val="0"/>
                <w:sz w:val="24"/>
                <w:szCs w:val="24"/>
              </w:rPr>
              <w:t>故障时，业务切换到备中心；</w:t>
            </w:r>
          </w:p>
        </w:tc>
        <w:tc>
          <w:tcPr>
            <w:tcW w:w="259" w:type="pct"/>
            <w:vMerge/>
            <w:vAlign w:val="center"/>
          </w:tcPr>
          <w:p w14:paraId="6338576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37D08D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FE63AD8" w14:textId="77777777" w:rsidTr="002131B0">
        <w:trPr>
          <w:trHeight w:val="480"/>
        </w:trPr>
        <w:tc>
          <w:tcPr>
            <w:tcW w:w="262" w:type="pct"/>
            <w:vMerge/>
            <w:vAlign w:val="center"/>
          </w:tcPr>
          <w:p w14:paraId="57145ED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386EF4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2A95CE0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00DE9F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0D47EA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330B4D5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由于网络、供电等原因造成的可用区级故障，触发集群计划外停机，在同城多</w:t>
            </w:r>
            <w:proofErr w:type="gramStart"/>
            <w:r w:rsidRPr="00494E79">
              <w:rPr>
                <w:rFonts w:asciiTheme="minorEastAsia" w:eastAsiaTheme="minorEastAsia" w:hAnsiTheme="minorEastAsia" w:cs="宋体" w:hint="eastAsia"/>
                <w:color w:val="000000" w:themeColor="text1"/>
                <w:kern w:val="0"/>
                <w:sz w:val="24"/>
                <w:szCs w:val="24"/>
              </w:rPr>
              <w:t>可用区</w:t>
            </w:r>
            <w:proofErr w:type="gramEnd"/>
            <w:r w:rsidRPr="00494E79">
              <w:rPr>
                <w:rFonts w:asciiTheme="minorEastAsia" w:eastAsiaTheme="minorEastAsia" w:hAnsiTheme="minorEastAsia" w:cs="宋体" w:hint="eastAsia"/>
                <w:color w:val="000000" w:themeColor="text1"/>
                <w:kern w:val="0"/>
                <w:sz w:val="24"/>
                <w:szCs w:val="24"/>
              </w:rPr>
              <w:t>场景下，RPO 时间等于 0， RTO 时间小于 1 分钟</w:t>
            </w:r>
          </w:p>
        </w:tc>
        <w:tc>
          <w:tcPr>
            <w:tcW w:w="259" w:type="pct"/>
            <w:vMerge/>
            <w:vAlign w:val="center"/>
          </w:tcPr>
          <w:p w14:paraId="53A2F4C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D96090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5D4BEF04" w14:textId="77777777" w:rsidTr="002131B0">
        <w:trPr>
          <w:trHeight w:val="280"/>
        </w:trPr>
        <w:tc>
          <w:tcPr>
            <w:tcW w:w="262" w:type="pct"/>
            <w:vMerge/>
            <w:vAlign w:val="center"/>
          </w:tcPr>
          <w:p w14:paraId="6E6C6BB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06D90C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657931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8B26B5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2FCCB2DC"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异地容灾</w:t>
            </w:r>
          </w:p>
        </w:tc>
        <w:tc>
          <w:tcPr>
            <w:tcW w:w="2348" w:type="pct"/>
            <w:shd w:val="clear" w:color="auto" w:fill="auto"/>
            <w:vAlign w:val="center"/>
          </w:tcPr>
          <w:p w14:paraId="5AF67BF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城市级故障，比如地震，业务可以切换到异地；</w:t>
            </w:r>
          </w:p>
        </w:tc>
        <w:tc>
          <w:tcPr>
            <w:tcW w:w="259" w:type="pct"/>
            <w:vMerge/>
            <w:vAlign w:val="center"/>
          </w:tcPr>
          <w:p w14:paraId="3CFF592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B0AEDA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EE23DD7" w14:textId="77777777" w:rsidTr="002131B0">
        <w:trPr>
          <w:trHeight w:val="480"/>
        </w:trPr>
        <w:tc>
          <w:tcPr>
            <w:tcW w:w="262" w:type="pct"/>
            <w:vMerge/>
            <w:vAlign w:val="center"/>
          </w:tcPr>
          <w:p w14:paraId="451D540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12C854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7400CEC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E08882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85CD38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6C2BD02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 xml:space="preserve">b) </w:t>
            </w:r>
            <w:proofErr w:type="gramStart"/>
            <w:r w:rsidRPr="00494E79">
              <w:rPr>
                <w:rFonts w:asciiTheme="minorEastAsia" w:eastAsiaTheme="minorEastAsia" w:hAnsiTheme="minorEastAsia" w:cs="宋体" w:hint="eastAsia"/>
                <w:color w:val="000000" w:themeColor="text1"/>
                <w:kern w:val="0"/>
                <w:sz w:val="24"/>
                <w:szCs w:val="24"/>
              </w:rPr>
              <w:t>异地灾备场景</w:t>
            </w:r>
            <w:proofErr w:type="gramEnd"/>
            <w:r w:rsidRPr="00494E79">
              <w:rPr>
                <w:rFonts w:asciiTheme="minorEastAsia" w:eastAsiaTheme="minorEastAsia" w:hAnsiTheme="minorEastAsia" w:cs="宋体" w:hint="eastAsia"/>
                <w:color w:val="000000" w:themeColor="text1"/>
                <w:kern w:val="0"/>
                <w:sz w:val="24"/>
                <w:szCs w:val="24"/>
              </w:rPr>
              <w:t>支持两地</w:t>
            </w:r>
            <w:proofErr w:type="gramStart"/>
            <w:r w:rsidRPr="00494E79">
              <w:rPr>
                <w:rFonts w:asciiTheme="minorEastAsia" w:eastAsiaTheme="minorEastAsia" w:hAnsiTheme="minorEastAsia" w:cs="宋体" w:hint="eastAsia"/>
                <w:color w:val="000000" w:themeColor="text1"/>
                <w:kern w:val="0"/>
                <w:sz w:val="24"/>
                <w:szCs w:val="24"/>
              </w:rPr>
              <w:t>三中心</w:t>
            </w:r>
            <w:proofErr w:type="gramEnd"/>
            <w:r w:rsidRPr="00494E79">
              <w:rPr>
                <w:rFonts w:asciiTheme="minorEastAsia" w:eastAsiaTheme="minorEastAsia" w:hAnsiTheme="minorEastAsia" w:cs="宋体" w:hint="eastAsia"/>
                <w:color w:val="000000" w:themeColor="text1"/>
                <w:kern w:val="0"/>
                <w:sz w:val="24"/>
                <w:szCs w:val="24"/>
              </w:rPr>
              <w:t>部署架构，在本地建立</w:t>
            </w:r>
            <w:proofErr w:type="gramStart"/>
            <w:r w:rsidRPr="00494E79">
              <w:rPr>
                <w:rFonts w:asciiTheme="minorEastAsia" w:eastAsiaTheme="minorEastAsia" w:hAnsiTheme="minorEastAsia" w:cs="宋体" w:hint="eastAsia"/>
                <w:color w:val="000000" w:themeColor="text1"/>
                <w:kern w:val="0"/>
                <w:sz w:val="24"/>
                <w:szCs w:val="24"/>
              </w:rPr>
              <w:t>同城灾备中心</w:t>
            </w:r>
            <w:proofErr w:type="gramEnd"/>
            <w:r w:rsidRPr="00494E79">
              <w:rPr>
                <w:rFonts w:asciiTheme="minorEastAsia" w:eastAsiaTheme="minorEastAsia" w:hAnsiTheme="minorEastAsia" w:cs="宋体" w:hint="eastAsia"/>
                <w:color w:val="000000" w:themeColor="text1"/>
                <w:kern w:val="0"/>
                <w:sz w:val="24"/>
                <w:szCs w:val="24"/>
              </w:rPr>
              <w:t>，在异地建立</w:t>
            </w:r>
            <w:proofErr w:type="gramStart"/>
            <w:r w:rsidRPr="00494E79">
              <w:rPr>
                <w:rFonts w:asciiTheme="minorEastAsia" w:eastAsiaTheme="minorEastAsia" w:hAnsiTheme="minorEastAsia" w:cs="宋体" w:hint="eastAsia"/>
                <w:color w:val="000000" w:themeColor="text1"/>
                <w:kern w:val="0"/>
                <w:sz w:val="24"/>
                <w:szCs w:val="24"/>
              </w:rPr>
              <w:t>异地灾备中心</w:t>
            </w:r>
            <w:proofErr w:type="gramEnd"/>
            <w:r w:rsidRPr="00494E79">
              <w:rPr>
                <w:rFonts w:asciiTheme="minorEastAsia" w:eastAsiaTheme="minorEastAsia" w:hAnsiTheme="minorEastAsia" w:cs="宋体" w:hint="eastAsia"/>
                <w:color w:val="000000" w:themeColor="text1"/>
                <w:kern w:val="0"/>
                <w:sz w:val="24"/>
                <w:szCs w:val="24"/>
              </w:rPr>
              <w:t>， RPO 时间小于 1分钟，RTO 时间小于 10 分钟</w:t>
            </w:r>
          </w:p>
        </w:tc>
        <w:tc>
          <w:tcPr>
            <w:tcW w:w="259" w:type="pct"/>
            <w:vMerge/>
            <w:vAlign w:val="center"/>
          </w:tcPr>
          <w:p w14:paraId="67DE9BB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20903C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343BDA86" w14:textId="77777777" w:rsidTr="002131B0">
        <w:trPr>
          <w:trHeight w:val="280"/>
        </w:trPr>
        <w:tc>
          <w:tcPr>
            <w:tcW w:w="262" w:type="pct"/>
            <w:vMerge/>
            <w:vAlign w:val="center"/>
          </w:tcPr>
          <w:p w14:paraId="186B071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CFC011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AC2428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197FA604" w14:textId="4E61A735"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容错性</w:t>
            </w:r>
          </w:p>
        </w:tc>
        <w:tc>
          <w:tcPr>
            <w:tcW w:w="665" w:type="pct"/>
            <w:shd w:val="clear" w:color="auto" w:fill="auto"/>
            <w:vAlign w:val="center"/>
          </w:tcPr>
          <w:p w14:paraId="5110A0EC"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★服务端编程稳定性</w:t>
            </w:r>
          </w:p>
        </w:tc>
        <w:tc>
          <w:tcPr>
            <w:tcW w:w="2348" w:type="pct"/>
            <w:shd w:val="clear" w:color="auto" w:fill="auto"/>
            <w:vAlign w:val="center"/>
          </w:tcPr>
          <w:p w14:paraId="05FA63C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支持当用户自定义的存储过程、函数运行异常时，数据库稳定运行</w:t>
            </w:r>
          </w:p>
        </w:tc>
        <w:tc>
          <w:tcPr>
            <w:tcW w:w="259" w:type="pct"/>
            <w:vMerge/>
            <w:vAlign w:val="center"/>
          </w:tcPr>
          <w:p w14:paraId="71D2FEF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68D427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1CA87C65" w14:textId="77777777" w:rsidTr="002131B0">
        <w:trPr>
          <w:trHeight w:val="280"/>
        </w:trPr>
        <w:tc>
          <w:tcPr>
            <w:tcW w:w="262" w:type="pct"/>
            <w:vMerge/>
            <w:vAlign w:val="center"/>
          </w:tcPr>
          <w:p w14:paraId="773B13D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307595D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2A025ED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7FDB3C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1AE79AD0"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★网络容错</w:t>
            </w:r>
          </w:p>
        </w:tc>
        <w:tc>
          <w:tcPr>
            <w:tcW w:w="2348" w:type="pct"/>
            <w:shd w:val="clear" w:color="auto" w:fill="auto"/>
            <w:vAlign w:val="center"/>
          </w:tcPr>
          <w:p w14:paraId="422AE12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支持网络中断时，保障事务一致性</w:t>
            </w:r>
          </w:p>
        </w:tc>
        <w:tc>
          <w:tcPr>
            <w:tcW w:w="259" w:type="pct"/>
            <w:vMerge/>
            <w:vAlign w:val="center"/>
          </w:tcPr>
          <w:p w14:paraId="020C428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B5FFE3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59D8A233" w14:textId="77777777" w:rsidTr="002131B0">
        <w:trPr>
          <w:trHeight w:val="280"/>
        </w:trPr>
        <w:tc>
          <w:tcPr>
            <w:tcW w:w="262" w:type="pct"/>
            <w:vMerge/>
            <w:vAlign w:val="center"/>
          </w:tcPr>
          <w:p w14:paraId="06B8F53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00A37C7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AE9EFD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BA3D1F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76B9FC07"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★检测报警</w:t>
            </w:r>
          </w:p>
        </w:tc>
        <w:tc>
          <w:tcPr>
            <w:tcW w:w="2348" w:type="pct"/>
            <w:shd w:val="clear" w:color="auto" w:fill="auto"/>
            <w:vAlign w:val="center"/>
          </w:tcPr>
          <w:p w14:paraId="5806893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支持数据库实例启动时错误检测能力；</w:t>
            </w:r>
          </w:p>
        </w:tc>
        <w:tc>
          <w:tcPr>
            <w:tcW w:w="259" w:type="pct"/>
            <w:vMerge/>
            <w:vAlign w:val="center"/>
          </w:tcPr>
          <w:p w14:paraId="0DCA33E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137197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D91BA94" w14:textId="77777777" w:rsidTr="002131B0">
        <w:trPr>
          <w:trHeight w:val="280"/>
        </w:trPr>
        <w:tc>
          <w:tcPr>
            <w:tcW w:w="262" w:type="pct"/>
            <w:vMerge/>
            <w:vAlign w:val="center"/>
          </w:tcPr>
          <w:p w14:paraId="66D372A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8E2D26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0AF844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8735C9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CB48FF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7603883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支持加载不同文件格式、不同大小数据出现错误时的故障检测和处理能力；</w:t>
            </w:r>
          </w:p>
        </w:tc>
        <w:tc>
          <w:tcPr>
            <w:tcW w:w="259" w:type="pct"/>
            <w:vMerge/>
            <w:vAlign w:val="center"/>
          </w:tcPr>
          <w:p w14:paraId="008C7FA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909872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100A44C0" w14:textId="77777777" w:rsidTr="002131B0">
        <w:trPr>
          <w:trHeight w:val="280"/>
        </w:trPr>
        <w:tc>
          <w:tcPr>
            <w:tcW w:w="262" w:type="pct"/>
            <w:vMerge/>
            <w:vAlign w:val="center"/>
          </w:tcPr>
          <w:p w14:paraId="0AAFB0F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12408D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2E72BF5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32289A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F069AF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1B74A9E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支持数据库备份执行过程中发生</w:t>
            </w:r>
            <w:r w:rsidRPr="00494E79">
              <w:rPr>
                <w:rFonts w:asciiTheme="minorEastAsia" w:eastAsiaTheme="minorEastAsia" w:hAnsiTheme="minorEastAsia" w:cs="宋体" w:hint="eastAsia"/>
                <w:color w:val="000000" w:themeColor="text1"/>
                <w:kern w:val="0"/>
                <w:sz w:val="24"/>
                <w:szCs w:val="24"/>
              </w:rPr>
              <w:lastRenderedPageBreak/>
              <w:t>故障时报</w:t>
            </w:r>
            <w:proofErr w:type="gramStart"/>
            <w:r w:rsidRPr="00494E79">
              <w:rPr>
                <w:rFonts w:asciiTheme="minorEastAsia" w:eastAsiaTheme="minorEastAsia" w:hAnsiTheme="minorEastAsia" w:cs="宋体" w:hint="eastAsia"/>
                <w:color w:val="000000" w:themeColor="text1"/>
                <w:kern w:val="0"/>
                <w:sz w:val="24"/>
                <w:szCs w:val="24"/>
              </w:rPr>
              <w:t>错或者</w:t>
            </w:r>
            <w:proofErr w:type="gramEnd"/>
            <w:r w:rsidRPr="00494E79">
              <w:rPr>
                <w:rFonts w:asciiTheme="minorEastAsia" w:eastAsiaTheme="minorEastAsia" w:hAnsiTheme="minorEastAsia" w:cs="宋体" w:hint="eastAsia"/>
                <w:color w:val="000000" w:themeColor="text1"/>
                <w:kern w:val="0"/>
                <w:sz w:val="24"/>
                <w:szCs w:val="24"/>
              </w:rPr>
              <w:t>报警能力；</w:t>
            </w:r>
          </w:p>
        </w:tc>
        <w:tc>
          <w:tcPr>
            <w:tcW w:w="259" w:type="pct"/>
            <w:vMerge/>
            <w:vAlign w:val="center"/>
          </w:tcPr>
          <w:p w14:paraId="65A743D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CE31E3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1F5684D9" w14:textId="77777777" w:rsidTr="002131B0">
        <w:trPr>
          <w:trHeight w:val="280"/>
        </w:trPr>
        <w:tc>
          <w:tcPr>
            <w:tcW w:w="262" w:type="pct"/>
            <w:vMerge/>
            <w:vAlign w:val="center"/>
          </w:tcPr>
          <w:p w14:paraId="74FC326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0A2632D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76786BF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4D1EB9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448078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5A56843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d) 支持数据库恢复发生故障时报</w:t>
            </w:r>
            <w:proofErr w:type="gramStart"/>
            <w:r w:rsidRPr="00494E79">
              <w:rPr>
                <w:rFonts w:asciiTheme="minorEastAsia" w:eastAsiaTheme="minorEastAsia" w:hAnsiTheme="minorEastAsia" w:cs="宋体" w:hint="eastAsia"/>
                <w:color w:val="000000" w:themeColor="text1"/>
                <w:kern w:val="0"/>
                <w:sz w:val="24"/>
                <w:szCs w:val="24"/>
              </w:rPr>
              <w:t>错或者</w:t>
            </w:r>
            <w:proofErr w:type="gramEnd"/>
            <w:r w:rsidRPr="00494E79">
              <w:rPr>
                <w:rFonts w:asciiTheme="minorEastAsia" w:eastAsiaTheme="minorEastAsia" w:hAnsiTheme="minorEastAsia" w:cs="宋体" w:hint="eastAsia"/>
                <w:color w:val="000000" w:themeColor="text1"/>
                <w:kern w:val="0"/>
                <w:sz w:val="24"/>
                <w:szCs w:val="24"/>
              </w:rPr>
              <w:t>报警能力</w:t>
            </w:r>
          </w:p>
        </w:tc>
        <w:tc>
          <w:tcPr>
            <w:tcW w:w="259" w:type="pct"/>
            <w:vMerge/>
            <w:vAlign w:val="center"/>
          </w:tcPr>
          <w:p w14:paraId="441A08B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5CD482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3A61397" w14:textId="77777777" w:rsidTr="002131B0">
        <w:trPr>
          <w:trHeight w:val="280"/>
        </w:trPr>
        <w:tc>
          <w:tcPr>
            <w:tcW w:w="262" w:type="pct"/>
            <w:vMerge/>
            <w:vAlign w:val="center"/>
          </w:tcPr>
          <w:p w14:paraId="5533298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6CD492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2C7C5BF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9E039A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6A10238A"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★故障恢复</w:t>
            </w:r>
          </w:p>
        </w:tc>
        <w:tc>
          <w:tcPr>
            <w:tcW w:w="2348" w:type="pct"/>
            <w:shd w:val="clear" w:color="auto" w:fill="auto"/>
            <w:vAlign w:val="center"/>
          </w:tcPr>
          <w:p w14:paraId="0830529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系统故障重启后能正常运行且支持数据一致性；</w:t>
            </w:r>
          </w:p>
        </w:tc>
        <w:tc>
          <w:tcPr>
            <w:tcW w:w="259" w:type="pct"/>
            <w:vMerge/>
            <w:vAlign w:val="center"/>
          </w:tcPr>
          <w:p w14:paraId="40DDC63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70B32B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3E08F8B" w14:textId="77777777" w:rsidTr="002131B0">
        <w:trPr>
          <w:trHeight w:val="280"/>
        </w:trPr>
        <w:tc>
          <w:tcPr>
            <w:tcW w:w="262" w:type="pct"/>
            <w:vMerge/>
            <w:vAlign w:val="center"/>
          </w:tcPr>
          <w:p w14:paraId="354A51A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F2B970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64D270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8DF28C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42B85E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54BD9AB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支持完全媒体故障恢复的能力；</w:t>
            </w:r>
          </w:p>
        </w:tc>
        <w:tc>
          <w:tcPr>
            <w:tcW w:w="259" w:type="pct"/>
            <w:vMerge/>
            <w:vAlign w:val="center"/>
          </w:tcPr>
          <w:p w14:paraId="08E4E1C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FB668D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51A24BC2" w14:textId="77777777" w:rsidTr="002131B0">
        <w:trPr>
          <w:trHeight w:val="280"/>
        </w:trPr>
        <w:tc>
          <w:tcPr>
            <w:tcW w:w="262" w:type="pct"/>
            <w:vMerge/>
            <w:vAlign w:val="center"/>
          </w:tcPr>
          <w:p w14:paraId="78EF8B0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8B4987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34973F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3F335D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465EBF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0519978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提供基于时间点故障恢复功能</w:t>
            </w:r>
          </w:p>
        </w:tc>
        <w:tc>
          <w:tcPr>
            <w:tcW w:w="259" w:type="pct"/>
            <w:vMerge/>
            <w:vAlign w:val="center"/>
          </w:tcPr>
          <w:p w14:paraId="41D5FB9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922A86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9F89EB8" w14:textId="77777777" w:rsidTr="002131B0">
        <w:trPr>
          <w:trHeight w:val="480"/>
        </w:trPr>
        <w:tc>
          <w:tcPr>
            <w:tcW w:w="262" w:type="pct"/>
            <w:vMerge/>
            <w:vAlign w:val="center"/>
          </w:tcPr>
          <w:p w14:paraId="5A4125F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05B7D4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20E1FE3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8E31DC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5BFA87A0"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★不同级别故障可恢复</w:t>
            </w:r>
          </w:p>
        </w:tc>
        <w:tc>
          <w:tcPr>
            <w:tcW w:w="2348" w:type="pct"/>
            <w:shd w:val="clear" w:color="auto" w:fill="auto"/>
            <w:vAlign w:val="center"/>
          </w:tcPr>
          <w:p w14:paraId="3531FCA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支持数据库事务故障、系统故障、存储媒体故障不同级别的可恢复能力</w:t>
            </w:r>
          </w:p>
        </w:tc>
        <w:tc>
          <w:tcPr>
            <w:tcW w:w="259" w:type="pct"/>
            <w:vMerge/>
            <w:vAlign w:val="center"/>
          </w:tcPr>
          <w:p w14:paraId="59B5C83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DCDC48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1822985" w14:textId="77777777" w:rsidTr="002131B0">
        <w:trPr>
          <w:trHeight w:val="280"/>
        </w:trPr>
        <w:tc>
          <w:tcPr>
            <w:tcW w:w="262" w:type="pct"/>
            <w:vMerge/>
            <w:vAlign w:val="center"/>
          </w:tcPr>
          <w:p w14:paraId="61EDDD7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D56429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restart"/>
            <w:shd w:val="clear" w:color="auto" w:fill="auto"/>
            <w:vAlign w:val="center"/>
          </w:tcPr>
          <w:p w14:paraId="7146BB87" w14:textId="1358805C"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兼容要求</w:t>
            </w:r>
          </w:p>
        </w:tc>
        <w:tc>
          <w:tcPr>
            <w:tcW w:w="665" w:type="pct"/>
            <w:shd w:val="clear" w:color="auto" w:fill="auto"/>
            <w:vAlign w:val="center"/>
          </w:tcPr>
          <w:p w14:paraId="41952E4B"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软件兼容</w:t>
            </w:r>
          </w:p>
        </w:tc>
        <w:tc>
          <w:tcPr>
            <w:tcW w:w="665" w:type="pct"/>
            <w:shd w:val="clear" w:color="auto" w:fill="auto"/>
            <w:vAlign w:val="center"/>
          </w:tcPr>
          <w:p w14:paraId="131DBDA7"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proofErr w:type="gramStart"/>
            <w:r w:rsidRPr="00494E79">
              <w:rPr>
                <w:rFonts w:asciiTheme="minorEastAsia" w:eastAsiaTheme="minorEastAsia" w:hAnsiTheme="minorEastAsia" w:cs="宋体" w:hint="eastAsia"/>
                <w:color w:val="000000" w:themeColor="text1"/>
                <w:kern w:val="0"/>
                <w:sz w:val="24"/>
                <w:szCs w:val="24"/>
              </w:rPr>
              <w:t>云化部署</w:t>
            </w:r>
            <w:proofErr w:type="gramEnd"/>
          </w:p>
        </w:tc>
        <w:tc>
          <w:tcPr>
            <w:tcW w:w="2348" w:type="pct"/>
            <w:shd w:val="clear" w:color="auto" w:fill="auto"/>
            <w:vAlign w:val="center"/>
          </w:tcPr>
          <w:p w14:paraId="7701714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持虚拟</w:t>
            </w:r>
            <w:proofErr w:type="gramStart"/>
            <w:r w:rsidRPr="00494E79">
              <w:rPr>
                <w:rFonts w:asciiTheme="minorEastAsia" w:eastAsiaTheme="minorEastAsia" w:hAnsiTheme="minorEastAsia" w:cs="宋体" w:hint="eastAsia"/>
                <w:color w:val="000000" w:themeColor="text1"/>
                <w:kern w:val="0"/>
                <w:sz w:val="24"/>
                <w:szCs w:val="24"/>
              </w:rPr>
              <w:t>化部署</w:t>
            </w:r>
            <w:proofErr w:type="gramEnd"/>
            <w:r w:rsidRPr="00494E79">
              <w:rPr>
                <w:rFonts w:asciiTheme="minorEastAsia" w:eastAsiaTheme="minorEastAsia" w:hAnsiTheme="minorEastAsia" w:cs="宋体" w:hint="eastAsia"/>
                <w:color w:val="000000" w:themeColor="text1"/>
                <w:kern w:val="0"/>
                <w:sz w:val="24"/>
                <w:szCs w:val="24"/>
              </w:rPr>
              <w:t>或容器</w:t>
            </w:r>
            <w:proofErr w:type="gramStart"/>
            <w:r w:rsidRPr="00494E79">
              <w:rPr>
                <w:rFonts w:asciiTheme="minorEastAsia" w:eastAsiaTheme="minorEastAsia" w:hAnsiTheme="minorEastAsia" w:cs="宋体" w:hint="eastAsia"/>
                <w:color w:val="000000" w:themeColor="text1"/>
                <w:kern w:val="0"/>
                <w:sz w:val="24"/>
                <w:szCs w:val="24"/>
              </w:rPr>
              <w:t>化部署等云化部署</w:t>
            </w:r>
            <w:proofErr w:type="gramEnd"/>
            <w:r w:rsidRPr="00494E79">
              <w:rPr>
                <w:rFonts w:asciiTheme="minorEastAsia" w:eastAsiaTheme="minorEastAsia" w:hAnsiTheme="minorEastAsia" w:cs="宋体" w:hint="eastAsia"/>
                <w:color w:val="000000" w:themeColor="text1"/>
                <w:kern w:val="0"/>
                <w:sz w:val="24"/>
                <w:szCs w:val="24"/>
              </w:rPr>
              <w:t>方式</w:t>
            </w:r>
          </w:p>
        </w:tc>
        <w:tc>
          <w:tcPr>
            <w:tcW w:w="259" w:type="pct"/>
            <w:vMerge/>
            <w:vAlign w:val="center"/>
          </w:tcPr>
          <w:p w14:paraId="0D649BA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7B4E35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13359BE6" w14:textId="77777777" w:rsidTr="002131B0">
        <w:trPr>
          <w:trHeight w:val="280"/>
        </w:trPr>
        <w:tc>
          <w:tcPr>
            <w:tcW w:w="262" w:type="pct"/>
            <w:vMerge/>
            <w:vAlign w:val="center"/>
          </w:tcPr>
          <w:p w14:paraId="197F8D8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D659FC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EAF7B6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3D1EA7D1" w14:textId="454116AC"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硬件兼容</w:t>
            </w:r>
          </w:p>
        </w:tc>
        <w:tc>
          <w:tcPr>
            <w:tcW w:w="665" w:type="pct"/>
            <w:vMerge w:val="restart"/>
            <w:shd w:val="clear" w:color="auto" w:fill="auto"/>
            <w:vAlign w:val="center"/>
          </w:tcPr>
          <w:p w14:paraId="5C18BEA3"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★硬件平台兼容</w:t>
            </w:r>
          </w:p>
        </w:tc>
        <w:tc>
          <w:tcPr>
            <w:tcW w:w="2348" w:type="pct"/>
            <w:shd w:val="clear" w:color="auto" w:fill="auto"/>
            <w:vAlign w:val="center"/>
          </w:tcPr>
          <w:p w14:paraId="3C56588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同源支持以下至少三种 CPU 平台架构：</w:t>
            </w:r>
          </w:p>
        </w:tc>
        <w:tc>
          <w:tcPr>
            <w:tcW w:w="259" w:type="pct"/>
            <w:vMerge/>
            <w:vAlign w:val="center"/>
          </w:tcPr>
          <w:p w14:paraId="578EAFF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801AC2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ADB4BF9" w14:textId="77777777" w:rsidTr="002131B0">
        <w:trPr>
          <w:trHeight w:val="280"/>
        </w:trPr>
        <w:tc>
          <w:tcPr>
            <w:tcW w:w="262" w:type="pct"/>
            <w:vMerge/>
            <w:vAlign w:val="center"/>
          </w:tcPr>
          <w:p w14:paraId="0AAA909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C798FA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E88C63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02A2AC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CB8615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087C592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1) ARM；</w:t>
            </w:r>
          </w:p>
        </w:tc>
        <w:tc>
          <w:tcPr>
            <w:tcW w:w="259" w:type="pct"/>
            <w:vMerge/>
            <w:vAlign w:val="center"/>
          </w:tcPr>
          <w:p w14:paraId="2573CB6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64F4A1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662F062" w14:textId="77777777" w:rsidTr="002131B0">
        <w:trPr>
          <w:trHeight w:val="280"/>
        </w:trPr>
        <w:tc>
          <w:tcPr>
            <w:tcW w:w="262" w:type="pct"/>
            <w:vMerge/>
            <w:vAlign w:val="center"/>
          </w:tcPr>
          <w:p w14:paraId="19FE589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D99571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0EB017E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492CCD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ECA3E7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0FCAF83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2) LoongArch；</w:t>
            </w:r>
          </w:p>
        </w:tc>
        <w:tc>
          <w:tcPr>
            <w:tcW w:w="259" w:type="pct"/>
            <w:vMerge/>
            <w:vAlign w:val="center"/>
          </w:tcPr>
          <w:p w14:paraId="78A1AE3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DA5A2C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72AB8334" w14:textId="77777777" w:rsidTr="002131B0">
        <w:trPr>
          <w:trHeight w:val="280"/>
        </w:trPr>
        <w:tc>
          <w:tcPr>
            <w:tcW w:w="262" w:type="pct"/>
            <w:vMerge/>
            <w:vAlign w:val="center"/>
          </w:tcPr>
          <w:p w14:paraId="1CACA0B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59E606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7E513A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A30BFE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B3E8B2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296E5F7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3) MIPS；</w:t>
            </w:r>
          </w:p>
        </w:tc>
        <w:tc>
          <w:tcPr>
            <w:tcW w:w="259" w:type="pct"/>
            <w:vMerge/>
            <w:vAlign w:val="center"/>
          </w:tcPr>
          <w:p w14:paraId="0A52415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0A05A0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3525D3D9" w14:textId="77777777" w:rsidTr="002131B0">
        <w:trPr>
          <w:trHeight w:val="280"/>
        </w:trPr>
        <w:tc>
          <w:tcPr>
            <w:tcW w:w="262" w:type="pct"/>
            <w:vMerge/>
            <w:vAlign w:val="center"/>
          </w:tcPr>
          <w:p w14:paraId="38D563F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D68E12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B92A0F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336BB4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5BBD45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61CDA19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4) SW64；</w:t>
            </w:r>
          </w:p>
        </w:tc>
        <w:tc>
          <w:tcPr>
            <w:tcW w:w="259" w:type="pct"/>
            <w:vMerge/>
            <w:vAlign w:val="center"/>
          </w:tcPr>
          <w:p w14:paraId="28BDCA9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412ED4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7D6A230" w14:textId="77777777" w:rsidTr="002131B0">
        <w:trPr>
          <w:trHeight w:val="280"/>
        </w:trPr>
        <w:tc>
          <w:tcPr>
            <w:tcW w:w="262" w:type="pct"/>
            <w:vMerge/>
            <w:vAlign w:val="center"/>
          </w:tcPr>
          <w:p w14:paraId="073D0CD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C235CB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03A9B26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02ECB6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E3EE78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0E459C4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5) x86；</w:t>
            </w:r>
          </w:p>
        </w:tc>
        <w:tc>
          <w:tcPr>
            <w:tcW w:w="259" w:type="pct"/>
            <w:vMerge/>
            <w:vAlign w:val="center"/>
          </w:tcPr>
          <w:p w14:paraId="1F8864D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E92912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FA21A9F" w14:textId="77777777" w:rsidTr="002131B0">
        <w:trPr>
          <w:trHeight w:val="280"/>
        </w:trPr>
        <w:tc>
          <w:tcPr>
            <w:tcW w:w="262" w:type="pct"/>
            <w:vMerge/>
            <w:vAlign w:val="center"/>
          </w:tcPr>
          <w:p w14:paraId="3018E74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66E42F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0F0C27A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05AA37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03DC5A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2CD36A3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支持 SMP 和 NUMA 的运行环境</w:t>
            </w:r>
          </w:p>
        </w:tc>
        <w:tc>
          <w:tcPr>
            <w:tcW w:w="259" w:type="pct"/>
            <w:vMerge/>
            <w:vAlign w:val="center"/>
          </w:tcPr>
          <w:p w14:paraId="459E605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7E3222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F65023A" w14:textId="77777777" w:rsidTr="002131B0">
        <w:trPr>
          <w:trHeight w:val="280"/>
        </w:trPr>
        <w:tc>
          <w:tcPr>
            <w:tcW w:w="262" w:type="pct"/>
            <w:vMerge/>
            <w:vAlign w:val="center"/>
          </w:tcPr>
          <w:p w14:paraId="58E4012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3E0E1D2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E801F2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5438F749" w14:textId="6D0FA8BC"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标准兼容</w:t>
            </w:r>
          </w:p>
        </w:tc>
        <w:tc>
          <w:tcPr>
            <w:tcW w:w="665" w:type="pct"/>
            <w:shd w:val="clear" w:color="auto" w:fill="auto"/>
            <w:vAlign w:val="center"/>
          </w:tcPr>
          <w:p w14:paraId="2873819D"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★ODBC</w:t>
            </w:r>
          </w:p>
        </w:tc>
        <w:tc>
          <w:tcPr>
            <w:tcW w:w="2348" w:type="pct"/>
            <w:shd w:val="clear" w:color="auto" w:fill="auto"/>
            <w:vAlign w:val="center"/>
          </w:tcPr>
          <w:p w14:paraId="7240328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支持ODBC</w:t>
            </w:r>
          </w:p>
        </w:tc>
        <w:tc>
          <w:tcPr>
            <w:tcW w:w="259" w:type="pct"/>
            <w:vMerge/>
            <w:vAlign w:val="center"/>
          </w:tcPr>
          <w:p w14:paraId="23E07F9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68B0C5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54D6993" w14:textId="77777777" w:rsidTr="002131B0">
        <w:trPr>
          <w:trHeight w:val="280"/>
        </w:trPr>
        <w:tc>
          <w:tcPr>
            <w:tcW w:w="262" w:type="pct"/>
            <w:vMerge/>
            <w:vAlign w:val="center"/>
          </w:tcPr>
          <w:p w14:paraId="711353E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0D86567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75AF671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513047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259E65A7"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★JDBC</w:t>
            </w:r>
          </w:p>
        </w:tc>
        <w:tc>
          <w:tcPr>
            <w:tcW w:w="2348" w:type="pct"/>
            <w:shd w:val="clear" w:color="auto" w:fill="auto"/>
            <w:vAlign w:val="center"/>
          </w:tcPr>
          <w:p w14:paraId="48AE822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支持JDBC</w:t>
            </w:r>
          </w:p>
        </w:tc>
        <w:tc>
          <w:tcPr>
            <w:tcW w:w="259" w:type="pct"/>
            <w:vMerge/>
            <w:vAlign w:val="center"/>
          </w:tcPr>
          <w:p w14:paraId="69C3B46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3ECFA5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FC0C43A" w14:textId="77777777" w:rsidTr="002131B0">
        <w:trPr>
          <w:trHeight w:val="480"/>
        </w:trPr>
        <w:tc>
          <w:tcPr>
            <w:tcW w:w="262" w:type="pct"/>
            <w:vMerge/>
            <w:vAlign w:val="center"/>
          </w:tcPr>
          <w:p w14:paraId="05D7F13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84C8E8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shd w:val="clear" w:color="auto" w:fill="auto"/>
            <w:vAlign w:val="center"/>
          </w:tcPr>
          <w:p w14:paraId="3C04FE47" w14:textId="0CC935DA"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交</w:t>
            </w:r>
            <w:r w:rsidRPr="00494E79">
              <w:rPr>
                <w:rFonts w:asciiTheme="minorEastAsia" w:eastAsiaTheme="minorEastAsia" w:hAnsiTheme="minorEastAsia" w:cs="宋体" w:hint="eastAsia"/>
                <w:color w:val="000000" w:themeColor="text1"/>
                <w:kern w:val="0"/>
                <w:sz w:val="24"/>
                <w:szCs w:val="24"/>
              </w:rPr>
              <w:lastRenderedPageBreak/>
              <w:t>付要求</w:t>
            </w:r>
          </w:p>
        </w:tc>
        <w:tc>
          <w:tcPr>
            <w:tcW w:w="665" w:type="pct"/>
            <w:shd w:val="clear" w:color="auto" w:fill="auto"/>
            <w:vAlign w:val="center"/>
          </w:tcPr>
          <w:p w14:paraId="269BC1D6" w14:textId="1E23A1EC"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lastRenderedPageBreak/>
              <w:t>交付方</w:t>
            </w:r>
            <w:r w:rsidRPr="00494E79">
              <w:rPr>
                <w:rFonts w:asciiTheme="minorEastAsia" w:eastAsiaTheme="minorEastAsia" w:hAnsiTheme="minorEastAsia" w:cs="宋体" w:hint="eastAsia"/>
                <w:color w:val="000000" w:themeColor="text1"/>
                <w:kern w:val="0"/>
                <w:sz w:val="24"/>
                <w:szCs w:val="24"/>
              </w:rPr>
              <w:lastRenderedPageBreak/>
              <w:t>式</w:t>
            </w:r>
          </w:p>
        </w:tc>
        <w:tc>
          <w:tcPr>
            <w:tcW w:w="665" w:type="pct"/>
            <w:shd w:val="clear" w:color="auto" w:fill="auto"/>
            <w:vAlign w:val="center"/>
          </w:tcPr>
          <w:p w14:paraId="4067F2A1"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lastRenderedPageBreak/>
              <w:t>★交付</w:t>
            </w:r>
            <w:r w:rsidRPr="00494E79">
              <w:rPr>
                <w:rFonts w:asciiTheme="minorEastAsia" w:eastAsiaTheme="minorEastAsia" w:hAnsiTheme="minorEastAsia" w:cs="宋体" w:hint="eastAsia"/>
                <w:color w:val="000000" w:themeColor="text1"/>
                <w:kern w:val="0"/>
                <w:sz w:val="24"/>
                <w:szCs w:val="24"/>
              </w:rPr>
              <w:lastRenderedPageBreak/>
              <w:t>方式</w:t>
            </w:r>
          </w:p>
        </w:tc>
        <w:tc>
          <w:tcPr>
            <w:tcW w:w="2348" w:type="pct"/>
            <w:shd w:val="clear" w:color="auto" w:fill="auto"/>
            <w:vAlign w:val="center"/>
          </w:tcPr>
          <w:p w14:paraId="6ED3D3B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lastRenderedPageBreak/>
              <w:t>以光盘、便携式移动设备、镜像文件、</w:t>
            </w:r>
            <w:r w:rsidRPr="00494E79">
              <w:rPr>
                <w:rFonts w:asciiTheme="minorEastAsia" w:eastAsiaTheme="minorEastAsia" w:hAnsiTheme="minorEastAsia" w:cs="宋体" w:hint="eastAsia"/>
                <w:color w:val="000000" w:themeColor="text1"/>
                <w:kern w:val="0"/>
                <w:sz w:val="24"/>
                <w:szCs w:val="24"/>
              </w:rPr>
              <w:lastRenderedPageBreak/>
              <w:t>在线下载等交付方式提供产品交付物</w:t>
            </w:r>
          </w:p>
        </w:tc>
        <w:tc>
          <w:tcPr>
            <w:tcW w:w="259" w:type="pct"/>
            <w:vMerge/>
            <w:vAlign w:val="center"/>
          </w:tcPr>
          <w:p w14:paraId="4F6D18E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761031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16BB7E7D" w14:textId="77777777" w:rsidTr="002131B0">
        <w:trPr>
          <w:trHeight w:val="480"/>
        </w:trPr>
        <w:tc>
          <w:tcPr>
            <w:tcW w:w="262" w:type="pct"/>
            <w:vMerge/>
            <w:vAlign w:val="center"/>
          </w:tcPr>
          <w:p w14:paraId="3134BF5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F9E018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restart"/>
            <w:shd w:val="clear" w:color="auto" w:fill="auto"/>
            <w:vAlign w:val="center"/>
          </w:tcPr>
          <w:p w14:paraId="7BADF228" w14:textId="58079746"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服务要求</w:t>
            </w:r>
          </w:p>
        </w:tc>
        <w:tc>
          <w:tcPr>
            <w:tcW w:w="665" w:type="pct"/>
            <w:vMerge w:val="restart"/>
            <w:shd w:val="clear" w:color="auto" w:fill="auto"/>
            <w:vAlign w:val="center"/>
          </w:tcPr>
          <w:p w14:paraId="5B2FDF5E" w14:textId="36434FA4"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服务周期</w:t>
            </w:r>
          </w:p>
        </w:tc>
        <w:tc>
          <w:tcPr>
            <w:tcW w:w="665" w:type="pct"/>
            <w:shd w:val="clear" w:color="auto" w:fill="auto"/>
            <w:vAlign w:val="center"/>
          </w:tcPr>
          <w:p w14:paraId="5698F649"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★产品维护周期</w:t>
            </w:r>
          </w:p>
        </w:tc>
        <w:tc>
          <w:tcPr>
            <w:tcW w:w="2348" w:type="pct"/>
            <w:shd w:val="clear" w:color="auto" w:fill="auto"/>
            <w:vAlign w:val="center"/>
          </w:tcPr>
          <w:p w14:paraId="452D1FE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产品自发布之日起</w:t>
            </w:r>
            <w:proofErr w:type="gramStart"/>
            <w:r w:rsidRPr="00494E79">
              <w:rPr>
                <w:rFonts w:asciiTheme="minorEastAsia" w:eastAsiaTheme="minorEastAsia" w:hAnsiTheme="minorEastAsia" w:cs="宋体" w:hint="eastAsia"/>
                <w:color w:val="000000" w:themeColor="text1"/>
                <w:kern w:val="0"/>
                <w:sz w:val="24"/>
                <w:szCs w:val="24"/>
              </w:rPr>
              <w:t>至产品</w:t>
            </w:r>
            <w:proofErr w:type="gramEnd"/>
            <w:r w:rsidRPr="00494E79">
              <w:rPr>
                <w:rFonts w:asciiTheme="minorEastAsia" w:eastAsiaTheme="minorEastAsia" w:hAnsiTheme="minorEastAsia" w:cs="宋体" w:hint="eastAsia"/>
                <w:color w:val="000000" w:themeColor="text1"/>
                <w:kern w:val="0"/>
                <w:sz w:val="24"/>
                <w:szCs w:val="24"/>
              </w:rPr>
              <w:t>停止功能升 级（包含不限于新特性、新硬件支持、问题修复、安全补丁等）之日止≥5 年</w:t>
            </w:r>
          </w:p>
        </w:tc>
        <w:tc>
          <w:tcPr>
            <w:tcW w:w="259" w:type="pct"/>
            <w:vMerge/>
            <w:vAlign w:val="center"/>
          </w:tcPr>
          <w:p w14:paraId="6F2D51B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8A46B7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1A068A58" w14:textId="77777777" w:rsidTr="002131B0">
        <w:trPr>
          <w:trHeight w:val="280"/>
        </w:trPr>
        <w:tc>
          <w:tcPr>
            <w:tcW w:w="262" w:type="pct"/>
            <w:vMerge/>
            <w:vAlign w:val="center"/>
          </w:tcPr>
          <w:p w14:paraId="31F0351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73259B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1A9E7C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E2D8CA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74795720"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★产品延伸服务周期</w:t>
            </w:r>
          </w:p>
        </w:tc>
        <w:tc>
          <w:tcPr>
            <w:tcW w:w="2348" w:type="pct"/>
            <w:shd w:val="clear" w:color="auto" w:fill="auto"/>
            <w:vAlign w:val="center"/>
          </w:tcPr>
          <w:p w14:paraId="6E1067E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产品停止功能升级之日起</w:t>
            </w:r>
            <w:proofErr w:type="gramStart"/>
            <w:r w:rsidRPr="00494E79">
              <w:rPr>
                <w:rFonts w:asciiTheme="minorEastAsia" w:eastAsiaTheme="minorEastAsia" w:hAnsiTheme="minorEastAsia" w:cs="宋体" w:hint="eastAsia"/>
                <w:color w:val="000000" w:themeColor="text1"/>
                <w:kern w:val="0"/>
                <w:sz w:val="24"/>
                <w:szCs w:val="24"/>
              </w:rPr>
              <w:t>至产品</w:t>
            </w:r>
            <w:proofErr w:type="gramEnd"/>
            <w:r w:rsidRPr="00494E79">
              <w:rPr>
                <w:rFonts w:asciiTheme="minorEastAsia" w:eastAsiaTheme="minorEastAsia" w:hAnsiTheme="minorEastAsia" w:cs="宋体" w:hint="eastAsia"/>
                <w:color w:val="000000" w:themeColor="text1"/>
                <w:kern w:val="0"/>
                <w:sz w:val="24"/>
                <w:szCs w:val="24"/>
              </w:rPr>
              <w:t>停止 功能维护（包括问题修复、安全补丁等）之日止≥4 年</w:t>
            </w:r>
          </w:p>
        </w:tc>
        <w:tc>
          <w:tcPr>
            <w:tcW w:w="259" w:type="pct"/>
            <w:vMerge/>
            <w:vAlign w:val="center"/>
          </w:tcPr>
          <w:p w14:paraId="066DE2F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0A877B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571473D" w14:textId="77777777" w:rsidTr="002131B0">
        <w:trPr>
          <w:trHeight w:val="480"/>
        </w:trPr>
        <w:tc>
          <w:tcPr>
            <w:tcW w:w="262" w:type="pct"/>
            <w:vMerge/>
            <w:vAlign w:val="center"/>
          </w:tcPr>
          <w:p w14:paraId="07F60F0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05ABA78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2546EF6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D5A80C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040B4E01"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★产品延伸安全服务周期</w:t>
            </w:r>
          </w:p>
        </w:tc>
        <w:tc>
          <w:tcPr>
            <w:tcW w:w="2348" w:type="pct"/>
            <w:shd w:val="clear" w:color="auto" w:fill="auto"/>
            <w:vAlign w:val="center"/>
          </w:tcPr>
          <w:p w14:paraId="40BC2B9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产品功能维护停止之日起</w:t>
            </w:r>
            <w:proofErr w:type="gramStart"/>
            <w:r w:rsidRPr="00494E79">
              <w:rPr>
                <w:rFonts w:asciiTheme="minorEastAsia" w:eastAsiaTheme="minorEastAsia" w:hAnsiTheme="minorEastAsia" w:cs="宋体" w:hint="eastAsia"/>
                <w:color w:val="000000" w:themeColor="text1"/>
                <w:kern w:val="0"/>
                <w:sz w:val="24"/>
                <w:szCs w:val="24"/>
              </w:rPr>
              <w:t>至产品</w:t>
            </w:r>
            <w:proofErr w:type="gramEnd"/>
            <w:r w:rsidRPr="00494E79">
              <w:rPr>
                <w:rFonts w:asciiTheme="minorEastAsia" w:eastAsiaTheme="minorEastAsia" w:hAnsiTheme="minorEastAsia" w:cs="宋体" w:hint="eastAsia"/>
                <w:color w:val="000000" w:themeColor="text1"/>
                <w:kern w:val="0"/>
                <w:sz w:val="24"/>
                <w:szCs w:val="24"/>
              </w:rPr>
              <w:t>停止安全维护（包括中高风险漏洞修复）之日止≥2 年</w:t>
            </w:r>
          </w:p>
        </w:tc>
        <w:tc>
          <w:tcPr>
            <w:tcW w:w="259" w:type="pct"/>
            <w:vMerge/>
            <w:vAlign w:val="center"/>
          </w:tcPr>
          <w:p w14:paraId="0DE0442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FA343E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742BFE90" w14:textId="77777777" w:rsidTr="002131B0">
        <w:trPr>
          <w:trHeight w:val="480"/>
        </w:trPr>
        <w:tc>
          <w:tcPr>
            <w:tcW w:w="262" w:type="pct"/>
            <w:vMerge/>
            <w:vAlign w:val="center"/>
          </w:tcPr>
          <w:p w14:paraId="45C6EA4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B161D3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A6D055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37242B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3175CF67"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★售后服务</w:t>
            </w:r>
            <w:proofErr w:type="gramStart"/>
            <w:r w:rsidRPr="00494E79">
              <w:rPr>
                <w:rFonts w:asciiTheme="minorEastAsia" w:eastAsiaTheme="minorEastAsia" w:hAnsiTheme="minorEastAsia" w:cs="宋体" w:hint="eastAsia"/>
                <w:color w:val="000000" w:themeColor="text1"/>
                <w:kern w:val="0"/>
                <w:sz w:val="24"/>
                <w:szCs w:val="24"/>
              </w:rPr>
              <w:t>最小保障期</w:t>
            </w:r>
            <w:proofErr w:type="gramEnd"/>
          </w:p>
        </w:tc>
        <w:tc>
          <w:tcPr>
            <w:tcW w:w="2348" w:type="pct"/>
            <w:shd w:val="clear" w:color="auto" w:fill="auto"/>
            <w:vAlign w:val="center"/>
          </w:tcPr>
          <w:p w14:paraId="0FA27E5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自销售之日起，产品售后服务周期≥6年</w:t>
            </w:r>
          </w:p>
        </w:tc>
        <w:tc>
          <w:tcPr>
            <w:tcW w:w="259" w:type="pct"/>
            <w:vMerge/>
            <w:vAlign w:val="center"/>
          </w:tcPr>
          <w:p w14:paraId="67D63E0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21166BA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2FAB7A2" w14:textId="77777777" w:rsidTr="002131B0">
        <w:trPr>
          <w:trHeight w:val="280"/>
        </w:trPr>
        <w:tc>
          <w:tcPr>
            <w:tcW w:w="262" w:type="pct"/>
            <w:vMerge/>
            <w:vAlign w:val="center"/>
          </w:tcPr>
          <w:p w14:paraId="56D1DCE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4C14C79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restart"/>
            <w:shd w:val="clear" w:color="auto" w:fill="auto"/>
            <w:vAlign w:val="center"/>
          </w:tcPr>
          <w:p w14:paraId="5438AEE3" w14:textId="4F53200B"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供应要求</w:t>
            </w:r>
          </w:p>
        </w:tc>
        <w:tc>
          <w:tcPr>
            <w:tcW w:w="665" w:type="pct"/>
            <w:vMerge w:val="restart"/>
            <w:shd w:val="clear" w:color="auto" w:fill="auto"/>
            <w:vAlign w:val="center"/>
          </w:tcPr>
          <w:p w14:paraId="1D9A108F" w14:textId="43011B31"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供应链与服务保障</w:t>
            </w:r>
          </w:p>
        </w:tc>
        <w:tc>
          <w:tcPr>
            <w:tcW w:w="665" w:type="pct"/>
            <w:vMerge w:val="restart"/>
            <w:shd w:val="clear" w:color="auto" w:fill="auto"/>
            <w:vAlign w:val="center"/>
          </w:tcPr>
          <w:p w14:paraId="3A7A0C7A"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★供应链与服务保障基础要求</w:t>
            </w:r>
          </w:p>
        </w:tc>
        <w:tc>
          <w:tcPr>
            <w:tcW w:w="2348" w:type="pct"/>
            <w:shd w:val="clear" w:color="auto" w:fill="auto"/>
            <w:vAlign w:val="center"/>
          </w:tcPr>
          <w:p w14:paraId="773D659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提供多种形式支持服务，包含电话、电子邮件、远程连接等；</w:t>
            </w:r>
          </w:p>
        </w:tc>
        <w:tc>
          <w:tcPr>
            <w:tcW w:w="259" w:type="pct"/>
            <w:vMerge/>
            <w:vAlign w:val="center"/>
          </w:tcPr>
          <w:p w14:paraId="096EE6F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EA0341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DD70388" w14:textId="77777777" w:rsidTr="002131B0">
        <w:trPr>
          <w:trHeight w:val="480"/>
        </w:trPr>
        <w:tc>
          <w:tcPr>
            <w:tcW w:w="262" w:type="pct"/>
            <w:vMerge/>
            <w:vAlign w:val="center"/>
          </w:tcPr>
          <w:p w14:paraId="4763B01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66683C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5DAFA1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2CB9C53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DCF759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4ADE2A6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提供技术支持服务，支持同城 4h、异地 12h 响应要求，两个工作日解决问题，对于未能解决的问题和故障提供可行的升级方案；</w:t>
            </w:r>
          </w:p>
        </w:tc>
        <w:tc>
          <w:tcPr>
            <w:tcW w:w="259" w:type="pct"/>
            <w:vMerge/>
            <w:vAlign w:val="center"/>
          </w:tcPr>
          <w:p w14:paraId="480E36B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4550CC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37013E7D" w14:textId="77777777" w:rsidTr="002131B0">
        <w:trPr>
          <w:trHeight w:val="280"/>
        </w:trPr>
        <w:tc>
          <w:tcPr>
            <w:tcW w:w="262" w:type="pct"/>
            <w:vMerge/>
            <w:vAlign w:val="center"/>
          </w:tcPr>
          <w:p w14:paraId="2CAF53D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D2F69D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7EFC530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10AA31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01F77F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5249BA3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c) 提供培训材料、产品手册、培训视</w:t>
            </w:r>
            <w:r w:rsidRPr="00494E79">
              <w:rPr>
                <w:rFonts w:asciiTheme="minorEastAsia" w:eastAsiaTheme="minorEastAsia" w:hAnsiTheme="minorEastAsia" w:cs="宋体" w:hint="eastAsia"/>
                <w:color w:val="000000" w:themeColor="text1"/>
                <w:kern w:val="0"/>
                <w:sz w:val="24"/>
                <w:szCs w:val="24"/>
              </w:rPr>
              <w:lastRenderedPageBreak/>
              <w:t>频等培训相关内容；</w:t>
            </w:r>
          </w:p>
        </w:tc>
        <w:tc>
          <w:tcPr>
            <w:tcW w:w="259" w:type="pct"/>
            <w:vMerge/>
            <w:vAlign w:val="center"/>
          </w:tcPr>
          <w:p w14:paraId="717A6D8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0C8EB8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381E8F3" w14:textId="77777777" w:rsidTr="002131B0">
        <w:trPr>
          <w:trHeight w:val="280"/>
        </w:trPr>
        <w:tc>
          <w:tcPr>
            <w:tcW w:w="262" w:type="pct"/>
            <w:vMerge/>
            <w:vAlign w:val="center"/>
          </w:tcPr>
          <w:p w14:paraId="45C7191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0219E72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6C4FF8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E8AF73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43BEE4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3A30CAB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d) 建立全国技术服务体系和服务团 队，符合专业服务体系标准要求，提供原厂中文服务；</w:t>
            </w:r>
          </w:p>
        </w:tc>
        <w:tc>
          <w:tcPr>
            <w:tcW w:w="259" w:type="pct"/>
            <w:vMerge/>
            <w:vAlign w:val="center"/>
          </w:tcPr>
          <w:p w14:paraId="7CDDE63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7D578A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AAE6728" w14:textId="77777777" w:rsidTr="002131B0">
        <w:trPr>
          <w:trHeight w:val="280"/>
        </w:trPr>
        <w:tc>
          <w:tcPr>
            <w:tcW w:w="262" w:type="pct"/>
            <w:vMerge/>
            <w:vAlign w:val="center"/>
          </w:tcPr>
          <w:p w14:paraId="29D25CB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063A9E7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1DCE1A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1C917D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AA43C9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09B6450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e) 服务周期内支持版本免费升级；</w:t>
            </w:r>
          </w:p>
        </w:tc>
        <w:tc>
          <w:tcPr>
            <w:tcW w:w="259" w:type="pct"/>
            <w:vMerge/>
            <w:vAlign w:val="center"/>
          </w:tcPr>
          <w:p w14:paraId="3081F57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4B3396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7E66E48C" w14:textId="77777777" w:rsidTr="002131B0">
        <w:trPr>
          <w:trHeight w:val="280"/>
        </w:trPr>
        <w:tc>
          <w:tcPr>
            <w:tcW w:w="262" w:type="pct"/>
            <w:vMerge/>
            <w:vAlign w:val="center"/>
          </w:tcPr>
          <w:p w14:paraId="3FB8469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1B78FFA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0BF35EC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2873D2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942B51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3F2B54E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f) 开源产品对获得的社区源代码进行安全性和知识产权审查与管理；</w:t>
            </w:r>
          </w:p>
        </w:tc>
        <w:tc>
          <w:tcPr>
            <w:tcW w:w="259" w:type="pct"/>
            <w:vMerge/>
            <w:vAlign w:val="center"/>
          </w:tcPr>
          <w:p w14:paraId="7C66132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2FA10E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0A49BAE" w14:textId="77777777" w:rsidTr="002131B0">
        <w:trPr>
          <w:trHeight w:val="480"/>
        </w:trPr>
        <w:tc>
          <w:tcPr>
            <w:tcW w:w="262" w:type="pct"/>
            <w:vMerge/>
            <w:vAlign w:val="center"/>
          </w:tcPr>
          <w:p w14:paraId="4C5ADA7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547B56E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AC1AFB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137DCFA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C92FB0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0DB5F7F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g) 提供数据库参数、慢 SQL 语句的性能优化指南，包含性能优化的具体措施、技巧、案例及建议等</w:t>
            </w:r>
          </w:p>
        </w:tc>
        <w:tc>
          <w:tcPr>
            <w:tcW w:w="259" w:type="pct"/>
            <w:vMerge/>
            <w:vAlign w:val="center"/>
          </w:tcPr>
          <w:p w14:paraId="18F69B3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7AC862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F444856" w14:textId="77777777" w:rsidTr="002131B0">
        <w:trPr>
          <w:trHeight w:val="280"/>
        </w:trPr>
        <w:tc>
          <w:tcPr>
            <w:tcW w:w="262" w:type="pct"/>
            <w:vMerge/>
            <w:vAlign w:val="center"/>
          </w:tcPr>
          <w:p w14:paraId="05F53D8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C470DC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3CE991E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78ED3E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6D6463B0"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定制服务</w:t>
            </w:r>
          </w:p>
        </w:tc>
        <w:tc>
          <w:tcPr>
            <w:tcW w:w="2348" w:type="pct"/>
            <w:shd w:val="clear" w:color="auto" w:fill="auto"/>
            <w:vAlign w:val="center"/>
          </w:tcPr>
          <w:p w14:paraId="3F51532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针对关键客户提供</w:t>
            </w:r>
            <w:proofErr w:type="gramStart"/>
            <w:r w:rsidRPr="00494E79">
              <w:rPr>
                <w:rFonts w:asciiTheme="minorEastAsia" w:eastAsiaTheme="minorEastAsia" w:hAnsiTheme="minorEastAsia" w:cs="宋体" w:hint="eastAsia"/>
                <w:color w:val="000000" w:themeColor="text1"/>
                <w:kern w:val="0"/>
                <w:sz w:val="24"/>
                <w:szCs w:val="24"/>
              </w:rPr>
              <w:t>代码级</w:t>
            </w:r>
            <w:proofErr w:type="gramEnd"/>
            <w:r w:rsidRPr="00494E79">
              <w:rPr>
                <w:rFonts w:asciiTheme="minorEastAsia" w:eastAsiaTheme="minorEastAsia" w:hAnsiTheme="minorEastAsia" w:cs="宋体" w:hint="eastAsia"/>
                <w:color w:val="000000" w:themeColor="text1"/>
                <w:kern w:val="0"/>
                <w:sz w:val="24"/>
                <w:szCs w:val="24"/>
              </w:rPr>
              <w:t>定制优化服务</w:t>
            </w:r>
          </w:p>
        </w:tc>
        <w:tc>
          <w:tcPr>
            <w:tcW w:w="259" w:type="pct"/>
            <w:vMerge/>
            <w:vAlign w:val="center"/>
          </w:tcPr>
          <w:p w14:paraId="2DF078C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D555FA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CF10398" w14:textId="77777777" w:rsidTr="002131B0">
        <w:trPr>
          <w:trHeight w:val="280"/>
        </w:trPr>
        <w:tc>
          <w:tcPr>
            <w:tcW w:w="262" w:type="pct"/>
            <w:vMerge/>
            <w:vAlign w:val="center"/>
          </w:tcPr>
          <w:p w14:paraId="0997F90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638C5E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B0CF24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AB772F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1AC19026"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驻场服务</w:t>
            </w:r>
          </w:p>
        </w:tc>
        <w:tc>
          <w:tcPr>
            <w:tcW w:w="2348" w:type="pct"/>
            <w:shd w:val="clear" w:color="auto" w:fill="auto"/>
            <w:vAlign w:val="center"/>
          </w:tcPr>
          <w:p w14:paraId="0EC3BA4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提供原厂团队驻场服务</w:t>
            </w:r>
          </w:p>
        </w:tc>
        <w:tc>
          <w:tcPr>
            <w:tcW w:w="259" w:type="pct"/>
            <w:vMerge/>
            <w:vAlign w:val="center"/>
          </w:tcPr>
          <w:p w14:paraId="05CEF42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F79C11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7C50704" w14:textId="77777777" w:rsidTr="002131B0">
        <w:trPr>
          <w:trHeight w:val="280"/>
        </w:trPr>
        <w:tc>
          <w:tcPr>
            <w:tcW w:w="262" w:type="pct"/>
            <w:vMerge/>
            <w:vAlign w:val="center"/>
          </w:tcPr>
          <w:p w14:paraId="3523A44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33620B4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5356F08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955D65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7D0D8287"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在线反馈</w:t>
            </w:r>
          </w:p>
        </w:tc>
        <w:tc>
          <w:tcPr>
            <w:tcW w:w="2348" w:type="pct"/>
            <w:shd w:val="clear" w:color="auto" w:fill="auto"/>
            <w:vAlign w:val="center"/>
          </w:tcPr>
          <w:p w14:paraId="0A555F9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支持在线问题反馈</w:t>
            </w:r>
          </w:p>
        </w:tc>
        <w:tc>
          <w:tcPr>
            <w:tcW w:w="259" w:type="pct"/>
            <w:vMerge/>
            <w:vAlign w:val="center"/>
          </w:tcPr>
          <w:p w14:paraId="0841091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20653A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20B6E825" w14:textId="77777777" w:rsidTr="002131B0">
        <w:trPr>
          <w:trHeight w:val="480"/>
        </w:trPr>
        <w:tc>
          <w:tcPr>
            <w:tcW w:w="262" w:type="pct"/>
            <w:vMerge/>
            <w:vAlign w:val="center"/>
          </w:tcPr>
          <w:p w14:paraId="2CAADEE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3235EB1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restart"/>
            <w:shd w:val="clear" w:color="auto" w:fill="auto"/>
            <w:vAlign w:val="center"/>
          </w:tcPr>
          <w:p w14:paraId="59894492" w14:textId="7EF89E34"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安全要求</w:t>
            </w:r>
          </w:p>
        </w:tc>
        <w:tc>
          <w:tcPr>
            <w:tcW w:w="665" w:type="pct"/>
            <w:shd w:val="clear" w:color="auto" w:fill="auto"/>
            <w:vAlign w:val="center"/>
          </w:tcPr>
          <w:p w14:paraId="0218861C" w14:textId="1C7CEE6F"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基本要求</w:t>
            </w:r>
          </w:p>
        </w:tc>
        <w:tc>
          <w:tcPr>
            <w:tcW w:w="665" w:type="pct"/>
            <w:shd w:val="clear" w:color="auto" w:fill="auto"/>
            <w:vAlign w:val="center"/>
          </w:tcPr>
          <w:p w14:paraId="01DD9753"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★基本要求</w:t>
            </w:r>
          </w:p>
        </w:tc>
        <w:tc>
          <w:tcPr>
            <w:tcW w:w="2348" w:type="pct"/>
            <w:shd w:val="clear" w:color="auto" w:fill="auto"/>
            <w:vAlign w:val="center"/>
          </w:tcPr>
          <w:p w14:paraId="2D02F2A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数据库应符合以下基础安全内容要求</w:t>
            </w:r>
          </w:p>
        </w:tc>
        <w:tc>
          <w:tcPr>
            <w:tcW w:w="259" w:type="pct"/>
            <w:vMerge/>
            <w:vAlign w:val="center"/>
          </w:tcPr>
          <w:p w14:paraId="652363D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19BA721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3553FD86" w14:textId="77777777" w:rsidTr="002131B0">
        <w:trPr>
          <w:trHeight w:val="280"/>
        </w:trPr>
        <w:tc>
          <w:tcPr>
            <w:tcW w:w="262" w:type="pct"/>
            <w:vMerge/>
            <w:vAlign w:val="center"/>
          </w:tcPr>
          <w:p w14:paraId="23F4917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87E04C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158B4CF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1C14A2EF" w14:textId="7FD3E4AC"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基础安全</w:t>
            </w:r>
          </w:p>
        </w:tc>
        <w:tc>
          <w:tcPr>
            <w:tcW w:w="665" w:type="pct"/>
            <w:shd w:val="clear" w:color="auto" w:fill="auto"/>
            <w:vAlign w:val="center"/>
          </w:tcPr>
          <w:p w14:paraId="5EBB6052"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安全架构</w:t>
            </w:r>
          </w:p>
        </w:tc>
        <w:tc>
          <w:tcPr>
            <w:tcW w:w="2348" w:type="pct"/>
            <w:shd w:val="clear" w:color="auto" w:fill="auto"/>
            <w:vAlign w:val="center"/>
          </w:tcPr>
          <w:p w14:paraId="556B1E2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将系统管理员分为数据库管理员、数据库安全员和数据库审计员三种类型</w:t>
            </w:r>
          </w:p>
        </w:tc>
        <w:tc>
          <w:tcPr>
            <w:tcW w:w="259" w:type="pct"/>
            <w:vMerge/>
            <w:vAlign w:val="center"/>
          </w:tcPr>
          <w:p w14:paraId="09709B6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005B09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7459FE6" w14:textId="77777777" w:rsidTr="002131B0">
        <w:trPr>
          <w:trHeight w:val="480"/>
        </w:trPr>
        <w:tc>
          <w:tcPr>
            <w:tcW w:w="262" w:type="pct"/>
            <w:vMerge/>
            <w:vAlign w:val="center"/>
          </w:tcPr>
          <w:p w14:paraId="7231DCC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DEF11E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578FE9A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703477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63D988FA"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★漏洞管理</w:t>
            </w:r>
          </w:p>
        </w:tc>
        <w:tc>
          <w:tcPr>
            <w:tcW w:w="2348" w:type="pct"/>
            <w:shd w:val="clear" w:color="auto" w:fill="auto"/>
            <w:vAlign w:val="center"/>
          </w:tcPr>
          <w:p w14:paraId="2B68DC7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建立漏洞管理机制，及时通过邮件、网站等方式将安全漏洞告知用户，并提供安全补丁对漏洞进行修复</w:t>
            </w:r>
          </w:p>
        </w:tc>
        <w:tc>
          <w:tcPr>
            <w:tcW w:w="259" w:type="pct"/>
            <w:vMerge/>
            <w:vAlign w:val="center"/>
          </w:tcPr>
          <w:p w14:paraId="70DEFF3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5F3064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15A507FD" w14:textId="77777777" w:rsidTr="002131B0">
        <w:trPr>
          <w:trHeight w:val="480"/>
        </w:trPr>
        <w:tc>
          <w:tcPr>
            <w:tcW w:w="262" w:type="pct"/>
            <w:vMerge/>
            <w:vAlign w:val="center"/>
          </w:tcPr>
          <w:p w14:paraId="551411E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E005CA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EEE7AC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4DE932E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0651D50F"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★身份</w:t>
            </w:r>
            <w:r w:rsidRPr="00494E79">
              <w:rPr>
                <w:rFonts w:asciiTheme="minorEastAsia" w:eastAsiaTheme="minorEastAsia" w:hAnsiTheme="minorEastAsia" w:cs="宋体" w:hint="eastAsia"/>
                <w:color w:val="000000" w:themeColor="text1"/>
                <w:kern w:val="0"/>
                <w:sz w:val="24"/>
                <w:szCs w:val="24"/>
              </w:rPr>
              <w:lastRenderedPageBreak/>
              <w:t>鉴别及访问控制</w:t>
            </w:r>
          </w:p>
        </w:tc>
        <w:tc>
          <w:tcPr>
            <w:tcW w:w="2348" w:type="pct"/>
            <w:shd w:val="clear" w:color="auto" w:fill="auto"/>
            <w:vAlign w:val="center"/>
          </w:tcPr>
          <w:p w14:paraId="0C67427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lastRenderedPageBreak/>
              <w:t>提供身份鉴别及访问控制，加解密的</w:t>
            </w:r>
            <w:r w:rsidRPr="00494E79">
              <w:rPr>
                <w:rFonts w:asciiTheme="minorEastAsia" w:eastAsiaTheme="minorEastAsia" w:hAnsiTheme="minorEastAsia" w:cs="宋体" w:hint="eastAsia"/>
                <w:color w:val="000000" w:themeColor="text1"/>
                <w:kern w:val="0"/>
                <w:sz w:val="24"/>
                <w:szCs w:val="24"/>
              </w:rPr>
              <w:lastRenderedPageBreak/>
              <w:t>密码要求符合GM/T0028 的相关规定</w:t>
            </w:r>
          </w:p>
        </w:tc>
        <w:tc>
          <w:tcPr>
            <w:tcW w:w="259" w:type="pct"/>
            <w:vMerge/>
            <w:vAlign w:val="center"/>
          </w:tcPr>
          <w:p w14:paraId="706DBAE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CA80A6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13E5529F" w14:textId="77777777" w:rsidTr="002131B0">
        <w:trPr>
          <w:trHeight w:val="480"/>
        </w:trPr>
        <w:tc>
          <w:tcPr>
            <w:tcW w:w="262" w:type="pct"/>
            <w:vMerge/>
            <w:vAlign w:val="center"/>
          </w:tcPr>
          <w:p w14:paraId="7730293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0DA9CE3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4658E67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restart"/>
            <w:shd w:val="clear" w:color="auto" w:fill="auto"/>
            <w:vAlign w:val="center"/>
          </w:tcPr>
          <w:p w14:paraId="5B8EAFA2"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增强安全</w:t>
            </w:r>
          </w:p>
        </w:tc>
        <w:tc>
          <w:tcPr>
            <w:tcW w:w="665" w:type="pct"/>
            <w:vMerge w:val="restart"/>
            <w:shd w:val="clear" w:color="auto" w:fill="auto"/>
            <w:vAlign w:val="center"/>
          </w:tcPr>
          <w:p w14:paraId="0BF4C77A"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防篡改</w:t>
            </w:r>
          </w:p>
        </w:tc>
        <w:tc>
          <w:tcPr>
            <w:tcW w:w="2348" w:type="pct"/>
            <w:shd w:val="clear" w:color="auto" w:fill="auto"/>
            <w:vAlign w:val="center"/>
          </w:tcPr>
          <w:p w14:paraId="48953CD5"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a) 支持对指定的表开启防篡改能力，开启后，对重要数据的增、</w:t>
            </w:r>
            <w:proofErr w:type="gramStart"/>
            <w:r w:rsidRPr="00494E79">
              <w:rPr>
                <w:rFonts w:asciiTheme="minorEastAsia" w:eastAsiaTheme="minorEastAsia" w:hAnsiTheme="minorEastAsia" w:cs="宋体" w:hint="eastAsia"/>
                <w:color w:val="000000" w:themeColor="text1"/>
                <w:kern w:val="0"/>
                <w:sz w:val="24"/>
                <w:szCs w:val="24"/>
              </w:rPr>
              <w:t>删</w:t>
            </w:r>
            <w:proofErr w:type="gramEnd"/>
            <w:r w:rsidRPr="00494E79">
              <w:rPr>
                <w:rFonts w:asciiTheme="minorEastAsia" w:eastAsiaTheme="minorEastAsia" w:hAnsiTheme="minorEastAsia" w:cs="宋体" w:hint="eastAsia"/>
                <w:color w:val="000000" w:themeColor="text1"/>
                <w:kern w:val="0"/>
                <w:sz w:val="24"/>
                <w:szCs w:val="24"/>
              </w:rPr>
              <w:t>、改操作，记录篡改校验信息，并提供篡改校验能力；</w:t>
            </w:r>
          </w:p>
        </w:tc>
        <w:tc>
          <w:tcPr>
            <w:tcW w:w="259" w:type="pct"/>
            <w:vMerge/>
            <w:vAlign w:val="center"/>
          </w:tcPr>
          <w:p w14:paraId="204B82F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0BECBB9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7385C5BB" w14:textId="77777777" w:rsidTr="002131B0">
        <w:trPr>
          <w:trHeight w:val="480"/>
        </w:trPr>
        <w:tc>
          <w:tcPr>
            <w:tcW w:w="262" w:type="pct"/>
            <w:vMerge/>
            <w:vAlign w:val="center"/>
          </w:tcPr>
          <w:p w14:paraId="5F9F4B2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7D138D4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7220DD9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71E3195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05107B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348" w:type="pct"/>
            <w:shd w:val="clear" w:color="auto" w:fill="auto"/>
            <w:vAlign w:val="center"/>
          </w:tcPr>
          <w:p w14:paraId="2FA0AB01"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b) 支持对指定的表开启追溯能力，开启后，对数据的变更具有全向追溯能力，能够记录数据变更的历史信息以及相应的操作记录</w:t>
            </w:r>
          </w:p>
        </w:tc>
        <w:tc>
          <w:tcPr>
            <w:tcW w:w="259" w:type="pct"/>
            <w:vMerge/>
            <w:vAlign w:val="center"/>
          </w:tcPr>
          <w:p w14:paraId="41CD0474"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7130ADB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0BB0FF0A" w14:textId="77777777" w:rsidTr="002131B0">
        <w:trPr>
          <w:trHeight w:val="280"/>
        </w:trPr>
        <w:tc>
          <w:tcPr>
            <w:tcW w:w="262" w:type="pct"/>
            <w:vMerge/>
            <w:vAlign w:val="center"/>
          </w:tcPr>
          <w:p w14:paraId="6DFF9F3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028C5D8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5DEB9A7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3292A6F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3F1B7438"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proofErr w:type="gramStart"/>
            <w:r w:rsidRPr="00494E79">
              <w:rPr>
                <w:rFonts w:asciiTheme="minorEastAsia" w:eastAsiaTheme="minorEastAsia" w:hAnsiTheme="minorEastAsia" w:cs="宋体" w:hint="eastAsia"/>
                <w:color w:val="000000" w:themeColor="text1"/>
                <w:kern w:val="0"/>
                <w:sz w:val="24"/>
                <w:szCs w:val="24"/>
              </w:rPr>
              <w:t>全密态</w:t>
            </w:r>
            <w:proofErr w:type="gramEnd"/>
          </w:p>
        </w:tc>
        <w:tc>
          <w:tcPr>
            <w:tcW w:w="2348" w:type="pct"/>
            <w:shd w:val="clear" w:color="auto" w:fill="auto"/>
            <w:vAlign w:val="center"/>
          </w:tcPr>
          <w:p w14:paraId="1B466E2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支持</w:t>
            </w:r>
            <w:proofErr w:type="gramStart"/>
            <w:r w:rsidRPr="00494E79">
              <w:rPr>
                <w:rFonts w:asciiTheme="minorEastAsia" w:eastAsiaTheme="minorEastAsia" w:hAnsiTheme="minorEastAsia" w:cs="宋体" w:hint="eastAsia"/>
                <w:color w:val="000000" w:themeColor="text1"/>
                <w:kern w:val="0"/>
                <w:sz w:val="24"/>
                <w:szCs w:val="24"/>
              </w:rPr>
              <w:t>全密态的</w:t>
            </w:r>
            <w:proofErr w:type="gramEnd"/>
            <w:r w:rsidRPr="00494E79">
              <w:rPr>
                <w:rFonts w:asciiTheme="minorEastAsia" w:eastAsiaTheme="minorEastAsia" w:hAnsiTheme="minorEastAsia" w:cs="宋体" w:hint="eastAsia"/>
                <w:color w:val="000000" w:themeColor="text1"/>
                <w:kern w:val="0"/>
                <w:sz w:val="24"/>
                <w:szCs w:val="24"/>
              </w:rPr>
              <w:t>等值、非等值查询能力</w:t>
            </w:r>
          </w:p>
        </w:tc>
        <w:tc>
          <w:tcPr>
            <w:tcW w:w="259" w:type="pct"/>
            <w:vMerge/>
            <w:vAlign w:val="center"/>
          </w:tcPr>
          <w:p w14:paraId="77FD620D"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4EA7854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DE047CD" w14:textId="77777777" w:rsidTr="002131B0">
        <w:trPr>
          <w:trHeight w:val="280"/>
        </w:trPr>
        <w:tc>
          <w:tcPr>
            <w:tcW w:w="262" w:type="pct"/>
            <w:vMerge/>
            <w:vAlign w:val="center"/>
          </w:tcPr>
          <w:p w14:paraId="2034DAFB"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6C1997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C2837C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5DEFA75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4DF30E9E"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安全扩展要求</w:t>
            </w:r>
          </w:p>
        </w:tc>
        <w:tc>
          <w:tcPr>
            <w:tcW w:w="2348" w:type="pct"/>
            <w:shd w:val="clear" w:color="auto" w:fill="auto"/>
            <w:vAlign w:val="center"/>
          </w:tcPr>
          <w:p w14:paraId="008499B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支持自身数据的动态脱敏和透明加密</w:t>
            </w:r>
          </w:p>
        </w:tc>
        <w:tc>
          <w:tcPr>
            <w:tcW w:w="259" w:type="pct"/>
            <w:vMerge/>
            <w:vAlign w:val="center"/>
          </w:tcPr>
          <w:p w14:paraId="7A09E4E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689F99E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6C7F2606" w14:textId="77777777" w:rsidTr="002131B0">
        <w:trPr>
          <w:trHeight w:val="280"/>
        </w:trPr>
        <w:tc>
          <w:tcPr>
            <w:tcW w:w="262" w:type="pct"/>
            <w:vMerge/>
            <w:vAlign w:val="center"/>
          </w:tcPr>
          <w:p w14:paraId="302F5A3E"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23A5BD0A"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2851EB2C"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69B7B5D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47C82EE2"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闪回查询</w:t>
            </w:r>
          </w:p>
        </w:tc>
        <w:tc>
          <w:tcPr>
            <w:tcW w:w="2348" w:type="pct"/>
            <w:shd w:val="clear" w:color="auto" w:fill="auto"/>
            <w:vAlign w:val="center"/>
          </w:tcPr>
          <w:p w14:paraId="65BB60E7"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支持数据库闪回查询</w:t>
            </w:r>
          </w:p>
        </w:tc>
        <w:tc>
          <w:tcPr>
            <w:tcW w:w="259" w:type="pct"/>
            <w:vMerge/>
            <w:vAlign w:val="center"/>
          </w:tcPr>
          <w:p w14:paraId="60815EB9"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5E1BD31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r w:rsidR="00DA40BF" w:rsidRPr="00494E79" w14:paraId="4EA53FD1" w14:textId="77777777" w:rsidTr="002131B0">
        <w:trPr>
          <w:trHeight w:val="280"/>
        </w:trPr>
        <w:tc>
          <w:tcPr>
            <w:tcW w:w="262" w:type="pct"/>
            <w:vMerge/>
            <w:vAlign w:val="center"/>
          </w:tcPr>
          <w:p w14:paraId="64E2A53F"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304" w:type="pct"/>
            <w:vMerge/>
            <w:vAlign w:val="center"/>
          </w:tcPr>
          <w:p w14:paraId="65EA3F78"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8" w:type="pct"/>
            <w:vMerge/>
            <w:vAlign w:val="center"/>
          </w:tcPr>
          <w:p w14:paraId="6691D9C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vMerge/>
            <w:vAlign w:val="center"/>
          </w:tcPr>
          <w:p w14:paraId="045C7273"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665" w:type="pct"/>
            <w:shd w:val="clear" w:color="auto" w:fill="auto"/>
            <w:vAlign w:val="center"/>
          </w:tcPr>
          <w:p w14:paraId="699F605E" w14:textId="77777777" w:rsidR="00DA40BF" w:rsidRPr="00494E79" w:rsidRDefault="00DA40BF" w:rsidP="00DA40BF">
            <w:pPr>
              <w:widowControl/>
              <w:jc w:val="center"/>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闪回恢复</w:t>
            </w:r>
          </w:p>
        </w:tc>
        <w:tc>
          <w:tcPr>
            <w:tcW w:w="2348" w:type="pct"/>
            <w:shd w:val="clear" w:color="auto" w:fill="auto"/>
            <w:vAlign w:val="center"/>
          </w:tcPr>
          <w:p w14:paraId="2240F800"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r w:rsidRPr="00494E79">
              <w:rPr>
                <w:rFonts w:asciiTheme="minorEastAsia" w:eastAsiaTheme="minorEastAsia" w:hAnsiTheme="minorEastAsia" w:cs="宋体" w:hint="eastAsia"/>
                <w:color w:val="000000" w:themeColor="text1"/>
                <w:kern w:val="0"/>
                <w:sz w:val="24"/>
                <w:szCs w:val="24"/>
              </w:rPr>
              <w:t>支持闪回查询实时恢复数据，支持不同级别（</w:t>
            </w:r>
            <w:proofErr w:type="gramStart"/>
            <w:r w:rsidRPr="00494E79">
              <w:rPr>
                <w:rFonts w:asciiTheme="minorEastAsia" w:eastAsiaTheme="minorEastAsia" w:hAnsiTheme="minorEastAsia" w:cs="宋体" w:hint="eastAsia"/>
                <w:color w:val="000000" w:themeColor="text1"/>
                <w:kern w:val="0"/>
                <w:sz w:val="24"/>
                <w:szCs w:val="24"/>
              </w:rPr>
              <w:t>如库级、表级</w:t>
            </w:r>
            <w:proofErr w:type="gramEnd"/>
            <w:r w:rsidRPr="00494E79">
              <w:rPr>
                <w:rFonts w:asciiTheme="minorEastAsia" w:eastAsiaTheme="minorEastAsia" w:hAnsiTheme="minorEastAsia" w:cs="宋体" w:hint="eastAsia"/>
                <w:color w:val="000000" w:themeColor="text1"/>
                <w:kern w:val="0"/>
                <w:sz w:val="24"/>
                <w:szCs w:val="24"/>
              </w:rPr>
              <w:t>等）的闪回恢复</w:t>
            </w:r>
          </w:p>
        </w:tc>
        <w:tc>
          <w:tcPr>
            <w:tcW w:w="259" w:type="pct"/>
            <w:vMerge/>
            <w:vAlign w:val="center"/>
          </w:tcPr>
          <w:p w14:paraId="3176E986"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c>
          <w:tcPr>
            <w:tcW w:w="249" w:type="pct"/>
            <w:vMerge/>
            <w:vAlign w:val="center"/>
          </w:tcPr>
          <w:p w14:paraId="39E98522" w14:textId="77777777" w:rsidR="00DA40BF" w:rsidRPr="00494E79" w:rsidRDefault="00DA40BF" w:rsidP="00DA40BF">
            <w:pPr>
              <w:widowControl/>
              <w:jc w:val="left"/>
              <w:rPr>
                <w:rFonts w:asciiTheme="minorEastAsia" w:eastAsiaTheme="minorEastAsia" w:hAnsiTheme="minorEastAsia" w:cs="宋体"/>
                <w:color w:val="000000" w:themeColor="text1"/>
                <w:kern w:val="0"/>
                <w:sz w:val="24"/>
                <w:szCs w:val="24"/>
              </w:rPr>
            </w:pPr>
          </w:p>
        </w:tc>
      </w:tr>
    </w:tbl>
    <w:p w14:paraId="348E264B" w14:textId="77777777" w:rsidR="00CB3370" w:rsidRDefault="00CB3370">
      <w:pPr>
        <w:spacing w:line="360" w:lineRule="auto"/>
        <w:rPr>
          <w:rFonts w:hAnsiTheme="minorEastAsia"/>
          <w:sz w:val="24"/>
        </w:rPr>
      </w:pPr>
    </w:p>
    <w:p w14:paraId="4C5FDE44" w14:textId="77777777" w:rsidR="00CB3370" w:rsidRDefault="009A148E">
      <w:pPr>
        <w:spacing w:line="360" w:lineRule="auto"/>
        <w:ind w:firstLineChars="200" w:firstLine="446"/>
        <w:outlineLvl w:val="0"/>
        <w:rPr>
          <w:sz w:val="24"/>
        </w:rPr>
      </w:pPr>
      <w:r>
        <w:rPr>
          <w:rFonts w:hAnsiTheme="minorEastAsia" w:hint="eastAsia"/>
          <w:sz w:val="24"/>
        </w:rPr>
        <w:t>注：</w:t>
      </w:r>
    </w:p>
    <w:p w14:paraId="14DEBA70" w14:textId="77777777" w:rsidR="00CB3370" w:rsidRDefault="009A148E">
      <w:pPr>
        <w:spacing w:line="360" w:lineRule="auto"/>
        <w:ind w:firstLineChars="200" w:firstLine="446"/>
        <w:outlineLvl w:val="0"/>
        <w:rPr>
          <w:sz w:val="24"/>
        </w:rPr>
      </w:pPr>
      <w:r>
        <w:rPr>
          <w:rFonts w:hAnsiTheme="minorEastAsia" w:hint="eastAsia"/>
          <w:sz w:val="24"/>
        </w:rPr>
        <w:t>加注</w:t>
      </w:r>
      <w:r>
        <w:rPr>
          <w:rFonts w:hint="eastAsia"/>
          <w:sz w:val="24"/>
        </w:rPr>
        <w:t>“</w:t>
      </w:r>
      <w:r>
        <w:rPr>
          <w:rFonts w:hAnsiTheme="minorEastAsia" w:hint="eastAsia"/>
          <w:sz w:val="24"/>
        </w:rPr>
        <w:t>★</w:t>
      </w:r>
      <w:r>
        <w:rPr>
          <w:rFonts w:hint="eastAsia"/>
          <w:sz w:val="24"/>
        </w:rPr>
        <w:t>”</w:t>
      </w:r>
      <w:r>
        <w:rPr>
          <w:rFonts w:hAnsiTheme="minorEastAsia" w:hint="eastAsia"/>
          <w:sz w:val="24"/>
        </w:rPr>
        <w:t>号条款为实质性条款，不得出现负偏离，发生负偏离即做无效标处理。</w:t>
      </w:r>
    </w:p>
    <w:p w14:paraId="3FA30519" w14:textId="77777777" w:rsidR="00CB3370" w:rsidRDefault="009A148E">
      <w:pPr>
        <w:spacing w:line="360" w:lineRule="auto"/>
        <w:ind w:firstLineChars="200" w:firstLine="446"/>
        <w:outlineLvl w:val="0"/>
        <w:rPr>
          <w:sz w:val="24"/>
        </w:rPr>
      </w:pPr>
      <w:r>
        <w:rPr>
          <w:rFonts w:hAnsiTheme="minorEastAsia" w:hint="eastAsia"/>
          <w:sz w:val="24"/>
        </w:rPr>
        <w:t>加注</w:t>
      </w:r>
      <w:r>
        <w:rPr>
          <w:rFonts w:hint="eastAsia"/>
          <w:sz w:val="24"/>
        </w:rPr>
        <w:t>“▲”</w:t>
      </w:r>
      <w:r>
        <w:rPr>
          <w:rFonts w:hAnsiTheme="minorEastAsia" w:hint="eastAsia"/>
          <w:sz w:val="24"/>
        </w:rPr>
        <w:t>号的产品为核心产品（如项目需求书中未明确核心产品，则视为全部产品均为核心产品），任意一种核心产品为同一品牌时，按照第三部分第</w:t>
      </w:r>
      <w:r>
        <w:rPr>
          <w:rFonts w:hint="eastAsia"/>
          <w:sz w:val="24"/>
        </w:rPr>
        <w:t>32.4</w:t>
      </w:r>
      <w:r>
        <w:rPr>
          <w:rFonts w:hAnsiTheme="minorEastAsia" w:hint="eastAsia"/>
          <w:sz w:val="24"/>
        </w:rPr>
        <w:t>条款执</w:t>
      </w:r>
      <w:r>
        <w:rPr>
          <w:rFonts w:hAnsiTheme="minorEastAsia" w:hint="eastAsia"/>
          <w:sz w:val="24"/>
        </w:rPr>
        <w:lastRenderedPageBreak/>
        <w:t>行。</w:t>
      </w:r>
    </w:p>
    <w:p w14:paraId="6C076293" w14:textId="77777777" w:rsidR="00CB3370" w:rsidRDefault="009A148E">
      <w:pPr>
        <w:spacing w:line="360" w:lineRule="auto"/>
        <w:ind w:firstLineChars="200" w:firstLine="446"/>
        <w:outlineLvl w:val="0"/>
        <w:rPr>
          <w:sz w:val="24"/>
        </w:rPr>
      </w:pPr>
      <w:r>
        <w:rPr>
          <w:rFonts w:hAnsiTheme="minorEastAsia" w:hint="eastAsia"/>
          <w:sz w:val="24"/>
        </w:rPr>
        <w:t>加注</w:t>
      </w:r>
      <w:r>
        <w:rPr>
          <w:rFonts w:hint="eastAsia"/>
          <w:sz w:val="24"/>
        </w:rPr>
        <w:t>“■”</w:t>
      </w:r>
      <w:r>
        <w:rPr>
          <w:rFonts w:hAnsiTheme="minorEastAsia" w:hint="eastAsia"/>
          <w:sz w:val="24"/>
        </w:rPr>
        <w:t>号的产品属于现行节能产品政府采购强制采购的产品，投标人只能选择符合按照《关于调整优化节能产品、环境标志产品政府采购执行机制的通知》（财库〔</w:t>
      </w:r>
      <w:r>
        <w:rPr>
          <w:rFonts w:hint="eastAsia"/>
          <w:sz w:val="24"/>
        </w:rPr>
        <w:t>2019</w:t>
      </w:r>
      <w:r>
        <w:rPr>
          <w:rFonts w:hAnsiTheme="minorEastAsia" w:hint="eastAsia"/>
          <w:sz w:val="24"/>
        </w:rPr>
        <w:t>〕</w:t>
      </w:r>
      <w:r>
        <w:rPr>
          <w:rFonts w:hint="eastAsia"/>
          <w:sz w:val="24"/>
        </w:rPr>
        <w:t>9</w:t>
      </w:r>
      <w:r>
        <w:rPr>
          <w:rFonts w:hAnsiTheme="minorEastAsia" w:hint="eastAsia"/>
          <w:sz w:val="24"/>
        </w:rPr>
        <w:t>号）、《关于印发环境标志产品政府采购品目清单的通知》（财库〔</w:t>
      </w:r>
      <w:r>
        <w:rPr>
          <w:rFonts w:hint="eastAsia"/>
          <w:sz w:val="24"/>
        </w:rPr>
        <w:t>2019</w:t>
      </w:r>
      <w:r>
        <w:rPr>
          <w:rFonts w:hAnsiTheme="minorEastAsia" w:hint="eastAsia"/>
          <w:sz w:val="24"/>
        </w:rPr>
        <w:t>〕</w:t>
      </w:r>
      <w:r>
        <w:rPr>
          <w:rFonts w:hint="eastAsia"/>
          <w:sz w:val="24"/>
        </w:rPr>
        <w:t>18</w:t>
      </w:r>
      <w:r>
        <w:rPr>
          <w:rFonts w:hAnsiTheme="minorEastAsia" w:hint="eastAsia"/>
          <w:sz w:val="24"/>
        </w:rPr>
        <w:t>号）、《关于印发节能产品政府采购品目清单的通知》（财库〔</w:t>
      </w:r>
      <w:r>
        <w:rPr>
          <w:rFonts w:hint="eastAsia"/>
          <w:sz w:val="24"/>
        </w:rPr>
        <w:t>2019</w:t>
      </w:r>
      <w:r>
        <w:rPr>
          <w:rFonts w:hAnsiTheme="minorEastAsia" w:hint="eastAsia"/>
          <w:sz w:val="24"/>
        </w:rPr>
        <w:t>〕</w:t>
      </w:r>
      <w:r>
        <w:rPr>
          <w:rFonts w:hint="eastAsia"/>
          <w:sz w:val="24"/>
        </w:rPr>
        <w:t>19</w:t>
      </w:r>
      <w:r>
        <w:rPr>
          <w:rFonts w:hAnsiTheme="minorEastAsia" w:hint="eastAsia"/>
          <w:sz w:val="24"/>
        </w:rPr>
        <w:t>号）、《市场监管总局关于发布参与实施政府采购节能产品、环境标志产品认证机构名录的公告》（</w:t>
      </w:r>
      <w:r>
        <w:rPr>
          <w:rFonts w:hint="eastAsia"/>
          <w:sz w:val="24"/>
        </w:rPr>
        <w:t>2019</w:t>
      </w:r>
      <w:r>
        <w:rPr>
          <w:rFonts w:hAnsiTheme="minorEastAsia" w:hint="eastAsia"/>
          <w:sz w:val="24"/>
        </w:rPr>
        <w:t>年第</w:t>
      </w:r>
      <w:r>
        <w:rPr>
          <w:rFonts w:hint="eastAsia"/>
          <w:sz w:val="24"/>
        </w:rPr>
        <w:t>16</w:t>
      </w:r>
      <w:r>
        <w:rPr>
          <w:rFonts w:hAnsiTheme="minorEastAsia" w:hint="eastAsia"/>
          <w:sz w:val="24"/>
        </w:rPr>
        <w:t>号）等文件要求的强制采购的节能产品进行投标，并提供相关认证证书扫描件，否则不予认定。未加注</w:t>
      </w:r>
      <w:r>
        <w:rPr>
          <w:rFonts w:hint="eastAsia"/>
          <w:sz w:val="24"/>
        </w:rPr>
        <w:t>“■”</w:t>
      </w:r>
      <w:r>
        <w:rPr>
          <w:rFonts w:hAnsiTheme="minorEastAsia" w:hint="eastAsia"/>
          <w:sz w:val="24"/>
        </w:rPr>
        <w:t>号的产品均不属于节能产品政府采购强制采购的产品。如供应商对此有异议，请按照招标文件第三部分《投标须知》</w:t>
      </w:r>
      <w:r>
        <w:rPr>
          <w:rFonts w:hint="eastAsia"/>
          <w:sz w:val="24"/>
        </w:rPr>
        <w:t>“</w:t>
      </w:r>
      <w:r>
        <w:rPr>
          <w:rFonts w:hint="eastAsia"/>
          <w:sz w:val="24"/>
        </w:rPr>
        <w:t xml:space="preserve">8. </w:t>
      </w:r>
      <w:r>
        <w:rPr>
          <w:rFonts w:hAnsiTheme="minorEastAsia" w:hint="eastAsia"/>
          <w:sz w:val="24"/>
        </w:rPr>
        <w:t>询问与质疑</w:t>
      </w:r>
      <w:r>
        <w:rPr>
          <w:rFonts w:hint="eastAsia"/>
          <w:sz w:val="24"/>
        </w:rPr>
        <w:t>”</w:t>
      </w:r>
      <w:r>
        <w:rPr>
          <w:rFonts w:hAnsiTheme="minorEastAsia" w:hint="eastAsia"/>
          <w:sz w:val="24"/>
        </w:rPr>
        <w:t>的相关规定，以书面形式向采购人提出质疑，否则视为认同招标文件中关于节能产品政府采购强制采购产品范围的划定。</w:t>
      </w:r>
    </w:p>
    <w:p w14:paraId="725DA114" w14:textId="77777777" w:rsidR="00CB3370" w:rsidRDefault="00CB3370">
      <w:pPr>
        <w:spacing w:line="360" w:lineRule="auto"/>
        <w:ind w:firstLineChars="200" w:firstLine="446"/>
        <w:outlineLvl w:val="0"/>
        <w:rPr>
          <w:sz w:val="24"/>
        </w:rPr>
      </w:pPr>
    </w:p>
    <w:p w14:paraId="0CF969E4" w14:textId="77777777" w:rsidR="00CB3370" w:rsidRDefault="00CB3370">
      <w:pPr>
        <w:spacing w:line="360" w:lineRule="auto"/>
        <w:ind w:firstLineChars="200" w:firstLine="446"/>
        <w:outlineLvl w:val="0"/>
        <w:rPr>
          <w:sz w:val="24"/>
        </w:rPr>
      </w:pPr>
    </w:p>
    <w:p w14:paraId="575FF96A" w14:textId="77777777" w:rsidR="00CB3370" w:rsidRDefault="00CB3370">
      <w:pPr>
        <w:spacing w:line="360" w:lineRule="auto"/>
        <w:ind w:firstLineChars="200" w:firstLine="446"/>
        <w:outlineLvl w:val="0"/>
        <w:rPr>
          <w:sz w:val="24"/>
        </w:rPr>
      </w:pPr>
    </w:p>
    <w:p w14:paraId="17F02A15" w14:textId="77777777" w:rsidR="00CB3370" w:rsidRDefault="009A148E">
      <w:pPr>
        <w:widowControl/>
        <w:jc w:val="left"/>
        <w:rPr>
          <w:sz w:val="24"/>
        </w:rPr>
      </w:pPr>
      <w:r>
        <w:rPr>
          <w:sz w:val="24"/>
        </w:rPr>
        <w:br w:type="page"/>
      </w:r>
    </w:p>
    <w:p w14:paraId="738B218C" w14:textId="77777777" w:rsidR="00CB3370" w:rsidRDefault="009A148E">
      <w:pPr>
        <w:pStyle w:val="ab"/>
        <w:rPr>
          <w:rFonts w:ascii="Times New Roman" w:hAnsi="Times New Roman"/>
        </w:rPr>
      </w:pPr>
      <w:r>
        <w:rPr>
          <w:rFonts w:ascii="Times New Roman" w:hAnsiTheme="minorEastAsia" w:hint="eastAsia"/>
        </w:rPr>
        <w:lastRenderedPageBreak/>
        <w:t>第三部分投标须知</w:t>
      </w:r>
    </w:p>
    <w:p w14:paraId="3B92E15C" w14:textId="77777777" w:rsidR="00CB3370" w:rsidRDefault="009A148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heme="minorEastAsia" w:cs="Times New Roman" w:hint="eastAsia"/>
          <w:color w:val="auto"/>
        </w:rPr>
        <w:t>说明</w:t>
      </w:r>
    </w:p>
    <w:p w14:paraId="0CDC56AC"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概述</w:t>
      </w:r>
    </w:p>
    <w:p w14:paraId="7BF5CC90"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heme="minorEastAsia" w:cs="Times New Roman" w:hint="eastAsia"/>
          <w:color w:val="auto"/>
        </w:rPr>
        <w:t>根据《中华人民共和国政府采购法》、《中华人民共和国政府采购法实施条例》等有关法律、法规和规章的规定，本采购项目已具备招标条件。</w:t>
      </w:r>
    </w:p>
    <w:p w14:paraId="1FB5A67A"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heme="minorEastAsia" w:cs="Times New Roman" w:hint="eastAsia"/>
          <w:color w:val="auto"/>
        </w:rPr>
        <w:t>本招标文件仅适用于投标邀请函中所叙述项目货物和服务的采购。</w:t>
      </w:r>
    </w:p>
    <w:p w14:paraId="16C05B08"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heme="minorEastAsia"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14:paraId="6C710B09"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heme="minorEastAsia" w:cs="Times New Roman" w:hint="eastAsia"/>
          <w:color w:val="auto"/>
        </w:rPr>
        <w:t>定义</w:t>
      </w:r>
    </w:p>
    <w:p w14:paraId="47C13CE6"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采购人</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系指本次招标活动的采购单位。</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采购代理机构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系指组织本次招标活动的机构，即</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天津市滨海新区政府采购中心</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p>
    <w:p w14:paraId="5B4A1B4B"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投标人</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系指响应招标、参加投标竞争的法人、其他组织或者自然人。</w:t>
      </w:r>
    </w:p>
    <w:p w14:paraId="450600FC"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货物</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系指投标人按招标文件规定，须向采购人提供的各种形态和种类的物品（包括原材料、燃料、设备、产品等）、备品备件、工具、手册及其它有关技术资料和材料。</w:t>
      </w:r>
    </w:p>
    <w:p w14:paraId="12609D3D"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服务</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系指招标文件规定投标人须承担的运输、安装、调试、技术协助、校准、培训、维修以及其它类似的义务。</w:t>
      </w:r>
    </w:p>
    <w:p w14:paraId="1F7CF0E6"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heme="minorEastAsia" w:cs="Times New Roman" w:hint="eastAsia"/>
          <w:color w:val="auto"/>
        </w:rPr>
        <w:t>解释权</w:t>
      </w:r>
    </w:p>
    <w:p w14:paraId="173262D3"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heme="minorEastAsia" w:cs="Times New Roman" w:hint="eastAsia"/>
          <w:color w:val="auto"/>
        </w:rPr>
        <w:t>本次招投标的最终解释权归为采购人、采购代理机构。</w:t>
      </w:r>
    </w:p>
    <w:p w14:paraId="03060622"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heme="minorEastAsia" w:cs="Times New Roman" w:hint="eastAsia"/>
          <w:color w:val="auto"/>
        </w:rPr>
        <w:t>本文件未作须知明示，而又有相关法律、法规规定的，采购人、采购代理机构将对此解释为依据有关法律、法规的规定。</w:t>
      </w:r>
    </w:p>
    <w:p w14:paraId="1925F2C9"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合格的投标人</w:t>
      </w:r>
    </w:p>
    <w:p w14:paraId="5FDFD7D8"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heme="minorEastAsia" w:cs="Times New Roman" w:hint="eastAsia"/>
          <w:color w:val="auto"/>
        </w:rPr>
        <w:t>符合《中华人民共和国政府采购法》第二十二条供应商参加政府采购活动应当</w:t>
      </w:r>
      <w:r>
        <w:rPr>
          <w:rFonts w:ascii="Times New Roman" w:eastAsia="宋体" w:hAnsiTheme="minorEastAsia" w:cs="Times New Roman" w:hint="eastAsia"/>
          <w:color w:val="auto"/>
        </w:rPr>
        <w:lastRenderedPageBreak/>
        <w:t>具备的条件及其他有关法律、法规关于供应商的有关规定，有能力提供招标采购货物及服务的供应商。</w:t>
      </w:r>
    </w:p>
    <w:p w14:paraId="29686D9C"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heme="minorEastAsia" w:cs="Times New Roman" w:hint="eastAsia"/>
          <w:color w:val="auto"/>
        </w:rPr>
        <w:t>符合《投标邀请函》中关于供应商资格要求（实质性要求）的规定。</w:t>
      </w:r>
    </w:p>
    <w:p w14:paraId="2641C1FB"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heme="minorEastAsia" w:cs="Times New Roman" w:hint="eastAsia"/>
          <w:color w:val="auto"/>
        </w:rPr>
        <w:t>关于联合体投标</w:t>
      </w:r>
    </w:p>
    <w:p w14:paraId="43BB7886"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若《投标邀请函》接受联合体投标的：</w:t>
      </w:r>
    </w:p>
    <w:p w14:paraId="0A0B8B51"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）两个以上的自然人、法人或者其他组织可以组成一个联合体，以一个供应商的身份共同参加政府采购。</w:t>
      </w:r>
    </w:p>
    <w:p w14:paraId="77EC65B5"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14:paraId="4306D54D" w14:textId="77777777" w:rsidR="00CB3370" w:rsidRDefault="009A148E">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w:t>
      </w:r>
      <w:r>
        <w:rPr>
          <w:rFonts w:ascii="Times New Roman" w:eastAsia="宋体" w:hAnsiTheme="minorEastAsia" w:cs="Times New Roman"/>
          <w:color w:val="auto"/>
        </w:rPr>
        <w:t>联合体各方之间应当签订共同投标协议并在投标文件内提交，明确约定联合体主体及联合体各方承担的工作和相应的责任。</w:t>
      </w:r>
      <w:r>
        <w:rPr>
          <w:rFonts w:ascii="Times New Roman" w:eastAsia="宋体" w:hAnsiTheme="minorEastAsia" w:cs="Times New Roman" w:hint="eastAsia"/>
          <w:color w:val="auto"/>
        </w:rPr>
        <w:t>联合体各方签订共同投标协议后，</w:t>
      </w:r>
      <w:r>
        <w:rPr>
          <w:rFonts w:ascii="Times New Roman" w:eastAsia="宋体" w:hAnsiTheme="minorEastAsia" w:cs="Times New Roman"/>
          <w:color w:val="auto"/>
        </w:rPr>
        <w:t>不得再以自己名义单独在</w:t>
      </w:r>
      <w:r>
        <w:rPr>
          <w:rFonts w:ascii="Times New Roman" w:eastAsia="宋体" w:hAnsiTheme="minorEastAsia" w:cs="Times New Roman" w:hint="eastAsia"/>
          <w:color w:val="auto"/>
        </w:rPr>
        <w:t>同一合同项下</w:t>
      </w:r>
      <w:r>
        <w:rPr>
          <w:rFonts w:ascii="Times New Roman" w:eastAsia="宋体" w:hAnsiTheme="minorEastAsia" w:cs="Times New Roman"/>
          <w:color w:val="auto"/>
        </w:rPr>
        <w:t>投标，也不得组成新的联合体参加同一</w:t>
      </w:r>
      <w:r>
        <w:rPr>
          <w:rFonts w:ascii="Times New Roman" w:eastAsia="宋体" w:hAnsiTheme="minorEastAsia" w:cs="Times New Roman" w:hint="eastAsia"/>
          <w:color w:val="auto"/>
        </w:rPr>
        <w:t>合同</w:t>
      </w:r>
      <w:r>
        <w:rPr>
          <w:rFonts w:ascii="Times New Roman" w:eastAsia="宋体" w:hAnsiTheme="minorEastAsia" w:cs="Times New Roman"/>
          <w:color w:val="auto"/>
        </w:rPr>
        <w:t>项下的投标。</w:t>
      </w:r>
    </w:p>
    <w:p w14:paraId="7831D13F"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）下载招标文件</w:t>
      </w:r>
      <w:r>
        <w:rPr>
          <w:rFonts w:ascii="Times New Roman" w:eastAsia="宋体" w:hAnsiTheme="minorEastAsia" w:cs="Times New Roman"/>
          <w:color w:val="auto"/>
        </w:rPr>
        <w:t>时，应以联合体协议中确定的主体方名义</w:t>
      </w:r>
      <w:r>
        <w:rPr>
          <w:rFonts w:ascii="Times New Roman" w:eastAsia="宋体" w:hAnsiTheme="minorEastAsia" w:cs="Times New Roman" w:hint="eastAsia"/>
          <w:color w:val="auto"/>
        </w:rPr>
        <w:t>下载</w:t>
      </w:r>
      <w:r>
        <w:rPr>
          <w:rFonts w:ascii="Times New Roman" w:eastAsia="宋体" w:hAnsiTheme="minorEastAsia" w:cs="Times New Roman"/>
          <w:color w:val="auto"/>
        </w:rPr>
        <w:t>。</w:t>
      </w:r>
    </w:p>
    <w:p w14:paraId="2A355BC5"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）联合体投标的，应以主体方名义提交投标保证金（如有），对联合体各方均具有约束力。</w:t>
      </w:r>
    </w:p>
    <w:p w14:paraId="5C0E4E09"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6</w:t>
      </w:r>
      <w:r>
        <w:rPr>
          <w:rFonts w:ascii="Times New Roman" w:eastAsia="宋体" w:hAnsiTheme="minorEastAsia"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heme="minorEastAsia" w:cs="Times New Roman" w:hint="eastAsia"/>
          <w:color w:val="auto"/>
        </w:rPr>
        <w:t>对应哪</w:t>
      </w:r>
      <w:proofErr w:type="gramEnd"/>
      <w:r>
        <w:rPr>
          <w:rFonts w:ascii="Times New Roman" w:eastAsia="宋体" w:hAnsiTheme="minorEastAsia" w:cs="Times New Roman" w:hint="eastAsia"/>
          <w:color w:val="auto"/>
        </w:rPr>
        <w:t>一方的打分内容按主体方打分。</w:t>
      </w:r>
    </w:p>
    <w:p w14:paraId="2BD49553"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14:paraId="157153C4"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8</w:t>
      </w:r>
      <w:r>
        <w:rPr>
          <w:rFonts w:ascii="Times New Roman" w:eastAsia="宋体" w:hAnsiTheme="minorEastAsia" w:cs="Times New Roman" w:hint="eastAsia"/>
          <w:color w:val="auto"/>
        </w:rPr>
        <w:t>）联合体各方应当共同与采购人签订采购合同，就采购合同约定的事项对采购人承担连带责任。</w:t>
      </w:r>
    </w:p>
    <w:p w14:paraId="37A74C0A"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4.4 </w:t>
      </w:r>
      <w:r>
        <w:rPr>
          <w:rFonts w:ascii="Times New Roman" w:eastAsia="宋体" w:hAnsiTheme="minorEastAsia" w:cs="Times New Roman" w:hint="eastAsia"/>
          <w:color w:val="auto"/>
        </w:rPr>
        <w:t>关于关联企业</w:t>
      </w:r>
    </w:p>
    <w:p w14:paraId="281CDA33"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14:paraId="75EBA3B3"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heme="minorEastAsia" w:cs="Times New Roman" w:hint="eastAsia"/>
          <w:color w:val="auto"/>
        </w:rPr>
        <w:t>关于分公司投标</w:t>
      </w:r>
    </w:p>
    <w:p w14:paraId="6BF40DAD"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0CBD853C"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heme="minorEastAsia" w:cs="Times New Roman" w:hint="eastAsia"/>
          <w:color w:val="auto"/>
        </w:rPr>
        <w:t>关于提供前期服务的供应商</w:t>
      </w:r>
    </w:p>
    <w:p w14:paraId="5DAD0B1D"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为采购项目提供整体设计、规范编制或者项目管理、监理、检测等服务的供应商，不得再参加该采购项目的其他采购活动。</w:t>
      </w:r>
    </w:p>
    <w:p w14:paraId="529039D7"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heme="minorEastAsia" w:cs="Times New Roman" w:hint="eastAsia"/>
          <w:color w:val="auto"/>
        </w:rPr>
        <w:t>关于中小</w:t>
      </w:r>
      <w:proofErr w:type="gramStart"/>
      <w:r>
        <w:rPr>
          <w:rFonts w:ascii="Times New Roman" w:eastAsia="宋体" w:hAnsiTheme="minorEastAsia" w:cs="Times New Roman" w:hint="eastAsia"/>
          <w:color w:val="auto"/>
        </w:rPr>
        <w:t>微企业</w:t>
      </w:r>
      <w:proofErr w:type="gramEnd"/>
      <w:r>
        <w:rPr>
          <w:rFonts w:ascii="Times New Roman" w:eastAsia="宋体" w:hAnsiTheme="minorEastAsia" w:cs="Times New Roman" w:hint="eastAsia"/>
          <w:color w:val="auto"/>
        </w:rPr>
        <w:t>投标</w:t>
      </w:r>
    </w:p>
    <w:p w14:paraId="0207D2F0"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14:paraId="0133EEE6"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根据财库〔</w:t>
      </w:r>
      <w:r>
        <w:rPr>
          <w:rFonts w:ascii="Times New Roman" w:eastAsia="宋体" w:hAnsi="Times New Roman" w:cs="Times New Roman" w:hint="eastAsia"/>
          <w:color w:val="auto"/>
        </w:rPr>
        <w:t>2014</w:t>
      </w:r>
      <w:r>
        <w:rPr>
          <w:rFonts w:ascii="Times New Roman" w:eastAsia="宋体" w:hAnsiTheme="minorEastAsia" w:cs="Times New Roman" w:hint="eastAsia"/>
          <w:color w:val="auto"/>
        </w:rPr>
        <w:t>〕</w:t>
      </w:r>
      <w:r>
        <w:rPr>
          <w:rFonts w:ascii="Times New Roman" w:eastAsia="宋体" w:hAnsi="Times New Roman" w:cs="Times New Roman" w:hint="eastAsia"/>
          <w:color w:val="auto"/>
        </w:rPr>
        <w:t>68</w:t>
      </w:r>
      <w:r>
        <w:rPr>
          <w:rFonts w:ascii="Times New Roman" w:eastAsia="宋体" w:hAnsiTheme="minorEastAsia" w:cs="Times New Roman" w:hint="eastAsia"/>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设区的市</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40609964"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szCs w:val="21"/>
        </w:rPr>
        <w:t>根据《财政部民政部中国残疾人联合会关于促进残疾人就业政府采购政策的通知》（财库〔</w:t>
      </w:r>
      <w:r>
        <w:rPr>
          <w:rFonts w:ascii="Times New Roman" w:eastAsia="宋体" w:hAnsi="Times New Roman" w:cs="Times New Roman"/>
          <w:color w:val="auto"/>
          <w:szCs w:val="21"/>
        </w:rPr>
        <w:t>2017</w:t>
      </w:r>
      <w:r>
        <w:rPr>
          <w:rFonts w:ascii="Times New Roman" w:eastAsia="宋体" w:hAnsiTheme="minorEastAsia" w:cs="Times New Roman"/>
          <w:color w:val="auto"/>
          <w:szCs w:val="21"/>
        </w:rPr>
        <w:t>〕</w:t>
      </w:r>
      <w:r>
        <w:rPr>
          <w:rFonts w:ascii="Times New Roman" w:eastAsia="宋体" w:hAnsi="Times New Roman" w:cs="Times New Roman"/>
          <w:color w:val="auto"/>
          <w:szCs w:val="21"/>
        </w:rPr>
        <w:t>141</w:t>
      </w:r>
      <w:r>
        <w:rPr>
          <w:rFonts w:ascii="Times New Roman" w:eastAsia="宋体" w:hAnsiTheme="minorEastAsia" w:cs="Times New Roman"/>
          <w:color w:val="auto"/>
          <w:szCs w:val="21"/>
        </w:rPr>
        <w:t>号）的规定，残疾人福利性单位视同为小型、微型企业。</w:t>
      </w:r>
    </w:p>
    <w:p w14:paraId="54E965C4"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5. </w:t>
      </w:r>
      <w:r>
        <w:rPr>
          <w:rFonts w:ascii="Times New Roman" w:eastAsia="宋体" w:hAnsiTheme="minorEastAsia" w:cs="Times New Roman" w:hint="eastAsia"/>
          <w:color w:val="auto"/>
        </w:rPr>
        <w:t>合格的货物和相关服务</w:t>
      </w:r>
    </w:p>
    <w:p w14:paraId="18F1F223"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heme="minorEastAsia"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14E2EBB4"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5.2</w:t>
      </w:r>
      <w:r>
        <w:rPr>
          <w:rFonts w:ascii="Times New Roman" w:eastAsia="宋体" w:hAnsiTheme="minorEastAsia"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14:paraId="60791AB3"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heme="minorEastAsia" w:cs="Times New Roman" w:hint="eastAsia"/>
          <w:color w:val="auto"/>
        </w:rPr>
        <w:t>投标人应当说明投标货物的来源地，如投标的货物非投标人生产或制造的，则交货时有义务提供其从合法途径获得该货物的相关证明。</w:t>
      </w:r>
    </w:p>
    <w:p w14:paraId="21023BB7"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heme="minorEastAsia"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14:paraId="6DB9AA87"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heme="minorEastAsia" w:cs="Times New Roman" w:hint="eastAsia"/>
          <w:color w:val="auto"/>
        </w:rPr>
        <w:t>投标费用</w:t>
      </w:r>
    </w:p>
    <w:p w14:paraId="06CFEF16"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6.1 </w:t>
      </w:r>
      <w:r>
        <w:rPr>
          <w:rFonts w:ascii="Times New Roman" w:eastAsia="宋体" w:hAnsiTheme="minorEastAsia" w:cs="Times New Roman" w:hint="eastAsia"/>
          <w:color w:val="auto"/>
        </w:rPr>
        <w:t>本项目不收取招标代理服务费。</w:t>
      </w:r>
    </w:p>
    <w:p w14:paraId="7213E426"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6.2 </w:t>
      </w:r>
      <w:r>
        <w:rPr>
          <w:rFonts w:ascii="Times New Roman" w:eastAsia="宋体" w:hAnsiTheme="minorEastAsia" w:cs="Times New Roman" w:hint="eastAsia"/>
          <w:color w:val="auto"/>
        </w:rPr>
        <w:t>无论投标过程中的做法和结果如何，投标人自行承担所有与参加投标有关的费用。</w:t>
      </w:r>
    </w:p>
    <w:p w14:paraId="002478C0"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heme="minorEastAsia" w:cs="Times New Roman" w:hint="eastAsia"/>
          <w:color w:val="auto"/>
        </w:rPr>
        <w:t>信息发布</w:t>
      </w:r>
    </w:p>
    <w:p w14:paraId="12390371"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hyperlink r:id="rId20" w:history="1">
        <w:r>
          <w:rPr>
            <w:rStyle w:val="af"/>
            <w:rFonts w:ascii="Times New Roman" w:eastAsia="宋体" w:hAnsi="Times New Roman" w:cs="Times New Roman"/>
          </w:rPr>
          <w:t>http://tjgp.cz.tj.gov.cn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hyperlink r:id="rId21" w:history="1">
        <w:r w:rsidR="00CB3370">
          <w:rPr>
            <w:rStyle w:val="af"/>
            <w:rFonts w:ascii="Times New Roman" w:eastAsia="宋体" w:hAnsi="Times New Roman" w:cs="Times New Roman"/>
          </w:rPr>
          <w:t>http://tjgpc.zwfwb.tj.gov.cn/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heme="minorEastAsia" w:cs="Times New Roman" w:hint="eastAsia"/>
          <w:color w:val="auto"/>
        </w:rPr>
        <w:t>公开发布。投标人在参与本采购项目招投标活动期间，请及时关注上述媒体和天津市政府采购中心招投标系统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的相关信息。因没有及时关注而未能如期获取相关信息，投标人自行</w:t>
      </w:r>
      <w:r>
        <w:rPr>
          <w:rFonts w:ascii="Times New Roman" w:eastAsia="宋体" w:hAnsiTheme="minorEastAsia" w:cs="Times New Roman"/>
          <w:color w:val="auto"/>
        </w:rPr>
        <w:t>承担由此可能产生的风险。</w:t>
      </w:r>
    </w:p>
    <w:p w14:paraId="3045C78A"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heme="minorEastAsia" w:cs="Times New Roman" w:hint="eastAsia"/>
          <w:color w:val="auto"/>
        </w:rPr>
        <w:t>询问与质疑</w:t>
      </w:r>
    </w:p>
    <w:p w14:paraId="0004D7E7"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8.1</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14:paraId="54DB6BA5"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heme="minorEastAsia" w:cs="Times New Roman" w:hint="eastAsia"/>
          <w:color w:val="auto"/>
        </w:rPr>
        <w:t>询问</w:t>
      </w:r>
    </w:p>
    <w:p w14:paraId="00BD71A9"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）询问可以采取电话、当面或书面等形式。</w:t>
      </w:r>
    </w:p>
    <w:p w14:paraId="7EBE2420"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个工作日内</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答复，但答复的内容不得涉及商业秘密或者依法应当保密的内容。</w:t>
      </w:r>
    </w:p>
    <w:p w14:paraId="5F7CE79F"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heme="minorEastAsia" w:cs="Times New Roman" w:hint="eastAsia"/>
          <w:color w:val="auto"/>
        </w:rPr>
        <w:t>质疑</w:t>
      </w:r>
    </w:p>
    <w:p w14:paraId="55CE97DA"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）提出质疑的供应商应当是参与所质疑项目采购活动的供应商。</w:t>
      </w:r>
    </w:p>
    <w:p w14:paraId="71A45EE8"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14:paraId="49D9ECE2"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14:paraId="486164A8"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hyperlink r:id="rId22" w:history="1">
        <w:r>
          <w:rPr>
            <w:rStyle w:val="af"/>
            <w:rFonts w:ascii="Times New Roman" w:eastAsia="宋体" w:hAnsi="Times New Roman" w:cs="Times New Roman" w:hint="eastAsia"/>
          </w:rPr>
          <w:t>http://tjgp.cz.tj.gov.cn</w:t>
        </w:r>
      </w:hyperlink>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14:paraId="5B5F509B"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w:t>
      </w:r>
      <w:r>
        <w:rPr>
          <w:rFonts w:ascii="Times New Roman" w:eastAsia="宋体" w:hAnsiTheme="minorEastAsia" w:cs="Times New Roman" w:hint="eastAsia"/>
          <w:color w:val="auto"/>
        </w:rPr>
        <w:lastRenderedPageBreak/>
        <w:t>有权将质疑函转发质疑事项各关联方，请其</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解释说明。对捏造事实、滥用维权扰乱采购秩序的恶意质疑者，将上报天津市滨海新区财政局政府采购办公室依法处理。</w:t>
      </w:r>
    </w:p>
    <w:p w14:paraId="72A42066"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heme="minorEastAsia" w:cs="Times New Roman" w:hint="eastAsia"/>
          <w:color w:val="auto"/>
        </w:rPr>
        <w:t>针对询问或质疑的答复内容需要修改采购文件的，其修改内容应当以天津市政府采购网发布的更正公告为准。</w:t>
      </w:r>
    </w:p>
    <w:p w14:paraId="1D7BDDF2"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heme="minorEastAsia" w:cs="Times New Roman" w:hint="eastAsia"/>
          <w:color w:val="auto"/>
        </w:rPr>
        <w:t>其他</w:t>
      </w:r>
    </w:p>
    <w:p w14:paraId="33FE4E2D"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本《投标须知》的条款如与《投标邀请函》、《招标项目需求》就同一内容的表述不一致的，以《投标邀请函》、《招标项目需求》中规定的内容为准。</w:t>
      </w:r>
    </w:p>
    <w:p w14:paraId="3E09F634" w14:textId="77777777" w:rsidR="00CB3370" w:rsidRDefault="00CB3370">
      <w:pPr>
        <w:pStyle w:val="Default"/>
        <w:spacing w:line="360" w:lineRule="auto"/>
        <w:ind w:firstLineChars="200" w:firstLine="446"/>
        <w:jc w:val="both"/>
        <w:rPr>
          <w:rFonts w:ascii="Times New Roman" w:eastAsia="宋体" w:hAnsi="Times New Roman" w:cs="Times New Roman"/>
          <w:color w:val="auto"/>
        </w:rPr>
      </w:pPr>
    </w:p>
    <w:p w14:paraId="1F370B46" w14:textId="77777777" w:rsidR="00CB3370" w:rsidRDefault="009A148E">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heme="minorEastAsia" w:cs="Times New Roman" w:hint="eastAsia"/>
          <w:color w:val="auto"/>
        </w:rPr>
        <w:t>招标文件说明</w:t>
      </w:r>
    </w:p>
    <w:p w14:paraId="1DB842DD"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heme="minorEastAsia" w:cs="Times New Roman" w:hint="eastAsia"/>
          <w:color w:val="auto"/>
        </w:rPr>
        <w:t>招标文件的构成</w:t>
      </w:r>
    </w:p>
    <w:p w14:paraId="40E9E83C"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heme="minorEastAsia" w:cs="Times New Roman" w:hint="eastAsia"/>
          <w:color w:val="auto"/>
        </w:rPr>
        <w:t>招标文件由下述部分组成：</w:t>
      </w:r>
    </w:p>
    <w:p w14:paraId="687F185E"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）投标邀请函</w:t>
      </w:r>
    </w:p>
    <w:p w14:paraId="6ED6AE6E"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）招标项目需求</w:t>
      </w:r>
    </w:p>
    <w:p w14:paraId="3CEE9B76"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）投标须知</w:t>
      </w:r>
    </w:p>
    <w:p w14:paraId="28CECE1E"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）合同条款</w:t>
      </w:r>
    </w:p>
    <w:p w14:paraId="20C61CFB"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）投标文件格式</w:t>
      </w:r>
    </w:p>
    <w:p w14:paraId="6B5298FB"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6</w:t>
      </w:r>
      <w:r>
        <w:rPr>
          <w:rFonts w:ascii="Times New Roman" w:eastAsia="宋体" w:hAnsiTheme="minorEastAsia" w:cs="Times New Roman" w:hint="eastAsia"/>
          <w:color w:val="auto"/>
        </w:rPr>
        <w:t>）本项目招标文件的更正公告内容（如有）</w:t>
      </w:r>
    </w:p>
    <w:p w14:paraId="5AC3C02E"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heme="minorEastAsia" w:cs="Times New Roman" w:hint="eastAsia"/>
          <w:color w:val="auto"/>
        </w:rPr>
        <w:t>除非有特殊要求，招标文件不单独提供招标项目使用地的自然环境、气候条件、公用设施等情况，投标人被视为熟悉上述与履行合同有关的一切情况。</w:t>
      </w:r>
    </w:p>
    <w:p w14:paraId="22B08D3D"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heme="minorEastAsia" w:cs="Times New Roman" w:hint="eastAsia"/>
          <w:color w:val="auto"/>
        </w:rPr>
        <w:t>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号条款为实质性条款，不得出现负偏离，发生负偏离即做无效标处理。加注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号的产品为核心产品（如项目需求书中未明确核心产品，则视为全部产品均为核心产品），任意一种核心产品为同一品牌时，按照本部分第</w:t>
      </w:r>
      <w:r>
        <w:rPr>
          <w:rFonts w:ascii="Times New Roman" w:eastAsia="宋体" w:hAnsi="Times New Roman" w:cs="Times New Roman"/>
          <w:color w:val="auto"/>
        </w:rPr>
        <w:t>32.4</w:t>
      </w:r>
      <w:r>
        <w:rPr>
          <w:rFonts w:ascii="Times New Roman" w:eastAsia="宋体" w:hAnsiTheme="minorEastAsia" w:cs="Times New Roman" w:hint="eastAsia"/>
          <w:color w:val="auto"/>
        </w:rPr>
        <w:t>条款执行。</w:t>
      </w:r>
    </w:p>
    <w:p w14:paraId="6A271F8B"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heme="minorEastAsia" w:cs="Times New Roman" w:hint="eastAsia"/>
          <w:color w:val="auto"/>
        </w:rPr>
        <w:t>招标文件中涉及的参照品牌、型号仅</w:t>
      </w:r>
      <w:proofErr w:type="gramStart"/>
      <w:r>
        <w:rPr>
          <w:rFonts w:ascii="Times New Roman" w:eastAsia="宋体" w:hAnsiTheme="minorEastAsia" w:cs="Times New Roman" w:hint="eastAsia"/>
          <w:color w:val="auto"/>
        </w:rPr>
        <w:t>起说明</w:t>
      </w:r>
      <w:proofErr w:type="gramEnd"/>
      <w:r>
        <w:rPr>
          <w:rFonts w:ascii="Times New Roman" w:eastAsia="宋体" w:hAnsiTheme="minorEastAsia" w:cs="Times New Roman" w:hint="eastAsia"/>
          <w:color w:val="auto"/>
        </w:rPr>
        <w:t>作用，并没有任何限制性，投标人在投标中可以选用其他替代品牌或型号，但这些替代要实质上优于或相当于招标要</w:t>
      </w:r>
      <w:r>
        <w:rPr>
          <w:rFonts w:ascii="Times New Roman" w:eastAsia="宋体" w:hAnsiTheme="minorEastAsia" w:cs="Times New Roman" w:hint="eastAsia"/>
          <w:color w:val="auto"/>
        </w:rPr>
        <w:lastRenderedPageBreak/>
        <w:t>求。</w:t>
      </w:r>
    </w:p>
    <w:p w14:paraId="79F21526"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heme="minorEastAsia" w:cs="Times New Roman" w:hint="eastAsia"/>
          <w:color w:val="auto"/>
        </w:rPr>
        <w:t>除招标文件另有规定外，招标文件中要求的每一项产品只允许一种产品投标，每一项产品的采购数量不允许变更。</w:t>
      </w:r>
    </w:p>
    <w:p w14:paraId="57224418"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heme="minorEastAsia" w:cs="Times New Roman" w:hint="eastAsia"/>
          <w:color w:val="auto"/>
        </w:rPr>
        <w:t>招标文件的澄清和修改</w:t>
      </w:r>
    </w:p>
    <w:p w14:paraId="589B3F22"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heme="minorEastAsia" w:cs="Times New Roman" w:hint="eastAsia"/>
          <w:color w:val="auto"/>
        </w:rPr>
        <w:t>投标截止前，采购人、采购代理机构需要对招标文件进行补充或修改的，采购人、采购代理机构将会通过</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以更正公告形式发布。</w:t>
      </w:r>
    </w:p>
    <w:p w14:paraId="56D1E333"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heme="minorEastAsia" w:cs="Times New Roman" w:hint="eastAsia"/>
          <w:color w:val="auto"/>
        </w:rPr>
        <w:t>更正公告一经在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发布，天津市政府采购中心招投标系统将自动发送通知至已报名供应商的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，视同已书面通知所有招标文件的收受人。请参与项目的供应商及时关注更正公告，由此导致的风险由投标人自行承担，采购人、采购代理机构不承担任何责任。</w:t>
      </w:r>
    </w:p>
    <w:p w14:paraId="4D06124A"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heme="minorEastAsia" w:cs="Times New Roman" w:hint="eastAsia"/>
          <w:color w:val="auto"/>
        </w:rPr>
        <w:t>更正公告的内容为招标文件的组成部分。当招标文件与更正公告就同一内容的表述不一致时，以最后发出的更正公告内容为准。</w:t>
      </w:r>
    </w:p>
    <w:p w14:paraId="7CF876E6"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heme="minorEastAsia"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62F64379"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heme="minorEastAsia" w:cs="Times New Roman" w:hint="eastAsia"/>
          <w:color w:val="auto"/>
        </w:rPr>
        <w:t>答疑会和踏勘现场</w:t>
      </w:r>
    </w:p>
    <w:p w14:paraId="1C8764C8"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heme="minorEastAsia"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14:paraId="11320EBF"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heme="minorEastAsia"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14:paraId="486C70CE"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heme="minorEastAsia" w:cs="Times New Roman" w:hint="eastAsia"/>
          <w:color w:val="auto"/>
        </w:rPr>
        <w:t>采购人、采购代理机构在答疑会或踏勘现场中口头介绍的情况，除经</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w:t>
      </w:r>
      <w:r>
        <w:rPr>
          <w:rFonts w:ascii="Times New Roman" w:eastAsia="宋体" w:hAnsiTheme="minorEastAsia" w:cs="Times New Roman" w:hint="eastAsia"/>
          <w:color w:val="auto"/>
        </w:rPr>
        <w:lastRenderedPageBreak/>
        <w:t>市政府采购网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以更正公告的形式发布外，不构成对招标文件的修改，不作为投标人编制投标文件的依据。</w:t>
      </w:r>
    </w:p>
    <w:p w14:paraId="03306A41" w14:textId="77777777" w:rsidR="00CB3370" w:rsidRDefault="00CB3370">
      <w:pPr>
        <w:pStyle w:val="Default"/>
        <w:spacing w:line="360" w:lineRule="auto"/>
        <w:ind w:firstLineChars="200" w:firstLine="446"/>
        <w:jc w:val="both"/>
        <w:rPr>
          <w:rFonts w:ascii="Times New Roman" w:eastAsia="宋体" w:hAnsi="Times New Roman" w:cs="Times New Roman"/>
          <w:color w:val="auto"/>
        </w:rPr>
      </w:pPr>
    </w:p>
    <w:p w14:paraId="7368E3CD" w14:textId="77777777" w:rsidR="00CB3370" w:rsidRDefault="009A148E">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heme="minorEastAsia" w:cs="Times New Roman" w:hint="eastAsia"/>
          <w:color w:val="auto"/>
        </w:rPr>
        <w:t>投标文件的编制</w:t>
      </w:r>
    </w:p>
    <w:p w14:paraId="19F8256A"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heme="minorEastAsia" w:cs="Times New Roman" w:hint="eastAsia"/>
          <w:color w:val="auto"/>
        </w:rPr>
        <w:t>要求</w:t>
      </w:r>
    </w:p>
    <w:p w14:paraId="5FC01A50"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heme="minorEastAsia"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14:paraId="67BE61DA"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heme="minorEastAsia" w:cs="Times New Roman" w:hint="eastAsia"/>
          <w:color w:val="auto"/>
        </w:rPr>
        <w:t>投标人应根据招标项目需求和投标文件格式编制投标文件，保证其真实有效，并承担相应的法律责任。</w:t>
      </w:r>
    </w:p>
    <w:p w14:paraId="0DBCCC87"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heme="minorEastAsia"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heme="minorEastAsia" w:cs="Times New Roman" w:hint="eastAsia"/>
          <w:color w:val="auto"/>
        </w:rPr>
        <w:t>供应商无正当</w:t>
      </w:r>
      <w:proofErr w:type="gramEnd"/>
      <w:r>
        <w:rPr>
          <w:rFonts w:ascii="Times New Roman" w:eastAsia="宋体" w:hAnsiTheme="minorEastAsia" w:cs="Times New Roman" w:hint="eastAsia"/>
          <w:color w:val="auto"/>
        </w:rPr>
        <w:t>理由不按时提供原件的，按有关规定执行。</w:t>
      </w:r>
    </w:p>
    <w:p w14:paraId="1EFF12D7"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heme="minorEastAsia" w:cs="Times New Roman" w:hint="eastAsia"/>
          <w:color w:val="auto"/>
        </w:rPr>
        <w:t>投标语言及计量单位</w:t>
      </w:r>
    </w:p>
    <w:p w14:paraId="3A8273A2"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heme="minorEastAsia"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审委员会有权拒绝其投标。</w:t>
      </w:r>
    </w:p>
    <w:p w14:paraId="399AEA2A"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heme="minorEastAsia" w:cs="Times New Roman" w:hint="eastAsia"/>
          <w:color w:val="auto"/>
        </w:rPr>
        <w:t>除招标文件中另有规定外，投标文件所使用的计量单位均应使用中华人民共和国法定计量单位。</w:t>
      </w:r>
    </w:p>
    <w:p w14:paraId="07161EB5"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heme="minorEastAsia" w:cs="Times New Roman" w:hint="eastAsia"/>
          <w:color w:val="auto"/>
        </w:rPr>
        <w:t>投标文件格式</w:t>
      </w:r>
    </w:p>
    <w:p w14:paraId="76A4CA3C"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heme="minorEastAsia" w:cs="Times New Roman" w:hint="eastAsia"/>
          <w:color w:val="auto"/>
        </w:rPr>
        <w:t>投标人应按招标文件中提供的投标文件格式完整填写。因不按要求编制而引起系统无法检索、读取相关信息时，其后果由投标人自行承担。</w:t>
      </w:r>
    </w:p>
    <w:p w14:paraId="2AEF60C0"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15.2 </w:t>
      </w:r>
      <w:r>
        <w:rPr>
          <w:rFonts w:ascii="Times New Roman" w:eastAsia="宋体" w:hAnsiTheme="minorEastAsia" w:cs="Times New Roman" w:hint="eastAsia"/>
          <w:color w:val="auto"/>
        </w:rPr>
        <w:t>投标人可对本招标文件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招标项目要求</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所列的所有货物进行投标，也可只对其中一包或几包的货物投标；若无特殊说明，每一包的内容不得分项投标，采购人原则上按照整包确定中标供应商。</w:t>
      </w:r>
    </w:p>
    <w:p w14:paraId="3C5F7074"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heme="minorEastAsia"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3469EFA7"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15.4</w:t>
      </w:r>
      <w:r>
        <w:rPr>
          <w:rFonts w:ascii="Times New Roman" w:eastAsia="宋体" w:hAnsiTheme="minorEastAsia" w:cs="Times New Roman" w:hint="eastAsia"/>
          <w:color w:val="auto"/>
        </w:rPr>
        <w:t>如投标多个包的，要求</w:t>
      </w:r>
      <w:proofErr w:type="gramStart"/>
      <w:r>
        <w:rPr>
          <w:rFonts w:ascii="Times New Roman" w:eastAsia="宋体" w:hAnsiTheme="minorEastAsia" w:cs="Times New Roman" w:hint="eastAsia"/>
          <w:color w:val="auto"/>
        </w:rPr>
        <w:t>按包分别</w:t>
      </w:r>
      <w:proofErr w:type="gramEnd"/>
      <w:r>
        <w:rPr>
          <w:rFonts w:ascii="Times New Roman" w:eastAsia="宋体" w:hAnsiTheme="minorEastAsia" w:cs="Times New Roman" w:hint="eastAsia"/>
          <w:color w:val="auto"/>
        </w:rPr>
        <w:t>独立制作投标文件。</w:t>
      </w:r>
    </w:p>
    <w:p w14:paraId="5F1BA784"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15.5</w:t>
      </w:r>
      <w:r>
        <w:rPr>
          <w:rFonts w:ascii="Times New Roman" w:eastAsia="宋体" w:hAnsiTheme="minorEastAsia" w:cs="Times New Roman" w:hint="eastAsia"/>
          <w:color w:val="auto"/>
        </w:rPr>
        <w:t>投标文件（包括封面和目录）的每一页，从封面开始按阿拉伯数字</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顺序编制页码。</w:t>
      </w:r>
    </w:p>
    <w:p w14:paraId="42F66897"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heme="minorEastAsia" w:cs="Times New Roman" w:hint="eastAsia"/>
          <w:color w:val="auto"/>
        </w:rPr>
        <w:t>投标报价</w:t>
      </w:r>
    </w:p>
    <w:p w14:paraId="02174971"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heme="minorEastAsia" w:cs="Times New Roman" w:hint="eastAsia"/>
          <w:color w:val="auto"/>
        </w:rPr>
        <w:t>投标书、开标一览表等各表中的报价，若无特殊说明应采用人民币填报。</w:t>
      </w:r>
    </w:p>
    <w:p w14:paraId="52692CB2"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16.2 </w:t>
      </w:r>
      <w:r>
        <w:rPr>
          <w:rFonts w:ascii="Times New Roman" w:eastAsia="宋体" w:hAnsiTheme="minorEastAsia" w:cs="Times New Roman" w:hint="eastAsia"/>
          <w:color w:val="auto"/>
        </w:rPr>
        <w:t>投标报价是</w:t>
      </w:r>
      <w:r>
        <w:rPr>
          <w:rFonts w:ascii="Times New Roman" w:eastAsia="宋体" w:hAnsiTheme="minorEastAsia" w:hint="eastAsia"/>
          <w:color w:val="auto"/>
        </w:rPr>
        <w:t>为完成招标文件规定的一切工作所需的全部费用的最终优惠价格。</w:t>
      </w:r>
    </w:p>
    <w:p w14:paraId="27E48ECC"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16.3 </w:t>
      </w:r>
      <w:r>
        <w:rPr>
          <w:rFonts w:ascii="Times New Roman" w:eastAsia="宋体" w:hAnsiTheme="minorEastAsia"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14:paraId="0646E255"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heme="minorEastAsia" w:cs="Times New Roman" w:hint="eastAsia"/>
          <w:color w:val="auto"/>
        </w:rPr>
        <w:t>投标人资格证明文件</w:t>
      </w:r>
    </w:p>
    <w:p w14:paraId="68658F86"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投标人必须提交证明其有资格进行投标和有能力履行合同的文件，作为投标文件的一部分。</w:t>
      </w:r>
    </w:p>
    <w:p w14:paraId="1B3FEDCF"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）《投标邀请函》中规定的供应商资格要求（实质性要求）证明文件；</w:t>
      </w:r>
    </w:p>
    <w:p w14:paraId="7E92E7C6"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）若国家及行业对投标项目有特殊资格要求的，还须提供特殊资格证明文件；</w:t>
      </w:r>
    </w:p>
    <w:p w14:paraId="64D2A55E"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）涉及本须知中</w:t>
      </w:r>
      <w:r>
        <w:rPr>
          <w:rFonts w:ascii="Times New Roman" w:eastAsia="宋体" w:hAnsi="Times New Roman" w:cs="Times New Roman" w:hint="eastAsia"/>
          <w:color w:val="auto"/>
        </w:rPr>
        <w:t>“</w:t>
      </w: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合格的投标人</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相关要求的，按其要求执行。</w:t>
      </w:r>
    </w:p>
    <w:p w14:paraId="001EEC88"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heme="minorEastAsia" w:cs="Times New Roman" w:hint="eastAsia"/>
          <w:color w:val="auto"/>
        </w:rPr>
        <w:t>技术响应文件</w:t>
      </w:r>
    </w:p>
    <w:p w14:paraId="3D64C7AB"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18.1 </w:t>
      </w:r>
      <w:r>
        <w:rPr>
          <w:rFonts w:ascii="Times New Roman" w:eastAsia="宋体" w:hAnsiTheme="minorEastAsia" w:cs="Times New Roman" w:hint="eastAsia"/>
          <w:color w:val="auto"/>
        </w:rPr>
        <w:t>投标人须提交证明其拟供货物符合招标文件规定的技术响应文件，作为投标文件的一部分。</w:t>
      </w:r>
    </w:p>
    <w:p w14:paraId="5E4CAFAE"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18.2 </w:t>
      </w:r>
      <w:r>
        <w:rPr>
          <w:rFonts w:ascii="Times New Roman" w:eastAsia="宋体" w:hAnsiTheme="minorEastAsia" w:cs="Times New Roman" w:hint="eastAsia"/>
          <w:color w:val="auto"/>
        </w:rPr>
        <w:t>上述文件可以是文字资料、图纸或数据，并须提供：</w:t>
      </w:r>
    </w:p>
    <w:p w14:paraId="3EFC9627"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）货物主要技术性能的详细描述；</w:t>
      </w:r>
    </w:p>
    <w:p w14:paraId="7B193E3D"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）保证货物从采购人开始使用至招标文件规定的保修期内正常和连续运转期间所需要的所有备件和专用工具的详细清单，包括其现行价格和供货来源资料；</w:t>
      </w:r>
    </w:p>
    <w:p w14:paraId="1275B5D4"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14:paraId="48CD4FAC"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18.3 </w:t>
      </w:r>
      <w:r>
        <w:rPr>
          <w:rFonts w:ascii="Times New Roman" w:eastAsia="宋体" w:hAnsiTheme="minorEastAsia" w:cs="Times New Roman" w:hint="eastAsia"/>
          <w:color w:val="auto"/>
        </w:rPr>
        <w:t>投标文件中设备的性能指标应达到或优于招标文件中所列技术指标。投标人应注意招标文件中所列技术指标仅列出了最低限度。投标人在《技术要求点对点应答表》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项目需求书要求</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的投标应答中必须列出具体数值或内容。如投标人未应答或只注明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符合</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满足</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等类似无具体内容的表述，将被视为不符合招标文件要求。投标人自行承担由此造成的一切后果。</w:t>
      </w:r>
    </w:p>
    <w:p w14:paraId="0776422B"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heme="minorEastAsia" w:cs="Times New Roman" w:hint="eastAsia"/>
          <w:color w:val="auto"/>
        </w:rPr>
        <w:t>投标保证金</w:t>
      </w:r>
    </w:p>
    <w:p w14:paraId="5ED52670"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heme="minorEastAsia" w:cs="Times New Roman" w:hint="eastAsia"/>
          <w:color w:val="auto"/>
        </w:rPr>
        <w:t>按照《招标项目要求》要求执行。</w:t>
      </w:r>
    </w:p>
    <w:p w14:paraId="32308715"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heme="minorEastAsia" w:cs="Times New Roman" w:hint="eastAsia"/>
          <w:color w:val="auto"/>
        </w:rPr>
        <w:t>符合《政府采购货物和服务招标投标管理办法》和《政府采购法实施条例》相关规定。</w:t>
      </w:r>
    </w:p>
    <w:p w14:paraId="0ABAF5CB"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heme="minorEastAsia" w:cs="Times New Roman" w:hint="eastAsia"/>
          <w:color w:val="auto"/>
        </w:rPr>
        <w:t>投标有效期</w:t>
      </w:r>
    </w:p>
    <w:p w14:paraId="417412F6"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heme="minorEastAsia" w:cs="Times New Roman" w:hint="eastAsia"/>
          <w:color w:val="auto"/>
        </w:rPr>
        <w:t>投标有效期为提交投标文件的截止之日起</w:t>
      </w:r>
      <w:r>
        <w:rPr>
          <w:rFonts w:ascii="Times New Roman" w:eastAsia="宋体" w:hAnsi="Times New Roman" w:cs="Times New Roman" w:hint="eastAsia"/>
          <w:color w:val="auto"/>
        </w:rPr>
        <w:t>60</w:t>
      </w:r>
      <w:r>
        <w:rPr>
          <w:rFonts w:ascii="Times New Roman" w:eastAsia="宋体" w:hAnsiTheme="minorEastAsia" w:cs="Times New Roman" w:hint="eastAsia"/>
          <w:color w:val="auto"/>
        </w:rPr>
        <w:t>天。投标书中规定的有效期短于招标文件规定的，其投标将被拒绝。</w:t>
      </w:r>
    </w:p>
    <w:p w14:paraId="1D083346"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heme="minorEastAsia"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5EA3B7FB"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heme="minorEastAsia" w:cs="Times New Roman" w:hint="eastAsia"/>
          <w:color w:val="auto"/>
        </w:rPr>
        <w:t>投标文件的签署及规定</w:t>
      </w:r>
    </w:p>
    <w:p w14:paraId="49D5F0D3"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21.1 </w:t>
      </w:r>
      <w:r>
        <w:rPr>
          <w:rFonts w:ascii="Times New Roman" w:eastAsia="宋体" w:hAnsiTheme="minorEastAsia"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14:paraId="2F84A3EC"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heme="minorEastAsia" w:cs="Times New Roman" w:hint="eastAsia"/>
          <w:color w:val="auto"/>
        </w:rPr>
        <w:t>投标人按照《投标邀请函》的要求提交网上应答并</w:t>
      </w:r>
      <w:r>
        <w:rPr>
          <w:rFonts w:ascii="Times New Roman" w:eastAsia="宋体" w:hAnsiTheme="minorEastAsia" w:cs="Times New Roman" w:hint="eastAsia"/>
          <w:color w:val="auto"/>
          <w:szCs w:val="32"/>
        </w:rPr>
        <w:t>上传</w:t>
      </w:r>
      <w:r>
        <w:rPr>
          <w:rFonts w:ascii="Times New Roman" w:eastAsia="宋体" w:hAnsiTheme="minorEastAsia" w:cs="Times New Roman" w:hint="eastAsia"/>
          <w:color w:val="auto"/>
        </w:rPr>
        <w:t>加盖投标人电子签章的电子投标文件（以通过天津公共资源电子签章客户端正确读取签章信息为准）。</w:t>
      </w:r>
    </w:p>
    <w:p w14:paraId="0E916356"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21.3 </w:t>
      </w:r>
      <w:r>
        <w:rPr>
          <w:rFonts w:ascii="Times New Roman" w:eastAsia="宋体" w:hAnsiTheme="minorEastAsia" w:cs="Times New Roman" w:hint="eastAsia"/>
          <w:color w:val="auto"/>
        </w:rPr>
        <w:t>若上传加盖投标人电子签章的电子投标文件有修改，须于规定时间内重新提交电子投标文件。电子投标文件因模糊不清或表达不清所引起的后果由投标人自负。</w:t>
      </w:r>
    </w:p>
    <w:p w14:paraId="7A9CA278" w14:textId="77777777" w:rsidR="00CB3370" w:rsidRDefault="00CB3370">
      <w:pPr>
        <w:pStyle w:val="Default"/>
        <w:spacing w:line="360" w:lineRule="auto"/>
        <w:ind w:firstLineChars="200" w:firstLine="446"/>
        <w:jc w:val="both"/>
        <w:rPr>
          <w:rFonts w:ascii="Times New Roman" w:eastAsia="宋体" w:hAnsi="Times New Roman" w:cs="Times New Roman"/>
          <w:color w:val="auto"/>
        </w:rPr>
      </w:pPr>
    </w:p>
    <w:p w14:paraId="6611D9B1" w14:textId="77777777" w:rsidR="00CB3370" w:rsidRDefault="009A148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heme="minorEastAsia" w:cs="Times New Roman" w:hint="eastAsia"/>
          <w:color w:val="auto"/>
        </w:rPr>
        <w:t>投标文件的网上应答和提交</w:t>
      </w:r>
    </w:p>
    <w:p w14:paraId="55D93E21"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heme="minorEastAsia"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heme="minorEastAsia" w:cs="Times New Roman"/>
          <w:color w:val="auto"/>
        </w:rPr>
        <w:t>使用天津数字认证有限公司发出的</w:t>
      </w:r>
      <w:r>
        <w:rPr>
          <w:rFonts w:ascii="Times New Roman" w:eastAsia="宋体" w:hAnsiTheme="minorEastAsia" w:cs="Times New Roman"/>
          <w:color w:val="auto"/>
        </w:rPr>
        <w:t>CA</w:t>
      </w:r>
      <w:r>
        <w:rPr>
          <w:rFonts w:ascii="Times New Roman" w:eastAsia="宋体" w:hAnsiTheme="minorEastAsia" w:cs="Times New Roman"/>
          <w:color w:val="auto"/>
        </w:rPr>
        <w:t>数字证书（原天津市电子认证中心发出尚在有效期内的</w:t>
      </w:r>
      <w:r>
        <w:rPr>
          <w:rFonts w:ascii="Times New Roman" w:eastAsia="宋体" w:hAnsiTheme="minorEastAsia" w:cs="Times New Roman"/>
          <w:color w:val="auto"/>
        </w:rPr>
        <w:t>CA</w:t>
      </w:r>
      <w:r>
        <w:rPr>
          <w:rFonts w:ascii="Times New Roman" w:eastAsia="宋体" w:hAnsiTheme="minorEastAsia" w:cs="Times New Roman"/>
          <w:color w:val="auto"/>
        </w:rPr>
        <w:t>数字证书仍可使用）登陆</w:t>
      </w:r>
      <w:r>
        <w:rPr>
          <w:rFonts w:ascii="Times New Roman" w:eastAsia="宋体" w:hAnsiTheme="minorEastAsia" w:cs="Times New Roman" w:hint="eastAsia"/>
          <w:color w:val="auto"/>
        </w:rPr>
        <w:t>天津市政府采购中心网（网址：</w:t>
      </w:r>
      <w:hyperlink r:id="rId23" w:history="1">
        <w:r>
          <w:rPr>
            <w:rStyle w:val="af"/>
            <w:rFonts w:ascii="Times New Roman" w:eastAsia="宋体" w:hAnsi="Times New Roman"/>
          </w:rPr>
          <w:t>http://tjgpc.cz.tj.gov.cn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heme="minorEastAsia" w:cs="Times New Roman" w:hint="eastAsia"/>
          <w:color w:val="auto"/>
        </w:rPr>
        <w:t>号天津市政府采购中心窗口完成上述操作。</w:t>
      </w:r>
    </w:p>
    <w:p w14:paraId="0A31683C"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23. </w:t>
      </w:r>
      <w:r>
        <w:rPr>
          <w:rFonts w:ascii="Times New Roman" w:eastAsia="宋体" w:hAnsiTheme="minorEastAsia" w:cs="Times New Roman" w:hint="eastAsia"/>
          <w:color w:val="auto"/>
        </w:rPr>
        <w:t>制作和上传电子投标文件要求</w:t>
      </w:r>
    </w:p>
    <w:p w14:paraId="24787D05"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23.1 </w:t>
      </w:r>
      <w:r>
        <w:rPr>
          <w:rFonts w:ascii="Times New Roman" w:eastAsia="宋体" w:hAnsiTheme="minorEastAsia" w:cs="Times New Roman" w:hint="eastAsia"/>
          <w:color w:val="auto"/>
        </w:rPr>
        <w:t>投标人须下载天津市政府采购中心网</w:t>
      </w:r>
      <w:r>
        <w:rPr>
          <w:rFonts w:ascii="Times New Roman" w:eastAsia="宋体" w:hAnsi="Times New Roman" w:cs="Times New Roman"/>
          <w:color w:val="auto"/>
        </w:rPr>
        <w:t>-</w:t>
      </w:r>
      <w:r>
        <w:rPr>
          <w:rFonts w:ascii="Times New Roman" w:eastAsia="宋体" w:hAnsiTheme="minorEastAsia" w:cs="Times New Roman" w:hint="eastAsia"/>
          <w:color w:val="auto"/>
        </w:rPr>
        <w:t>下载中心</w:t>
      </w:r>
      <w:r>
        <w:rPr>
          <w:rFonts w:ascii="Times New Roman" w:eastAsia="宋体" w:hAnsi="Times New Roman" w:cs="Times New Roman"/>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Pr>
          <w:rFonts w:ascii="Times New Roman" w:eastAsia="宋体" w:hAnsiTheme="minorEastAsia" w:cs="Times New Roman" w:hint="eastAsia"/>
          <w:color w:val="auto"/>
        </w:rPr>
        <w:t>。</w:t>
      </w:r>
    </w:p>
    <w:p w14:paraId="3D60FDA3"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23.2 </w:t>
      </w:r>
      <w:r>
        <w:rPr>
          <w:rFonts w:ascii="Times New Roman" w:eastAsia="宋体" w:hAnsiTheme="minorEastAsia" w:cs="Times New Roman" w:hint="eastAsia"/>
          <w:color w:val="auto"/>
        </w:rPr>
        <w:t>投标人须按照招标文件的规定制作电子投标文件，对所需提供的一切纸质材料进行扫描后加入电子投标文件，按照《天津公共资源电子签章客户</w:t>
      </w:r>
      <w:proofErr w:type="gramStart"/>
      <w:r>
        <w:rPr>
          <w:rFonts w:ascii="Times New Roman" w:eastAsia="宋体" w:hAnsiTheme="minorEastAsia" w:cs="Times New Roman" w:hint="eastAsia"/>
          <w:color w:val="auto"/>
        </w:rPr>
        <w:t>端安</w:t>
      </w:r>
      <w:proofErr w:type="gramEnd"/>
      <w:r>
        <w:rPr>
          <w:rFonts w:ascii="Times New Roman" w:eastAsia="宋体" w:hAnsiTheme="minorEastAsia" w:cs="Times New Roman" w:hint="eastAsia"/>
          <w:color w:val="auto"/>
        </w:rPr>
        <w:t>装包及使用说明》规定的要求制作加盖投标人电子签章的电子投标文件（以通过天津公共资源电子签章客户端正确读取签章信息为准），并于投标截止时间前上传至天津市政府采购</w:t>
      </w:r>
      <w:r>
        <w:rPr>
          <w:rFonts w:ascii="Times New Roman" w:eastAsia="宋体" w:hAnsiTheme="minorEastAsia" w:cs="Times New Roman" w:hint="eastAsia"/>
          <w:color w:val="auto"/>
        </w:rPr>
        <w:lastRenderedPageBreak/>
        <w:t>中心招投标系统。</w:t>
      </w:r>
    </w:p>
    <w:p w14:paraId="4CEF215E"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特别提醒：</w:t>
      </w:r>
    </w:p>
    <w:p w14:paraId="0CDFF41C" w14:textId="77777777" w:rsidR="00CB3370" w:rsidRDefault="009A148E">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w:t>
      </w:r>
      <w:proofErr w:type="gramStart"/>
      <w:r>
        <w:rPr>
          <w:rFonts w:asciiTheme="minorEastAsia" w:eastAsiaTheme="minorEastAsia" w:hAnsiTheme="minorEastAsia" w:cs="Times New Roman" w:hint="eastAsia"/>
          <w:color w:val="auto"/>
        </w:rPr>
        <w:t>端安</w:t>
      </w:r>
      <w:proofErr w:type="gramEnd"/>
      <w:r>
        <w:rPr>
          <w:rFonts w:asciiTheme="minorEastAsia" w:eastAsiaTheme="minorEastAsia" w:hAnsiTheme="minorEastAsia" w:cs="Times New Roman" w:hint="eastAsia"/>
          <w:color w:val="auto"/>
        </w:rPr>
        <w:t>装包及使用说明》要求的文件检查方法进行检查，确保投标文件上传准确、有效。</w:t>
      </w:r>
    </w:p>
    <w:p w14:paraId="06A48B4D" w14:textId="77777777" w:rsidR="00CB3370" w:rsidRDefault="009A148E">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（2）投标人应当按照天津公共资源电子签章客户端使用说明的要求使用电子签章客户端软件。不按</w:t>
      </w:r>
      <w:proofErr w:type="gramStart"/>
      <w:r>
        <w:rPr>
          <w:rFonts w:asciiTheme="minorEastAsia" w:eastAsiaTheme="minorEastAsia" w:hAnsiTheme="minorEastAsia" w:cs="Times New Roman" w:hint="eastAsia"/>
          <w:color w:val="auto"/>
        </w:rPr>
        <w:t>本使用</w:t>
      </w:r>
      <w:proofErr w:type="gramEnd"/>
      <w:r>
        <w:rPr>
          <w:rFonts w:asciiTheme="minorEastAsia" w:eastAsiaTheme="minorEastAsia" w:hAnsiTheme="minorEastAsia" w:cs="Times New Roman" w:hint="eastAsia"/>
          <w:color w:val="auto"/>
        </w:rPr>
        <w:t>说明使用电子签章客户端软件，或使用word等其它软件进行签章工作，将会造成天津公共资源电子签章客户端无法读取签章信息，并导致投标无效。</w:t>
      </w:r>
    </w:p>
    <w:p w14:paraId="7180B421"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23.3 </w:t>
      </w:r>
      <w:r>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14:paraId="718B47CD"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heme="minorEastAsia" w:cs="Times New Roman" w:hint="eastAsia"/>
          <w:color w:val="auto"/>
        </w:rPr>
        <w:t>投标人须承诺接受电子投标的方式，并自行承担由此带来的废标、无效投标的风险。</w:t>
      </w:r>
    </w:p>
    <w:p w14:paraId="074E8062" w14:textId="77777777" w:rsidR="00CB3370" w:rsidRDefault="009A148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imes New Roman" w:cs="Times New Roman" w:hint="eastAsia"/>
          <w:color w:val="auto"/>
        </w:rPr>
        <w:t xml:space="preserve">25. </w:t>
      </w:r>
      <w:r>
        <w:rPr>
          <w:rFonts w:ascii="Times New Roman" w:eastAsia="宋体" w:hAnsiTheme="minorEastAsia" w:cs="Times New Roman" w:hint="eastAsia"/>
          <w:color w:val="auto"/>
        </w:rPr>
        <w:t>未按招标文件的规定提交网上应答和上传加盖投标人电子签章的电子投标文件（以通过天津公共资源电子签章客户端正确读取签章信息为准）的投标将被拒绝。</w:t>
      </w:r>
    </w:p>
    <w:p w14:paraId="699FDB48" w14:textId="77777777" w:rsidR="00CB3370" w:rsidRDefault="00CB3370">
      <w:pPr>
        <w:pStyle w:val="Default"/>
        <w:spacing w:line="360" w:lineRule="auto"/>
        <w:ind w:firstLineChars="200" w:firstLine="446"/>
        <w:jc w:val="center"/>
        <w:rPr>
          <w:rFonts w:ascii="Times New Roman" w:eastAsia="宋体" w:hAnsi="Times New Roman" w:cs="Times New Roman"/>
          <w:color w:val="auto"/>
        </w:rPr>
      </w:pPr>
    </w:p>
    <w:p w14:paraId="34AC5563" w14:textId="77777777" w:rsidR="00CB3370" w:rsidRDefault="009A148E">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heme="minorEastAsia" w:cs="Times New Roman" w:hint="eastAsia"/>
          <w:color w:val="auto"/>
        </w:rPr>
        <w:t>开标和评标</w:t>
      </w:r>
    </w:p>
    <w:p w14:paraId="525496F2"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heme="minorEastAsia" w:cs="Times New Roman" w:hint="eastAsia"/>
          <w:color w:val="auto"/>
        </w:rPr>
        <w:t>开标解密和资格审查</w:t>
      </w:r>
    </w:p>
    <w:p w14:paraId="122FB5E8"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heme="minorEastAsia" w:cs="Times New Roman" w:hint="eastAsia"/>
          <w:color w:val="auto"/>
        </w:rPr>
        <w:t>投标人须于《投标邀请函》中规定的时间内使用天津数字认证有限公司发出的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4"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“区级集采机构入口”完成开标解密。</w:t>
      </w:r>
    </w:p>
    <w:p w14:paraId="4B623FA6"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26.2 </w:t>
      </w:r>
      <w:r>
        <w:rPr>
          <w:rFonts w:ascii="Times New Roman" w:eastAsia="宋体" w:hAnsiTheme="minorEastAsia" w:cs="Times New Roman" w:hint="eastAsia"/>
          <w:color w:val="auto"/>
        </w:rPr>
        <w:t>由于投标人原因，没有在规定时间内进行网上开标解密，视为无效投标。</w:t>
      </w:r>
    </w:p>
    <w:p w14:paraId="1330B041"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heme="minorEastAsia" w:cs="Times New Roman" w:hint="eastAsia"/>
          <w:color w:val="auto"/>
        </w:rPr>
        <w:t>开标解密后，对开标结果进行网上公示，投标人报价为空、为零的将被视为无效投标。</w:t>
      </w:r>
    </w:p>
    <w:p w14:paraId="4DE66522"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heme="minorEastAsia" w:cs="Times New Roman" w:hint="eastAsia"/>
          <w:color w:val="auto"/>
        </w:rPr>
        <w:t>开标解密后，投标代表人应保持电话畅通并具备相应的网络环境，随时准备接受评委的网上询标。</w:t>
      </w:r>
    </w:p>
    <w:p w14:paraId="1AC2BA0C"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heme="minorEastAsia" w:cs="Times New Roman" w:hint="eastAsia"/>
          <w:color w:val="auto"/>
        </w:rPr>
        <w:t>投标人须于规定时间内通过天津市政府采购中心招投标系统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询标解答</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对评委的网上询标予以解答。如投标代表人被要求到评审现场答疑时，须携带身份证等有效证件原件，以备查验。</w:t>
      </w:r>
    </w:p>
    <w:p w14:paraId="3B681907"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heme="minorEastAsia"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家的，不得开标。</w:t>
      </w:r>
    </w:p>
    <w:p w14:paraId="23950400"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26.7</w:t>
      </w:r>
      <w:r>
        <w:rPr>
          <w:rFonts w:ascii="Times New Roman" w:eastAsia="宋体" w:hAnsiTheme="minorEastAsia"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家的，不得评标。</w:t>
      </w:r>
    </w:p>
    <w:p w14:paraId="26C74167"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heme="minorEastAsia" w:cs="Times New Roman" w:hint="eastAsia"/>
          <w:color w:val="auto"/>
        </w:rPr>
        <w:t>评审委员会</w:t>
      </w:r>
    </w:p>
    <w:p w14:paraId="4524D83F"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heme="minorEastAsia" w:cs="Times New Roman" w:hint="eastAsia"/>
          <w:color w:val="auto"/>
        </w:rPr>
        <w:t>评审委员会成员由采购人代表和评审专家组成，成员人数应当为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人以上单数，其中评审专家不得少于成员总数的三分之二。</w:t>
      </w:r>
    </w:p>
    <w:p w14:paraId="3188BBD5"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heme="minorEastAsia" w:cs="Times New Roman" w:hint="eastAsia"/>
          <w:color w:val="auto"/>
        </w:rPr>
        <w:t>评审委员会负责审查投标文件是否符合招标文件的要求，并进行审查、询标、评估和比较。评审委员会认为必要时，可向投标人进行询标。</w:t>
      </w:r>
    </w:p>
    <w:p w14:paraId="659AB723"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heme="minorEastAsia"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出现符合专业条件的供应商或者对招标文件作实质性响应的供应商不足三家，或投标人的报价均超过了采购预算，采购人不能支付的情况时，或出现影响采购公正的违法、违规行为时，评审委员会有权宣布废标。</w:t>
      </w:r>
    </w:p>
    <w:p w14:paraId="7B70B4F8"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heme="minorEastAsia" w:cs="Times New Roman" w:hint="eastAsia"/>
          <w:color w:val="auto"/>
        </w:rPr>
        <w:t>评审委员会负责完成全部评标工作，向采购人提出经评审委员会签字的书面评标报告。</w:t>
      </w:r>
    </w:p>
    <w:p w14:paraId="2DDB8694"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heme="minorEastAsia" w:cs="Times New Roman" w:hint="eastAsia"/>
          <w:color w:val="auto"/>
        </w:rPr>
        <w:t>对投标文件的审查和响应性的确定</w:t>
      </w:r>
    </w:p>
    <w:p w14:paraId="59C6B89A"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28.1</w:t>
      </w:r>
      <w:r>
        <w:rPr>
          <w:rFonts w:ascii="Times New Roman" w:eastAsia="宋体" w:hAnsiTheme="minorEastAsia" w:cs="Times New Roman" w:hint="eastAsia"/>
          <w:color w:val="auto"/>
        </w:rPr>
        <w:t>符合性检查。评审委员会依据法律法规和招标文件的规定，对投标文件的内容是否完整、有无计算错误、要求的保证金是否已提供、文件签署是否正确、实质性要</w:t>
      </w:r>
      <w:r>
        <w:rPr>
          <w:rFonts w:ascii="Times New Roman" w:eastAsia="宋体" w:hAnsiTheme="minorEastAsia" w:cs="Times New Roman" w:hint="eastAsia"/>
          <w:color w:val="auto"/>
        </w:rPr>
        <w:lastRenderedPageBreak/>
        <w:t>求等进行审查，确定每份投标文件是否实质上响应了招标文件的要求。</w:t>
      </w:r>
    </w:p>
    <w:p w14:paraId="37A4C7CF"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28.2</w:t>
      </w:r>
      <w:r>
        <w:rPr>
          <w:rFonts w:ascii="Times New Roman" w:eastAsia="宋体" w:hAnsiTheme="minorEastAsia" w:cs="Times New Roman" w:hint="eastAsia"/>
          <w:color w:val="auto"/>
        </w:rPr>
        <w:t>投标截止时间后，除评审委员会要求提供外，不接受投标人及与投标人有关的任何一方递交的材料。</w:t>
      </w:r>
    </w:p>
    <w:p w14:paraId="47921E33"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28.3</w:t>
      </w:r>
      <w:r>
        <w:rPr>
          <w:rFonts w:ascii="Times New Roman" w:eastAsia="宋体" w:hAnsi="Times New Roman" w:cs="Times New Roman" w:hint="eastAsia"/>
          <w:color w:val="auto"/>
        </w:rPr>
        <w:t>实质上没有响应招标文件要求的投标文件，将被拒绝。投标人不得通过修改或撤回不符合要求的重大偏离而使其投标成为响应性的投标。如出现下列情况之一的，其投标将被拒绝或中标无效：</w:t>
      </w:r>
    </w:p>
    <w:p w14:paraId="4B9D67BD"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）投标文件未按招标文件的要求加盖电子签章的；</w:t>
      </w:r>
    </w:p>
    <w:p w14:paraId="70A195FF"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）投标有效期短于招标文件要求的；</w:t>
      </w:r>
    </w:p>
    <w:p w14:paraId="02045DC3"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）投标文件中提供虚假或失实资料的；</w:t>
      </w:r>
    </w:p>
    <w:p w14:paraId="7C8DBAB5"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）不能满足招标文件中任何一条实质性要求或加注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号条款出现负偏离或经评审委员会认定未实质性响应招标文件要求的或投标内容不符合相关强制性规定的；</w:t>
      </w:r>
    </w:p>
    <w:p w14:paraId="6440ACC9"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14:paraId="203195AE"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14:paraId="2947F4F3"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14:paraId="488CE5B8"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8</w:t>
      </w:r>
      <w:r>
        <w:rPr>
          <w:rFonts w:ascii="Times New Roman" w:eastAsia="宋体" w:hAnsi="Times New Roman" w:cs="Times New Roman"/>
          <w:color w:val="auto"/>
        </w:rPr>
        <w:t>）单位负责人或法定代表人为同一人，或者存在控股、管理关系的不同供应商，参加同一包或者未划分包的同一项目投标的，相关投标均无效；</w:t>
      </w:r>
    </w:p>
    <w:p w14:paraId="60559CB5" w14:textId="77777777" w:rsidR="00CB3370" w:rsidRDefault="009A148E">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9</w:t>
      </w:r>
      <w:r>
        <w:rPr>
          <w:rFonts w:ascii="Times New Roman" w:eastAsia="宋体" w:hAnsiTheme="minorEastAsia" w:cs="Times New Roman" w:hint="eastAsia"/>
          <w:color w:val="auto"/>
        </w:rPr>
        <w:t>）根据《关于在相关自由贸易试验区和自由贸易港开展推动解决政府采购异常低价问题试点工作的通知》（财办库〔</w:t>
      </w:r>
      <w:r>
        <w:rPr>
          <w:rFonts w:ascii="Times New Roman" w:eastAsia="宋体" w:hAnsiTheme="minorEastAsia" w:cs="Times New Roman" w:hint="eastAsia"/>
          <w:color w:val="auto"/>
        </w:rPr>
        <w:t>2024</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265</w:t>
      </w:r>
      <w:r>
        <w:rPr>
          <w:rFonts w:ascii="Times New Roman" w:eastAsia="宋体" w:hAnsiTheme="minorEastAsia" w:cs="Times New Roman" w:hint="eastAsia"/>
          <w:color w:val="auto"/>
        </w:rPr>
        <w:t>号）的规定被判定为异常低价，供应商在合理的时间内又不能提供书面说明和必要的证明材料并对投标价格</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解释的。</w:t>
      </w:r>
    </w:p>
    <w:p w14:paraId="4F69B5ED" w14:textId="77777777" w:rsidR="00CB3370" w:rsidRDefault="009A148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10</w:t>
      </w:r>
      <w:r>
        <w:rPr>
          <w:rFonts w:ascii="Times New Roman" w:eastAsia="宋体" w:hAnsiTheme="minorEastAsia" w:cs="Times New Roman" w:hint="eastAsia"/>
          <w:color w:val="auto"/>
        </w:rPr>
        <w:t>）其他法定投标无效的情形。</w:t>
      </w:r>
    </w:p>
    <w:p w14:paraId="25752DB3"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heme="minorEastAsia" w:cs="Times New Roman" w:hint="eastAsia"/>
          <w:color w:val="auto"/>
        </w:rPr>
        <w:t>评审委员会对确定为实质上响应的投标进行审核，</w:t>
      </w:r>
      <w:r>
        <w:rPr>
          <w:rFonts w:ascii="Times New Roman" w:eastAsia="宋体" w:hAnsiTheme="minorEastAsia" w:cs="Times New Roman"/>
          <w:color w:val="auto"/>
        </w:rPr>
        <w:t>投标文件报价出现前后不一致的</w:t>
      </w:r>
      <w:r>
        <w:rPr>
          <w:rFonts w:ascii="Times New Roman" w:eastAsia="宋体" w:hAnsiTheme="minorEastAsia" w:cs="Times New Roman" w:hint="eastAsia"/>
          <w:color w:val="auto"/>
        </w:rPr>
        <w:t>，修改错误的原则如下：</w:t>
      </w:r>
    </w:p>
    <w:p w14:paraId="1B66F562"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）投标文件中开标一览表（报价表）内容与投标文件中相应内容不一致的，以开标一览表（报价表）为准；</w:t>
      </w:r>
    </w:p>
    <w:p w14:paraId="57E083C5"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lastRenderedPageBreak/>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）大写金额和小写金额不一致的，以大写金额为准；</w:t>
      </w:r>
    </w:p>
    <w:p w14:paraId="5B2C0E3B"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）单价金额小数点或者百分比有明显错位的，以开标一览表的总价为准，并修改单价；</w:t>
      </w:r>
    </w:p>
    <w:p w14:paraId="442ADC54"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）总价金额与按单价汇总金额不一致的，以单价金额计算结果为准。</w:t>
      </w:r>
    </w:p>
    <w:p w14:paraId="3B5355C3"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）同时出现两种以上不一致的，按照前款规定的顺序修正。修正后的报价经投标人确认后产生约束力，投标人不确认的，其投标无效。</w:t>
      </w:r>
    </w:p>
    <w:p w14:paraId="070DEC1D"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heme="minorEastAsia" w:cs="Times New Roman" w:hint="eastAsia"/>
          <w:color w:val="auto"/>
        </w:rPr>
        <w:t>评审委员会将要求投标人按上述修改错误的方法调整投标报价，投标人同意后，调整后的报价对投标人起约束作用。如果投标人不接受修改后的报价，其投标将被拒绝。</w:t>
      </w:r>
    </w:p>
    <w:p w14:paraId="3C27D8F2"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heme="minorEastAsia" w:cs="Times New Roman" w:hint="eastAsia"/>
          <w:color w:val="auto"/>
        </w:rPr>
        <w:t>投标文件的澄清</w:t>
      </w:r>
    </w:p>
    <w:p w14:paraId="5FBA8F88"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heme="minorEastAsia" w:cs="Times New Roman" w:hint="eastAsia"/>
          <w:color w:val="auto"/>
        </w:rPr>
        <w:t>澄清有关问题。为了有助于对投标文件进行审查、评估和比较，评审委员会有权要求投标人对投标文件中含义不明确、同类问题表述不一致或者有明显文字和计算错误的内容</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必要的澄清、说明或者纠正。投标人有义务按照评审委员会通知的时间、地点指派投标代表人就相关问题进行澄清。</w:t>
      </w:r>
    </w:p>
    <w:p w14:paraId="13214986"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heme="minorEastAsia" w:cs="Times New Roman" w:hint="eastAsia"/>
          <w:color w:val="auto"/>
        </w:rPr>
        <w:t>投标人澄清、说明、答复或者补充的内容须为并加盖电子签章后上传至天津市政府采购中心招投标系统。</w:t>
      </w:r>
    </w:p>
    <w:p w14:paraId="7F0E497B"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heme="minorEastAsia" w:cs="Times New Roman" w:hint="eastAsia"/>
          <w:color w:val="auto"/>
        </w:rPr>
        <w:t>投标人的澄清、说明、答复或者补充应在规定的时间内完成，并不得超出投标文件的范围或对投标内容进行实质性的修改。</w:t>
      </w:r>
    </w:p>
    <w:p w14:paraId="6225EF8A"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heme="minorEastAsia" w:cs="Times New Roman" w:hint="eastAsia"/>
          <w:color w:val="auto"/>
        </w:rPr>
        <w:t>澄清文件将作为投标文件的一部分，与投标文件具有同等的法律效力。</w:t>
      </w:r>
    </w:p>
    <w:p w14:paraId="646364B6"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heme="minorEastAsia" w:cs="Times New Roman" w:hint="eastAsia"/>
          <w:color w:val="auto"/>
        </w:rPr>
        <w:t>投标的评估和比较</w:t>
      </w:r>
    </w:p>
    <w:p w14:paraId="541B8351"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评审委员会将根据招标文件确定的评标原则和评标方法对确定为实质上响应招标文件要求的投标进行评估和比较。</w:t>
      </w:r>
    </w:p>
    <w:p w14:paraId="3E89952A"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heme="minorEastAsia" w:cs="Times New Roman" w:hint="eastAsia"/>
          <w:color w:val="auto"/>
        </w:rPr>
        <w:t>评标原则和评标方法</w:t>
      </w:r>
    </w:p>
    <w:p w14:paraId="3F2C44D3"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heme="minorEastAsia" w:cs="Times New Roman" w:hint="eastAsia"/>
          <w:color w:val="auto"/>
        </w:rPr>
        <w:t>评标原则</w:t>
      </w:r>
    </w:p>
    <w:p w14:paraId="205920F4"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）评审委员会应当按照客观、公正、审慎的原则，根据招标文件规定的评审程序、评审方法和评审标准进行独立评审。</w:t>
      </w:r>
    </w:p>
    <w:p w14:paraId="1652035D"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heme="minorEastAsia" w:cs="Times New Roman"/>
          <w:color w:val="auto"/>
        </w:rPr>
        <w:t>评审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357CEA4"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）对招标文件中描述有歧义或前后不一致的地方，但不影响项目评审的，评审委员会有权进行评判，但对同一条款的评判应适用于每个投标人。</w:t>
      </w:r>
    </w:p>
    <w:p w14:paraId="3A9F4AD6" w14:textId="77777777" w:rsidR="00CB3370" w:rsidRDefault="009A148E">
      <w:pPr>
        <w:pStyle w:val="Default"/>
        <w:spacing w:line="360" w:lineRule="auto"/>
        <w:ind w:firstLineChars="200" w:firstLine="446"/>
        <w:jc w:val="both"/>
        <w:rPr>
          <w:rFonts w:ascii="Times New Roman" w:eastAsia="宋体" w:hAnsiTheme="minorEastAsia" w:cs="Times New Roman"/>
          <w:color w:val="000000" w:themeColor="text1"/>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4</w:t>
      </w:r>
      <w:r>
        <w:rPr>
          <w:rFonts w:ascii="Times New Roman" w:eastAsia="宋体" w:hAnsiTheme="minorEastAsia" w:cs="Times New Roman" w:hint="eastAsia"/>
          <w:color w:val="auto"/>
        </w:rPr>
        <w:t>）</w:t>
      </w:r>
      <w:r>
        <w:rPr>
          <w:rFonts w:ascii="Times New Roman" w:eastAsia="宋体" w:hAnsi="Times New Roman" w:cs="Times New Roman" w:hint="eastAsia"/>
          <w:color w:val="auto"/>
        </w:rPr>
        <w:t>政府采购评审中出现下列情形之一的，评审委员会应当启动异常低价投标（响应）审查程序：（一）投标（响应）报价低于全部通过符合性审查供应商投标（响应）报价平均值</w:t>
      </w:r>
      <w:r>
        <w:rPr>
          <w:rFonts w:ascii="Times New Roman" w:eastAsia="宋体" w:hAnsi="Times New Roman" w:cs="Times New Roman" w:hint="eastAsia"/>
          <w:color w:val="auto"/>
        </w:rPr>
        <w:t>50%</w:t>
      </w:r>
      <w:r>
        <w:rPr>
          <w:rFonts w:ascii="Times New Roman" w:eastAsia="宋体" w:hAnsi="Times New Roman" w:cs="Times New Roman" w:hint="eastAsia"/>
          <w:color w:val="auto"/>
        </w:rPr>
        <w:t>的，即投标（响应）报价</w:t>
      </w:r>
      <w:r>
        <w:rPr>
          <w:rFonts w:ascii="Times New Roman" w:eastAsia="宋体" w:hAnsi="Times New Roman" w:cs="Times New Roman" w:hint="eastAsia"/>
          <w:color w:val="auto"/>
        </w:rPr>
        <w:t>&lt;</w:t>
      </w:r>
      <w:r>
        <w:rPr>
          <w:rFonts w:ascii="Times New Roman" w:eastAsia="宋体" w:hAnsi="Times New Roman" w:cs="Times New Roman" w:hint="eastAsia"/>
          <w:color w:val="auto"/>
        </w:rPr>
        <w:t>全部通过符合性审查供应商投标（响应）报价平均值×</w:t>
      </w:r>
      <w:r>
        <w:rPr>
          <w:rFonts w:ascii="Times New Roman" w:eastAsia="宋体" w:hAnsi="Times New Roman" w:cs="Times New Roman" w:hint="eastAsia"/>
          <w:color w:val="auto"/>
        </w:rPr>
        <w:t>50%</w:t>
      </w:r>
      <w:r>
        <w:rPr>
          <w:rFonts w:ascii="Times New Roman" w:eastAsia="宋体" w:hAnsi="Times New Roman" w:cs="Times New Roman" w:hint="eastAsia"/>
          <w:color w:val="auto"/>
        </w:rPr>
        <w:t>；（二）投标（响应）报价低于通过符合性审查且报价次</w:t>
      </w:r>
      <w:proofErr w:type="gramStart"/>
      <w:r>
        <w:rPr>
          <w:rFonts w:ascii="Times New Roman" w:eastAsia="宋体" w:hAnsi="Times New Roman" w:cs="Times New Roman" w:hint="eastAsia"/>
          <w:color w:val="auto"/>
        </w:rPr>
        <w:t>低供应</w:t>
      </w:r>
      <w:proofErr w:type="gramEnd"/>
      <w:r>
        <w:rPr>
          <w:rFonts w:ascii="Times New Roman" w:eastAsia="宋体" w:hAnsi="Times New Roman" w:cs="Times New Roman" w:hint="eastAsia"/>
          <w:color w:val="auto"/>
        </w:rPr>
        <w:t>商投标（响应）报价</w:t>
      </w:r>
      <w:r>
        <w:rPr>
          <w:rFonts w:ascii="Times New Roman" w:eastAsia="宋体" w:hAnsi="Times New Roman" w:cs="Times New Roman" w:hint="eastAsia"/>
          <w:color w:val="auto"/>
        </w:rPr>
        <w:t>50%</w:t>
      </w:r>
      <w:r>
        <w:rPr>
          <w:rFonts w:ascii="Times New Roman" w:eastAsia="宋体" w:hAnsi="Times New Roman" w:cs="Times New Roman" w:hint="eastAsia"/>
          <w:color w:val="auto"/>
        </w:rPr>
        <w:t>的，即投标（响应）报价</w:t>
      </w:r>
      <w:r>
        <w:rPr>
          <w:rFonts w:ascii="Times New Roman" w:eastAsia="宋体" w:hAnsi="Times New Roman" w:cs="Times New Roman" w:hint="eastAsia"/>
          <w:color w:val="auto"/>
        </w:rPr>
        <w:t>&lt;</w:t>
      </w:r>
      <w:r>
        <w:rPr>
          <w:rFonts w:ascii="Times New Roman" w:eastAsia="宋体" w:hAnsi="Times New Roman" w:cs="Times New Roman" w:hint="eastAsia"/>
          <w:color w:val="auto"/>
        </w:rPr>
        <w:t>通过符合性审查且报价次</w:t>
      </w:r>
      <w:proofErr w:type="gramStart"/>
      <w:r>
        <w:rPr>
          <w:rFonts w:ascii="Times New Roman" w:eastAsia="宋体" w:hAnsi="Times New Roman" w:cs="Times New Roman" w:hint="eastAsia"/>
          <w:color w:val="auto"/>
        </w:rPr>
        <w:t>低供应</w:t>
      </w:r>
      <w:proofErr w:type="gramEnd"/>
      <w:r>
        <w:rPr>
          <w:rFonts w:ascii="Times New Roman" w:eastAsia="宋体" w:hAnsi="Times New Roman" w:cs="Times New Roman" w:hint="eastAsia"/>
          <w:color w:val="auto"/>
        </w:rPr>
        <w:t>商投标（响应）报价×</w:t>
      </w:r>
      <w:r>
        <w:rPr>
          <w:rFonts w:ascii="Times New Roman" w:eastAsia="宋体" w:hAnsi="Times New Roman" w:cs="Times New Roman" w:hint="eastAsia"/>
          <w:color w:val="auto"/>
        </w:rPr>
        <w:t>50%</w:t>
      </w:r>
      <w:r>
        <w:rPr>
          <w:rFonts w:ascii="Times New Roman" w:eastAsia="宋体" w:hAnsi="Times New Roman" w:cs="Times New Roman" w:hint="eastAsia"/>
          <w:color w:val="auto"/>
        </w:rPr>
        <w:t>；（三）投标（响应）报价低于采购项目最高限价</w:t>
      </w:r>
      <w:r>
        <w:rPr>
          <w:rFonts w:ascii="Times New Roman" w:eastAsia="宋体" w:hAnsi="Times New Roman" w:cs="Times New Roman" w:hint="eastAsia"/>
          <w:color w:val="auto"/>
        </w:rPr>
        <w:t>45%</w:t>
      </w:r>
      <w:r>
        <w:rPr>
          <w:rFonts w:ascii="Times New Roman" w:eastAsia="宋体" w:hAnsi="Times New Roman" w:cs="Times New Roman" w:hint="eastAsia"/>
          <w:color w:val="auto"/>
        </w:rPr>
        <w:t>的，即投标（响应）报价</w:t>
      </w:r>
      <w:r>
        <w:rPr>
          <w:rFonts w:ascii="Times New Roman" w:eastAsia="宋体" w:hAnsi="Times New Roman" w:cs="Times New Roman" w:hint="eastAsia"/>
          <w:color w:val="auto"/>
        </w:rPr>
        <w:t>&lt;</w:t>
      </w:r>
      <w:r>
        <w:rPr>
          <w:rFonts w:ascii="Times New Roman" w:eastAsia="宋体" w:hAnsi="Times New Roman" w:cs="Times New Roman" w:hint="eastAsia"/>
          <w:color w:val="auto"/>
        </w:rPr>
        <w:t>采购项目最高限价×</w:t>
      </w:r>
      <w:r>
        <w:rPr>
          <w:rFonts w:ascii="Times New Roman" w:eastAsia="宋体" w:hAnsi="Times New Roman" w:cs="Times New Roman" w:hint="eastAsia"/>
          <w:color w:val="auto"/>
        </w:rPr>
        <w:t>45%</w:t>
      </w:r>
      <w:r>
        <w:rPr>
          <w:rFonts w:ascii="Times New Roman" w:eastAsia="宋体" w:hAnsi="Times New Roman" w:cs="Times New Roman" w:hint="eastAsia"/>
          <w:color w:val="auto"/>
        </w:rPr>
        <w:t>；</w:t>
      </w:r>
      <w:r>
        <w:rPr>
          <w:rFonts w:ascii="Times New Roman" w:eastAsia="宋体" w:hAnsi="Times New Roman" w:cs="Times New Roman" w:hint="eastAsia"/>
          <w:color w:val="000000" w:themeColor="text1"/>
        </w:rPr>
        <w:t>（四）其他评审委员会认为供应商报价过低，有可能影响产品质量或者不能诚信履约的情形。</w:t>
      </w:r>
    </w:p>
    <w:p w14:paraId="0C06C4BE"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评审委员会启动异常低价投标（响应）审查后，应当要求相关供应商在评审现场合理的时间内提供书面说明及必要的证明材料，对投标（响应）价格</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书面说明、证明材料主要是项目具体成本测算等与报价合理性相关的说明、材料。如果投标（响应）供应商不提供书面说明、证明材料，或者提供的书面说明、证明材料不能证明其报价合理性的，将其作为无效投标（响应）处理。审查相关情况应当在评审报告中记录。</w:t>
      </w:r>
    </w:p>
    <w:p w14:paraId="7AB66E0F"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heme="minorEastAsia" w:cs="Times New Roman" w:hint="eastAsia"/>
          <w:color w:val="auto"/>
        </w:rPr>
        <w:t>评标方法</w:t>
      </w:r>
    </w:p>
    <w:p w14:paraId="43A928C4"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）采用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综合评分法</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的评标方法，具体评审因素详见《招标项目需求》。评</w:t>
      </w:r>
      <w:r>
        <w:rPr>
          <w:rFonts w:ascii="Times New Roman" w:eastAsia="宋体" w:hAnsiTheme="minorEastAsia" w:cs="Times New Roman" w:hint="eastAsia"/>
          <w:color w:val="auto"/>
        </w:rPr>
        <w:lastRenderedPageBreak/>
        <w:t>标采用百分制，各评委独立分别对实质上响应招标文件的投标进行逐项打分，对评审委员会各成员每一因素的打分汇总后取算术平均分，</w:t>
      </w:r>
      <w:proofErr w:type="gramStart"/>
      <w:r>
        <w:rPr>
          <w:rFonts w:ascii="Times New Roman" w:eastAsia="宋体" w:hAnsiTheme="minorEastAsia" w:cs="Times New Roman" w:hint="eastAsia"/>
          <w:color w:val="auto"/>
        </w:rPr>
        <w:t>该平均</w:t>
      </w:r>
      <w:proofErr w:type="gramEnd"/>
      <w:r>
        <w:rPr>
          <w:rFonts w:ascii="Times New Roman" w:eastAsia="宋体" w:hAnsiTheme="minorEastAsia" w:cs="Times New Roman" w:hint="eastAsia"/>
          <w:color w:val="auto"/>
        </w:rPr>
        <w:t>分为供应商的得分。</w:t>
      </w:r>
    </w:p>
    <w:p w14:paraId="4B8DAFA9"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heme="minorEastAsia" w:cs="Times New Roman" w:hint="eastAsia"/>
          <w:color w:val="auto"/>
        </w:rPr>
        <w:t>〕</w:t>
      </w:r>
      <w:r>
        <w:rPr>
          <w:rFonts w:ascii="Times New Roman" w:eastAsia="宋体" w:hAnsi="Times New Roman" w:cs="Times New Roman" w:hint="eastAsia"/>
          <w:color w:val="auto"/>
        </w:rPr>
        <w:t>69</w:t>
      </w:r>
      <w:r>
        <w:rPr>
          <w:rFonts w:ascii="Times New Roman" w:eastAsia="宋体" w:hAnsiTheme="minorEastAsia" w:cs="Times New Roman" w:hint="eastAsia"/>
          <w:color w:val="auto"/>
        </w:rPr>
        <w:t>号）的规定，评审委员会成员要依法独立评审，并对评审意见承担个人责任。评审委员会成员对需要共同认定的事项存在争议的，按照少数服从多数的原则做出结论。持不同意见的评审委员会成员应当在评审报告上签署不同意见并说明理由，否则视为同意。</w:t>
      </w:r>
    </w:p>
    <w:p w14:paraId="1598B2AD"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w:t>
      </w:r>
      <w:r>
        <w:rPr>
          <w:rFonts w:ascii="Times New Roman" w:eastAsia="宋体" w:hAnsiTheme="minorEastAsia"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9</w:t>
      </w:r>
      <w:r>
        <w:rPr>
          <w:rFonts w:ascii="Times New Roman" w:eastAsia="宋体" w:hAnsiTheme="minorEastAsia" w:hint="eastAsia"/>
          <w:color w:val="auto"/>
        </w:rPr>
        <w:t>号）文件要求，对</w:t>
      </w:r>
      <w:r>
        <w:rPr>
          <w:rFonts w:ascii="Times New Roman" w:eastAsia="宋体" w:hAnsiTheme="minorEastAsia" w:cs="Times New Roman"/>
          <w:color w:val="auto"/>
        </w:rPr>
        <w:t>政府采购节能、环境标志品目清单</w:t>
      </w:r>
      <w:r>
        <w:rPr>
          <w:rFonts w:ascii="Times New Roman" w:eastAsia="宋体" w:hAnsiTheme="minorEastAsia" w:cs="Times New Roman" w:hint="eastAsia"/>
          <w:color w:val="auto"/>
        </w:rPr>
        <w:t>内的产品实施</w:t>
      </w:r>
      <w:r>
        <w:rPr>
          <w:rFonts w:ascii="Times New Roman" w:eastAsia="宋体" w:hAnsiTheme="minorEastAsia" w:hint="eastAsia"/>
          <w:color w:val="auto"/>
        </w:rPr>
        <w:t>优先采购和强制采购的评标方法。</w:t>
      </w:r>
    </w:p>
    <w:p w14:paraId="1E0B46E1"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）评审委员会审查产品资质或检测报告等相关文件符合性时，应综合考虑行业特点、交易习惯、采购需求</w:t>
      </w:r>
      <w:proofErr w:type="gramStart"/>
      <w:r>
        <w:rPr>
          <w:rFonts w:ascii="Times New Roman" w:eastAsia="宋体" w:hAnsiTheme="minorEastAsia" w:cs="Times New Roman" w:hint="eastAsia"/>
          <w:color w:val="auto"/>
        </w:rPr>
        <w:t>最</w:t>
      </w:r>
      <w:proofErr w:type="gramEnd"/>
      <w:r>
        <w:rPr>
          <w:rFonts w:ascii="Times New Roman" w:eastAsia="宋体" w:hAnsiTheme="minorEastAsia" w:cs="Times New Roman" w:hint="eastAsia"/>
          <w:color w:val="auto"/>
        </w:rPr>
        <w:t>本质原义等情况，而不应以投标文件中产品名称与招标文件产品名称是否一致作为审查的标准。</w:t>
      </w:r>
    </w:p>
    <w:p w14:paraId="31AAE9C6"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）中标候选供应</w:t>
      </w:r>
      <w:proofErr w:type="gramStart"/>
      <w:r>
        <w:rPr>
          <w:rFonts w:ascii="Times New Roman" w:eastAsia="宋体" w:hAnsiTheme="minorEastAsia" w:cs="Times New Roman" w:hint="eastAsia"/>
          <w:color w:val="auto"/>
        </w:rPr>
        <w:t>商产生</w:t>
      </w:r>
      <w:proofErr w:type="gramEnd"/>
      <w:r>
        <w:rPr>
          <w:rFonts w:ascii="Times New Roman" w:eastAsia="宋体" w:hAnsiTheme="minorEastAsia"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Pr>
          <w:rFonts w:ascii="Times New Roman" w:eastAsia="宋体" w:hAnsiTheme="minorEastAsia" w:cs="Times New Roman"/>
          <w:color w:val="auto"/>
        </w:rPr>
        <w:t>采购人</w:t>
      </w:r>
      <w:r>
        <w:rPr>
          <w:rFonts w:ascii="Times New Roman" w:eastAsia="宋体" w:hAnsiTheme="minorEastAsia" w:cs="Times New Roman" w:hint="eastAsia"/>
          <w:color w:val="auto"/>
        </w:rPr>
        <w:t>或评审委员会经采购人授权后</w:t>
      </w:r>
      <w:r>
        <w:rPr>
          <w:rFonts w:ascii="Times New Roman" w:eastAsia="宋体" w:hAnsiTheme="minorEastAsia" w:cs="Times New Roman"/>
          <w:color w:val="auto"/>
        </w:rPr>
        <w:t>按中标候选供应商顺序确定中标供应商。</w:t>
      </w:r>
    </w:p>
    <w:p w14:paraId="04D72813"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6</w:t>
      </w:r>
      <w:r>
        <w:rPr>
          <w:rFonts w:ascii="Times New Roman" w:eastAsia="宋体" w:hAnsiTheme="minorEastAsia" w:cs="Times New Roman" w:hint="eastAsia"/>
          <w:color w:val="auto"/>
        </w:rPr>
        <w:t>）根据《政府采购货物和服务招标投标管理办法》（财政部令第</w:t>
      </w:r>
      <w:r>
        <w:rPr>
          <w:rFonts w:ascii="Times New Roman" w:eastAsia="宋体" w:hAnsi="Times New Roman" w:cs="Times New Roman" w:hint="eastAsia"/>
          <w:color w:val="auto"/>
        </w:rPr>
        <w:t>87</w:t>
      </w:r>
      <w:r>
        <w:rPr>
          <w:rFonts w:ascii="Times New Roman" w:eastAsia="宋体" w:hAnsiTheme="minorEastAsia" w:cs="Times New Roman" w:hint="eastAsia"/>
          <w:color w:val="auto"/>
        </w:rPr>
        <w:t>号）第</w:t>
      </w:r>
      <w:r>
        <w:rPr>
          <w:rFonts w:ascii="Times New Roman" w:eastAsia="宋体" w:hAnsi="Times New Roman" w:cs="Times New Roman" w:hint="eastAsia"/>
          <w:color w:val="auto"/>
        </w:rPr>
        <w:t>43</w:t>
      </w:r>
      <w:r>
        <w:rPr>
          <w:rFonts w:ascii="Times New Roman" w:eastAsia="宋体" w:hAnsiTheme="minorEastAsia" w:cs="Times New Roman" w:hint="eastAsia"/>
          <w:color w:val="auto"/>
        </w:rPr>
        <w:t>条规定，如评审现场经财政部门批准本项目转为其他采购方式的，按相应采购方式程序执行。</w:t>
      </w:r>
    </w:p>
    <w:p w14:paraId="4D291DE5"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heme="minorEastAsia" w:cs="Times New Roman" w:hint="eastAsia"/>
          <w:color w:val="auto"/>
        </w:rPr>
        <w:t>其他注意事项</w:t>
      </w:r>
    </w:p>
    <w:p w14:paraId="3D6CAE7C"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heme="minorEastAsia" w:cs="Times New Roman" w:hint="eastAsia"/>
          <w:color w:val="auto"/>
        </w:rPr>
        <w:t>在开标、投标期间，投标人不得向评审委员会成员或采购代理机构询问评标情况、施加任何影响，不得进行旨在影响评标结果的活动。</w:t>
      </w:r>
    </w:p>
    <w:p w14:paraId="0D6EB227"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heme="minorEastAsia" w:cs="Times New Roman" w:hint="eastAsia"/>
          <w:color w:val="auto"/>
        </w:rPr>
        <w:t>为保证定标的公正性，在评标过程中，评审委员会成员不得与投标人私下交</w:t>
      </w:r>
      <w:r>
        <w:rPr>
          <w:rFonts w:ascii="Times New Roman" w:eastAsia="宋体" w:hAnsiTheme="minorEastAsia" w:cs="Times New Roman" w:hint="eastAsia"/>
          <w:color w:val="auto"/>
        </w:rPr>
        <w:lastRenderedPageBreak/>
        <w:t>换意见。在开、评标期间及招标工作结束后，凡与评标情况有接触的任何人不得透露审查、澄清、评价和比较等投标的有关资料以及授标建议等评标情况。</w:t>
      </w:r>
    </w:p>
    <w:p w14:paraId="6AB5333E" w14:textId="77777777" w:rsidR="00CB3370" w:rsidRDefault="009A148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32.3 </w:t>
      </w:r>
      <w:r>
        <w:rPr>
          <w:rFonts w:ascii="Times New Roman" w:eastAsia="宋体" w:hAnsiTheme="minorEastAsia" w:cs="Times New Roman" w:hint="eastAsia"/>
          <w:color w:val="auto"/>
        </w:rPr>
        <w:t>本项目不接受赠品、回扣或者与采购无关的其他商品、服务。</w:t>
      </w:r>
    </w:p>
    <w:p w14:paraId="447BD0C0"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32.4 </w:t>
      </w:r>
      <w:r>
        <w:rPr>
          <w:rFonts w:ascii="Times New Roman" w:eastAsia="宋体" w:hAnsiTheme="minorEastAsia" w:cs="Times New Roman" w:hint="eastAsia"/>
          <w:color w:val="auto"/>
        </w:rPr>
        <w:t>不同投标人所投产品均为同一品牌或任</w:t>
      </w:r>
      <w:proofErr w:type="gramStart"/>
      <w:r>
        <w:rPr>
          <w:rFonts w:ascii="Times New Roman" w:eastAsia="宋体" w:hAnsiTheme="minorEastAsia" w:cs="Times New Roman" w:hint="eastAsia"/>
          <w:color w:val="auto"/>
        </w:rPr>
        <w:t>一</w:t>
      </w:r>
      <w:proofErr w:type="gramEnd"/>
      <w:r>
        <w:rPr>
          <w:rFonts w:ascii="Times New Roman" w:eastAsia="宋体" w:hAnsiTheme="minorEastAsia" w:cs="Times New Roman" w:hint="eastAsia"/>
          <w:color w:val="auto"/>
        </w:rPr>
        <w:t>核心产品为同一品牌时，按以下原则处理：</w:t>
      </w:r>
    </w:p>
    <w:p w14:paraId="5D043FEC" w14:textId="77777777" w:rsidR="00CB3370" w:rsidRDefault="009A148E">
      <w:pPr>
        <w:spacing w:line="360" w:lineRule="auto"/>
        <w:ind w:firstLineChars="200" w:firstLine="446"/>
        <w:jc w:val="left"/>
        <w:rPr>
          <w:sz w:val="24"/>
          <w:szCs w:val="24"/>
        </w:rPr>
      </w:pPr>
      <w:r>
        <w:rPr>
          <w:rFonts w:hAnsiTheme="minorEastAsia" w:hint="eastAsia"/>
          <w:sz w:val="24"/>
          <w:szCs w:val="24"/>
        </w:rPr>
        <w:t>（</w:t>
      </w:r>
      <w:r>
        <w:rPr>
          <w:rFonts w:hint="eastAsia"/>
          <w:sz w:val="24"/>
          <w:szCs w:val="24"/>
        </w:rPr>
        <w:t>1</w:t>
      </w:r>
      <w:r>
        <w:rPr>
          <w:rFonts w:hAnsiTheme="minorEastAsia" w:hint="eastAsia"/>
          <w:sz w:val="24"/>
          <w:szCs w:val="24"/>
        </w:rPr>
        <w:t>）</w:t>
      </w:r>
      <w:r>
        <w:rPr>
          <w:rFonts w:hAnsiTheme="minorEastAsia"/>
          <w:sz w:val="24"/>
          <w:szCs w:val="24"/>
        </w:rPr>
        <w:t>采用最低评标价法的采购项目，提供相同品牌产品的不同投标人参加同一合同项下投标的，以其中通过资格审查、符合性审查且报价最低的参加评标；报价相同的，由采购人</w:t>
      </w:r>
      <w:r>
        <w:rPr>
          <w:rFonts w:hAnsiTheme="minorEastAsia" w:hint="eastAsia"/>
          <w:sz w:val="24"/>
          <w:szCs w:val="24"/>
        </w:rPr>
        <w:t>自行选取一个投标人参加评标</w:t>
      </w:r>
      <w:r>
        <w:rPr>
          <w:rFonts w:hAnsiTheme="minorEastAsia"/>
          <w:sz w:val="24"/>
          <w:szCs w:val="24"/>
        </w:rPr>
        <w:t>，其他投标无效。</w:t>
      </w:r>
    </w:p>
    <w:p w14:paraId="07152957" w14:textId="77777777" w:rsidR="00CB3370" w:rsidRDefault="009A148E">
      <w:pPr>
        <w:spacing w:line="360" w:lineRule="auto"/>
        <w:ind w:firstLineChars="200" w:firstLine="446"/>
        <w:jc w:val="left"/>
        <w:rPr>
          <w:sz w:val="24"/>
          <w:szCs w:val="24"/>
        </w:rPr>
      </w:pPr>
      <w:r>
        <w:rPr>
          <w:rFonts w:hAnsiTheme="minorEastAsia" w:hint="eastAsia"/>
          <w:sz w:val="24"/>
          <w:szCs w:val="24"/>
        </w:rPr>
        <w:t>（</w:t>
      </w:r>
      <w:r>
        <w:rPr>
          <w:rFonts w:hint="eastAsia"/>
          <w:sz w:val="24"/>
          <w:szCs w:val="24"/>
        </w:rPr>
        <w:t>2</w:t>
      </w:r>
      <w:r>
        <w:rPr>
          <w:rFonts w:hAnsiTheme="minorEastAsia" w:hint="eastAsia"/>
          <w:sz w:val="24"/>
          <w:szCs w:val="24"/>
        </w:rPr>
        <w:t>）</w:t>
      </w:r>
      <w:r>
        <w:rPr>
          <w:rFonts w:hAnsiTheme="minor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AnsiTheme="minorEastAsia" w:hint="eastAsia"/>
          <w:sz w:val="24"/>
          <w:szCs w:val="24"/>
        </w:rPr>
        <w:t>自行选取</w:t>
      </w:r>
      <w:r>
        <w:rPr>
          <w:rFonts w:hAnsiTheme="minorEastAsia"/>
          <w:sz w:val="24"/>
          <w:szCs w:val="24"/>
        </w:rPr>
        <w:t>一个投标人获得中标人推荐资格，其他同品牌投标人不作为中标候选人。</w:t>
      </w:r>
    </w:p>
    <w:p w14:paraId="51DF9199" w14:textId="77777777" w:rsidR="00CB3370" w:rsidRDefault="00CB3370">
      <w:pPr>
        <w:pStyle w:val="Default"/>
        <w:spacing w:line="360" w:lineRule="auto"/>
        <w:ind w:firstLineChars="200" w:firstLine="446"/>
        <w:jc w:val="both"/>
        <w:rPr>
          <w:rFonts w:ascii="Times New Roman" w:eastAsia="宋体" w:hAnsi="Times New Roman" w:cs="Times New Roman"/>
          <w:color w:val="auto"/>
        </w:rPr>
      </w:pPr>
    </w:p>
    <w:p w14:paraId="08E16DC2" w14:textId="77777777" w:rsidR="00CB3370" w:rsidRDefault="009A148E">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heme="minorEastAsia" w:cs="Times New Roman" w:hint="eastAsia"/>
          <w:color w:val="auto"/>
        </w:rPr>
        <w:t>授予合同</w:t>
      </w:r>
    </w:p>
    <w:p w14:paraId="4B3C506A"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heme="minorEastAsia" w:cs="Times New Roman" w:hint="eastAsia"/>
          <w:color w:val="auto"/>
        </w:rPr>
        <w:t>中标供应商的产生</w:t>
      </w:r>
    </w:p>
    <w:p w14:paraId="63E5E166"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heme="minorEastAsia" w:cs="Times New Roman" w:hint="eastAsia"/>
          <w:color w:val="auto"/>
        </w:rPr>
        <w:t>采购人可以事先授权评审委员会直接确定中标供应商。</w:t>
      </w:r>
    </w:p>
    <w:p w14:paraId="0504FFAB"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heme="minorEastAsia" w:cs="Times New Roman" w:hint="eastAsia"/>
          <w:color w:val="auto"/>
        </w:rPr>
        <w:t>采购人也可以按照《政府采购法》及其实施条例等法律法规的规定和招标文件的要求确认中标供应商。</w:t>
      </w:r>
    </w:p>
    <w:p w14:paraId="2BD0EF08"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heme="minorEastAsia" w:cs="Times New Roman" w:hint="eastAsia"/>
          <w:color w:val="auto"/>
        </w:rPr>
        <w:t>中标通知</w:t>
      </w:r>
    </w:p>
    <w:p w14:paraId="096ECA52"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heme="minorEastAsia"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中获取）。《中标通知书》一经发出</w:t>
      </w:r>
      <w:r>
        <w:rPr>
          <w:rFonts w:ascii="Times New Roman" w:eastAsia="宋体" w:hAnsiTheme="minorEastAsia" w:cs="Times New Roman" w:hint="eastAsia"/>
          <w:color w:val="auto"/>
        </w:rPr>
        <w:lastRenderedPageBreak/>
        <w:t>即发生法律效力。</w:t>
      </w:r>
    </w:p>
    <w:p w14:paraId="7A54590B"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heme="minorEastAsia" w:cs="Times New Roman" w:hint="eastAsia"/>
          <w:color w:val="auto"/>
        </w:rPr>
        <w:t>投标人可使用天津数字认证有限公司发出的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5"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项目资审情况</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中获取未通过资格审查的原因或从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查看排序和得分</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中获取未中标人本人的评审得分与排序。</w:t>
      </w:r>
    </w:p>
    <w:p w14:paraId="10E8F01D"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heme="minorEastAsia" w:cs="Times New Roman" w:hint="eastAsia"/>
          <w:color w:val="auto"/>
        </w:rPr>
        <w:t>签订合同</w:t>
      </w:r>
    </w:p>
    <w:p w14:paraId="5350386A"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heme="minorEastAsia"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6"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合同</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w:t>
      </w:r>
    </w:p>
    <w:p w14:paraId="479116F8"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heme="minorEastAsia" w:cs="Times New Roman" w:hint="eastAsia"/>
          <w:color w:val="auto"/>
        </w:rPr>
        <w:t>招标文件、中标供应商的投标文件及其澄清文件等，均为签订合同的依据，且为合同的组成部分。</w:t>
      </w:r>
    </w:p>
    <w:p w14:paraId="242B077B"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heme="minorEastAsia" w:cs="Times New Roman" w:hint="eastAsia"/>
          <w:color w:val="auto"/>
        </w:rPr>
        <w:t>履约保证金</w:t>
      </w:r>
    </w:p>
    <w:p w14:paraId="21CAB5EE"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heme="minorEastAsia" w:cs="Times New Roman" w:hint="eastAsia"/>
          <w:color w:val="auto"/>
        </w:rPr>
        <w:t>若《招标项目要求》规定须提交履约保证金的，合同签订前，中标供应商须按照规定要求提交履约保证金，履约保证金的</w:t>
      </w:r>
      <w:proofErr w:type="gramStart"/>
      <w:r>
        <w:rPr>
          <w:rFonts w:ascii="Times New Roman" w:eastAsia="宋体" w:hAnsiTheme="minorEastAsia" w:cs="Times New Roman" w:hint="eastAsia"/>
          <w:color w:val="auto"/>
        </w:rPr>
        <w:t>有效期至货到</w:t>
      </w:r>
      <w:proofErr w:type="gramEnd"/>
      <w:r>
        <w:rPr>
          <w:rFonts w:ascii="Times New Roman" w:eastAsia="宋体" w:hAnsiTheme="minorEastAsia" w:cs="Times New Roman" w:hint="eastAsia"/>
          <w:color w:val="auto"/>
        </w:rPr>
        <w:t>并最终验收合格之日。</w:t>
      </w:r>
    </w:p>
    <w:p w14:paraId="78B2206F"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商未能</w:t>
      </w:r>
      <w:proofErr w:type="gramEnd"/>
      <w:r>
        <w:rPr>
          <w:rFonts w:ascii="Times New Roman" w:eastAsia="宋体" w:hAnsiTheme="minorEastAsia" w:cs="Times New Roman" w:hint="eastAsia"/>
          <w:color w:val="auto"/>
        </w:rPr>
        <w:t>按合同规定履行其义务，采购人有权没收其履约保证金。</w:t>
      </w:r>
    </w:p>
    <w:p w14:paraId="64932C45"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商拒绝</w:t>
      </w:r>
      <w:proofErr w:type="gramEnd"/>
      <w:r>
        <w:rPr>
          <w:rFonts w:ascii="Times New Roman" w:eastAsia="宋体" w:hAnsiTheme="minorEastAsia" w:cs="Times New Roman" w:hint="eastAsia"/>
          <w:color w:val="auto"/>
        </w:rPr>
        <w:t>与采购人签订合同的，采购人可以按照评审报告推荐的中标候选人名单排序，确定下一候选人为中标供应商，也可以重新开展政府采购活动。</w:t>
      </w:r>
    </w:p>
    <w:p w14:paraId="7D164D45"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heme="minorEastAsia" w:cs="Times New Roman" w:hint="eastAsia"/>
          <w:color w:val="auto"/>
        </w:rPr>
        <w:t>合同分包</w:t>
      </w:r>
    </w:p>
    <w:p w14:paraId="5B9F5A15"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heme="minorEastAsia" w:cs="Times New Roman" w:hint="eastAsia"/>
          <w:color w:val="auto"/>
        </w:rPr>
        <w:t>未经采购人同意，中标供应商不得分包合同。</w:t>
      </w:r>
    </w:p>
    <w:p w14:paraId="0B4FC7F3" w14:textId="77777777" w:rsidR="00CB3370" w:rsidRDefault="009A148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imes New Roman" w:cs="Times New Roman" w:hint="eastAsia"/>
          <w:color w:val="auto"/>
        </w:rPr>
        <w:t xml:space="preserve">39.2 </w:t>
      </w:r>
      <w:r>
        <w:rPr>
          <w:rFonts w:ascii="Times New Roman" w:eastAsia="宋体" w:hAnsiTheme="minorEastAsia" w:cs="Times New Roman" w:hint="eastAsia"/>
          <w:color w:val="auto"/>
        </w:rPr>
        <w:t>政府采购合同分包履行的，中标供应商就采购项目和分包项目向采购人负责，分包供应商就分包项目承担责任。</w:t>
      </w:r>
    </w:p>
    <w:p w14:paraId="0EB67379" w14:textId="77777777" w:rsidR="00CB3370" w:rsidRDefault="009A148E">
      <w:pPr>
        <w:pStyle w:val="Default"/>
        <w:spacing w:line="360" w:lineRule="auto"/>
        <w:ind w:firstLineChars="200" w:firstLine="446"/>
        <w:jc w:val="center"/>
        <w:rPr>
          <w:rFonts w:ascii="Times New Roman" w:eastAsia="宋体" w:hAnsiTheme="minorEastAsia" w:cs="Times New Roman"/>
          <w:color w:val="auto"/>
        </w:rPr>
      </w:pPr>
      <w:r>
        <w:rPr>
          <w:rFonts w:ascii="Times New Roman" w:eastAsia="宋体" w:hAnsiTheme="minorEastAsia" w:cs="Times New Roman" w:hint="eastAsia"/>
          <w:color w:val="auto"/>
        </w:rPr>
        <w:lastRenderedPageBreak/>
        <w:t xml:space="preserve">G </w:t>
      </w:r>
      <w:r>
        <w:rPr>
          <w:rFonts w:ascii="Times New Roman" w:eastAsia="宋体" w:hAnsiTheme="minorEastAsia" w:cs="Times New Roman" w:hint="eastAsia"/>
          <w:color w:val="auto"/>
        </w:rPr>
        <w:t>政府采购“明白纸”</w:t>
      </w:r>
    </w:p>
    <w:p w14:paraId="0878934C" w14:textId="77777777" w:rsidR="00CB3370" w:rsidRDefault="009A148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40.1</w:t>
      </w:r>
      <w:r>
        <w:rPr>
          <w:rFonts w:ascii="Times New Roman" w:eastAsia="宋体" w:hAnsiTheme="minorEastAsia" w:cs="Times New Roman" w:hint="eastAsia"/>
          <w:color w:val="auto"/>
        </w:rPr>
        <w:t>政府采购支持中小企业政策“明白纸”</w:t>
      </w:r>
    </w:p>
    <w:p w14:paraId="14B76FC7" w14:textId="77777777" w:rsidR="00CB3370" w:rsidRDefault="009A148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）《区财政局区发展改革委区住房建设委区交通运输局区水务局区政务服务办关于进一步贯彻落实政府采购支持中小企业政策的通知》（津</w:t>
      </w:r>
      <w:proofErr w:type="gramStart"/>
      <w:r>
        <w:rPr>
          <w:rFonts w:ascii="Times New Roman" w:eastAsia="宋体" w:hAnsiTheme="minorEastAsia" w:cs="Times New Roman"/>
          <w:color w:val="auto"/>
        </w:rPr>
        <w:t>滨财采</w:t>
      </w:r>
      <w:proofErr w:type="gramEnd"/>
      <w:r>
        <w:rPr>
          <w:rFonts w:ascii="Times New Roman" w:eastAsia="宋体" w:hAnsiTheme="minorEastAsia" w:cs="Times New Roman"/>
          <w:color w:val="auto"/>
        </w:rPr>
        <w:t>[2022]8</w:t>
      </w:r>
      <w:r>
        <w:rPr>
          <w:rFonts w:ascii="Times New Roman" w:eastAsia="宋体" w:hAnsiTheme="minorEastAsia" w:cs="Times New Roman"/>
          <w:color w:val="auto"/>
        </w:rPr>
        <w:t>号）（以下简称通知）提出了哪些进一步支持中小企业的措施？</w:t>
      </w:r>
    </w:p>
    <w:p w14:paraId="5C47DC5D" w14:textId="77777777" w:rsidR="00CB3370" w:rsidRDefault="009A148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一是阶段性提高政府采购工程面向中小企业预留份额。</w:t>
      </w:r>
      <w:r>
        <w:rPr>
          <w:rFonts w:ascii="Times New Roman" w:eastAsia="宋体" w:hAnsiTheme="minorEastAsia" w:cs="Times New Roman"/>
          <w:color w:val="auto"/>
        </w:rPr>
        <w:t>400</w:t>
      </w:r>
      <w:r>
        <w:rPr>
          <w:rFonts w:ascii="Times New Roman" w:eastAsia="宋体" w:hAnsiTheme="minorEastAsia" w:cs="Times New Roman"/>
          <w:color w:val="auto"/>
        </w:rPr>
        <w:t>万元以下的工程采购项目适宜由中小企业提供的应专门面向中小企业采购。超过</w:t>
      </w:r>
      <w:r>
        <w:rPr>
          <w:rFonts w:ascii="Times New Roman" w:eastAsia="宋体" w:hAnsiTheme="minorEastAsia" w:cs="Times New Roman"/>
          <w:color w:val="auto"/>
        </w:rPr>
        <w:t>400</w:t>
      </w:r>
      <w:r>
        <w:rPr>
          <w:rFonts w:ascii="Times New Roman" w:eastAsia="宋体" w:hAnsiTheme="minorEastAsia" w:cs="Times New Roman"/>
          <w:color w:val="auto"/>
        </w:rPr>
        <w:t>万元的工程采购项目中适宜由中小企业提供的，</w:t>
      </w:r>
      <w:r>
        <w:rPr>
          <w:rFonts w:ascii="Times New Roman" w:eastAsia="宋体" w:hAnsiTheme="minorEastAsia" w:cs="Times New Roman"/>
          <w:color w:val="auto"/>
        </w:rPr>
        <w:t>2022</w:t>
      </w:r>
      <w:r>
        <w:rPr>
          <w:rFonts w:ascii="Times New Roman" w:eastAsia="宋体" w:hAnsiTheme="minorEastAsia" w:cs="Times New Roman"/>
          <w:color w:val="auto"/>
        </w:rPr>
        <w:t>年下半年面向中小企业的预留份额由</w:t>
      </w:r>
      <w:r>
        <w:rPr>
          <w:rFonts w:ascii="Times New Roman" w:eastAsia="宋体" w:hAnsiTheme="minorEastAsia" w:cs="Times New Roman"/>
          <w:color w:val="auto"/>
        </w:rPr>
        <w:t>30%</w:t>
      </w:r>
      <w:r>
        <w:rPr>
          <w:rFonts w:ascii="Times New Roman" w:eastAsia="宋体" w:hAnsiTheme="minorEastAsia" w:cs="Times New Roman"/>
          <w:color w:val="auto"/>
        </w:rPr>
        <w:t>以上阶段性提高至</w:t>
      </w:r>
      <w:r>
        <w:rPr>
          <w:rFonts w:ascii="Times New Roman" w:eastAsia="宋体" w:hAnsiTheme="minorEastAsia" w:cs="Times New Roman"/>
          <w:color w:val="auto"/>
        </w:rPr>
        <w:t>40%</w:t>
      </w:r>
      <w:r>
        <w:rPr>
          <w:rFonts w:ascii="Times New Roman" w:eastAsia="宋体" w:hAnsiTheme="minorEastAsia" w:cs="Times New Roman"/>
          <w:color w:val="auto"/>
        </w:rPr>
        <w:t>以上。</w:t>
      </w:r>
    </w:p>
    <w:p w14:paraId="4BDDC908" w14:textId="77777777" w:rsidR="00CB3370" w:rsidRDefault="009A148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二是调整对小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的价格评审优惠幅度。货物服务采购项目给予小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的价格扣除优惠，由</w:t>
      </w:r>
      <w:r>
        <w:rPr>
          <w:rFonts w:ascii="Times New Roman" w:eastAsia="宋体" w:hAnsiTheme="minorEastAsia" w:cs="Times New Roman"/>
          <w:color w:val="auto"/>
        </w:rPr>
        <w:t>6%-10%</w:t>
      </w:r>
      <w:r>
        <w:rPr>
          <w:rFonts w:ascii="Times New Roman" w:eastAsia="宋体" w:hAnsiTheme="minorEastAsia" w:cs="Times New Roman"/>
          <w:color w:val="auto"/>
        </w:rPr>
        <w:t>提高至</w:t>
      </w:r>
      <w:r>
        <w:rPr>
          <w:rFonts w:ascii="Times New Roman" w:eastAsia="宋体" w:hAnsiTheme="minorEastAsia" w:cs="Times New Roman"/>
          <w:color w:val="auto"/>
        </w:rPr>
        <w:t>10-%20%</w:t>
      </w:r>
      <w:r>
        <w:rPr>
          <w:rFonts w:ascii="Times New Roman" w:eastAsia="宋体" w:hAnsiTheme="minorEastAsia" w:cs="Times New Roman"/>
          <w:color w:val="auto"/>
        </w:rPr>
        <w:t>。大中型企业与小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分包的，评审优惠幅度由</w:t>
      </w:r>
      <w:r>
        <w:rPr>
          <w:rFonts w:ascii="Times New Roman" w:eastAsia="宋体" w:hAnsiTheme="minorEastAsia" w:cs="Times New Roman"/>
          <w:color w:val="auto"/>
        </w:rPr>
        <w:t>2%-3%</w:t>
      </w:r>
      <w:r>
        <w:rPr>
          <w:rFonts w:ascii="Times New Roman" w:eastAsia="宋体" w:hAnsiTheme="minorEastAsia" w:cs="Times New Roman"/>
          <w:color w:val="auto"/>
        </w:rPr>
        <w:t>提高至</w:t>
      </w:r>
      <w:r>
        <w:rPr>
          <w:rFonts w:ascii="Times New Roman" w:eastAsia="宋体" w:hAnsiTheme="minorEastAsia" w:cs="Times New Roman"/>
          <w:color w:val="auto"/>
        </w:rPr>
        <w:t>4%-6%</w:t>
      </w:r>
      <w:r>
        <w:rPr>
          <w:rFonts w:ascii="Times New Roman" w:eastAsia="宋体" w:hAnsiTheme="minorEastAsia" w:cs="Times New Roman"/>
          <w:color w:val="auto"/>
        </w:rPr>
        <w:t>。货物、服务采购项目适宜由中小企业提供的，以及大中型企业与小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给予价格扣除优惠时按照上述比例区间上限执行。</w:t>
      </w:r>
    </w:p>
    <w:p w14:paraId="16760B4E" w14:textId="77777777" w:rsidR="00CB3370" w:rsidRDefault="009A148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）《通知》是如何降低中小企业参与政府采购成本的？</w:t>
      </w:r>
    </w:p>
    <w:p w14:paraId="499C692E" w14:textId="77777777" w:rsidR="00CB3370" w:rsidRDefault="009A148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《通知》在保证金收取、资金支付、合同融资等方面对支持中小企业也</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了规定，多</w:t>
      </w:r>
      <w:proofErr w:type="gramStart"/>
      <w:r>
        <w:rPr>
          <w:rFonts w:ascii="Times New Roman" w:eastAsia="宋体" w:hAnsiTheme="minorEastAsia" w:cs="Times New Roman"/>
          <w:color w:val="auto"/>
        </w:rPr>
        <w:t>措</w:t>
      </w:r>
      <w:proofErr w:type="gramEnd"/>
      <w:r>
        <w:rPr>
          <w:rFonts w:ascii="Times New Roman" w:eastAsia="宋体" w:hAnsiTheme="minorEastAsia" w:cs="Times New Roman"/>
          <w:color w:val="auto"/>
        </w:rPr>
        <w:t>并举降低中小企业参与政府采购成本。</w:t>
      </w:r>
    </w:p>
    <w:p w14:paraId="107BEC3F" w14:textId="77777777" w:rsidR="00CB3370" w:rsidRDefault="009A148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14:paraId="7D22DAE4" w14:textId="77777777" w:rsidR="00CB3370" w:rsidRDefault="009A148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）怎样确保政策落实到位？</w:t>
      </w:r>
    </w:p>
    <w:p w14:paraId="3D344AE6" w14:textId="77777777" w:rsidR="00CB3370" w:rsidRDefault="009A148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lastRenderedPageBreak/>
        <w:t>一是强化政策宣传。政策印发后，新区财政局制定政府采购支持中小企业政策“明白纸”，细致解读政策内容，通过开展线上腾讯会议营商环境大讲堂对政策进行宣讲解读，提高中小企业政策知晓率。</w:t>
      </w:r>
    </w:p>
    <w:p w14:paraId="1A2A2CF4" w14:textId="77777777" w:rsidR="00CB3370" w:rsidRDefault="009A148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二是形成监督合力，新区财政、发展改革、住房城乡建设、交通运输、水务、政务服务等部门根据各自职责分工，积极调整</w:t>
      </w:r>
      <w:proofErr w:type="gramStart"/>
      <w:r>
        <w:rPr>
          <w:rFonts w:ascii="Times New Roman" w:eastAsia="宋体" w:hAnsiTheme="minorEastAsia" w:cs="Times New Roman"/>
          <w:color w:val="auto"/>
        </w:rPr>
        <w:t>完善执行</w:t>
      </w:r>
      <w:proofErr w:type="gramEnd"/>
      <w:r>
        <w:rPr>
          <w:rFonts w:ascii="Times New Roman" w:eastAsia="宋体" w:hAnsiTheme="minorEastAsia" w:cs="Times New Roman"/>
          <w:color w:val="auto"/>
        </w:rPr>
        <w:t>工程招投标领域有关标准文本、评标制度等规定和做法，广泛开展政策宣贯，确保预留份额、评审优惠等政策措施在全口径政府采购工程项目中得到有效贯彻执行，提高中小企业合同规模。</w:t>
      </w:r>
    </w:p>
    <w:p w14:paraId="5F0B467C" w14:textId="77777777" w:rsidR="00CB3370" w:rsidRDefault="009A148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4</w:t>
      </w:r>
      <w:r>
        <w:rPr>
          <w:rFonts w:ascii="Times New Roman" w:eastAsia="宋体" w:hAnsiTheme="minorEastAsia" w:cs="Times New Roman"/>
          <w:color w:val="auto"/>
        </w:rPr>
        <w:t>）中小企业怎样知晓采购项目是否面向中小企业？</w:t>
      </w:r>
    </w:p>
    <w:p w14:paraId="4E9BE594" w14:textId="77777777" w:rsidR="00CB3370" w:rsidRDefault="009A148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《政府采购促进中小企业发展管理办法》明确采购项目涉及中小企业采购的，预留份额、价格扣除比例或价格加分比例等内容应当在采购文件中明确。因此，中小企业可在采购文件中获取相关信息。</w:t>
      </w:r>
    </w:p>
    <w:p w14:paraId="4DC33322" w14:textId="77777777" w:rsidR="00CB3370" w:rsidRDefault="009A148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5</w:t>
      </w:r>
      <w:r>
        <w:rPr>
          <w:rFonts w:ascii="Times New Roman" w:eastAsia="宋体" w:hAnsiTheme="minorEastAsia" w:cs="Times New Roman"/>
          <w:color w:val="auto"/>
        </w:rPr>
        <w:t>）中小企业享受扶持政策应提供什么</w:t>
      </w:r>
      <w:proofErr w:type="gramStart"/>
      <w:r>
        <w:rPr>
          <w:rFonts w:ascii="Times New Roman" w:eastAsia="宋体" w:hAnsiTheme="minorEastAsia" w:cs="Times New Roman"/>
          <w:color w:val="auto"/>
        </w:rPr>
        <w:t>份证明</w:t>
      </w:r>
      <w:proofErr w:type="gramEnd"/>
      <w:r>
        <w:rPr>
          <w:rFonts w:ascii="Times New Roman" w:eastAsia="宋体" w:hAnsiTheme="minorEastAsia" w:cs="Times New Roman"/>
          <w:color w:val="auto"/>
        </w:rPr>
        <w:t>材料？</w:t>
      </w:r>
    </w:p>
    <w:p w14:paraId="548D8D6C" w14:textId="77777777" w:rsidR="00CB3370" w:rsidRDefault="009A148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w:t>
      </w:r>
      <w:proofErr w:type="gramStart"/>
      <w:r>
        <w:rPr>
          <w:rFonts w:ascii="Times New Roman" w:eastAsia="宋体" w:hAnsiTheme="minorEastAsia" w:cs="Times New Roman"/>
          <w:color w:val="auto"/>
        </w:rPr>
        <w:t>函内容</w:t>
      </w:r>
      <w:proofErr w:type="gramEnd"/>
      <w:r>
        <w:rPr>
          <w:rFonts w:ascii="Times New Roman" w:eastAsia="宋体" w:hAnsiTheme="minorEastAsia" w:cs="Times New Roman"/>
          <w:color w:val="auto"/>
        </w:rPr>
        <w:t>不实的，属于提供虚假材料谋取中标、成交，依照《中华人民共和国政府采购法》等国家有关规定追究相应责任。</w:t>
      </w:r>
    </w:p>
    <w:p w14:paraId="55773B8E" w14:textId="77777777" w:rsidR="00CB3370" w:rsidRDefault="009A148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6</w:t>
      </w:r>
      <w:r>
        <w:rPr>
          <w:rFonts w:ascii="Times New Roman" w:eastAsia="宋体" w:hAnsiTheme="minorEastAsia" w:cs="Times New Roman"/>
          <w:color w:val="auto"/>
        </w:rPr>
        <w:t>）企业不清楚自身是否为中小企业，怎么办？</w:t>
      </w:r>
    </w:p>
    <w:p w14:paraId="5A348FD3" w14:textId="77777777" w:rsidR="00CB3370" w:rsidRDefault="009A148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关于企业标准的判定，参与政府采购的企业可根据《中小企业划型标准规定》（工信部联企业〔</w:t>
      </w:r>
      <w:r>
        <w:rPr>
          <w:rFonts w:ascii="Times New Roman" w:eastAsia="宋体" w:hAnsiTheme="minorEastAsia" w:cs="Times New Roman"/>
          <w:color w:val="auto"/>
        </w:rPr>
        <w:t>2011</w:t>
      </w:r>
      <w:r>
        <w:rPr>
          <w:rFonts w:ascii="Times New Roman" w:eastAsia="宋体" w:hAnsiTheme="minorEastAsia" w:cs="Times New Roman"/>
          <w:color w:val="auto"/>
        </w:rPr>
        <w:t>〕</w:t>
      </w:r>
      <w:r>
        <w:rPr>
          <w:rFonts w:ascii="Times New Roman" w:eastAsia="宋体" w:hAnsiTheme="minorEastAsia" w:cs="Times New Roman"/>
          <w:color w:val="auto"/>
        </w:rPr>
        <w:t>300</w:t>
      </w:r>
      <w:r>
        <w:rPr>
          <w:rFonts w:ascii="Times New Roman" w:eastAsia="宋体" w:hAnsiTheme="minorEastAsia" w:cs="Times New Roman"/>
          <w:color w:val="auto"/>
        </w:rPr>
        <w:t>号）要求判定是否为中小企业。此外，为方便广大中小企业、政府部门和社会公众识别企业规模类型，工业和信息化部组织开发了中小企业规模类型自测小程序，并于</w:t>
      </w:r>
      <w:r>
        <w:rPr>
          <w:rFonts w:ascii="Times New Roman" w:eastAsia="宋体" w:hAnsiTheme="minorEastAsia" w:cs="Times New Roman"/>
          <w:color w:val="auto"/>
        </w:rPr>
        <w:t>2020</w:t>
      </w:r>
      <w:r>
        <w:rPr>
          <w:rFonts w:ascii="Times New Roman" w:eastAsia="宋体" w:hAnsiTheme="minorEastAsia" w:cs="Times New Roman"/>
          <w:color w:val="auto"/>
        </w:rPr>
        <w:t>年</w:t>
      </w:r>
      <w:r>
        <w:rPr>
          <w:rFonts w:ascii="Times New Roman" w:eastAsia="宋体" w:hAnsiTheme="minorEastAsia" w:cs="Times New Roman"/>
          <w:color w:val="auto"/>
        </w:rPr>
        <w:t>2</w:t>
      </w:r>
      <w:r>
        <w:rPr>
          <w:rFonts w:ascii="Times New Roman" w:eastAsia="宋体" w:hAnsiTheme="minorEastAsia" w:cs="Times New Roman"/>
          <w:color w:val="auto"/>
        </w:rPr>
        <w:t>月</w:t>
      </w:r>
      <w:r>
        <w:rPr>
          <w:rFonts w:ascii="Times New Roman" w:eastAsia="宋体" w:hAnsiTheme="minorEastAsia" w:cs="Times New Roman"/>
          <w:color w:val="auto"/>
        </w:rPr>
        <w:t>27</w:t>
      </w:r>
      <w:r>
        <w:rPr>
          <w:rFonts w:ascii="Times New Roman" w:eastAsia="宋体" w:hAnsiTheme="minorEastAsia" w:cs="Times New Roman"/>
          <w:color w:val="auto"/>
        </w:rPr>
        <w:t>日上线运行，在国务院客户端和工业和信息化部网站上均有链接，广大中小企业和各类社会机构填写企业所属的行业和指标数据自动生成企业规模类型测试结果。</w:t>
      </w:r>
    </w:p>
    <w:p w14:paraId="2D7E784E" w14:textId="77777777" w:rsidR="00CB3370" w:rsidRDefault="009A148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lastRenderedPageBreak/>
        <w:t xml:space="preserve">40.2 </w:t>
      </w:r>
      <w:r>
        <w:rPr>
          <w:rFonts w:ascii="Times New Roman" w:eastAsia="宋体" w:hAnsiTheme="minorEastAsia" w:cs="Times New Roman" w:hint="eastAsia"/>
          <w:color w:val="auto"/>
        </w:rPr>
        <w:t>滨海新区财政局</w:t>
      </w:r>
      <w:r>
        <w:rPr>
          <w:rFonts w:ascii="Times New Roman" w:eastAsia="宋体" w:hAnsi="Times New Roman" w:cs="Times New Roman" w:hint="eastAsia"/>
          <w:color w:val="auto"/>
        </w:rPr>
        <w:t>“政采贷”</w:t>
      </w:r>
      <w:r>
        <w:rPr>
          <w:rFonts w:ascii="Times New Roman" w:eastAsia="宋体" w:hAnsiTheme="minorEastAsia" w:cs="Times New Roman" w:hint="eastAsia"/>
          <w:color w:val="auto"/>
        </w:rPr>
        <w:t>明白纸</w:t>
      </w:r>
    </w:p>
    <w:p w14:paraId="67DA1C54" w14:textId="77777777" w:rsidR="00CB3370" w:rsidRDefault="009A148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14:paraId="357DB41C" w14:textId="77777777" w:rsidR="00CB3370" w:rsidRDefault="009A148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一、“政采贷”概念</w:t>
      </w:r>
    </w:p>
    <w:p w14:paraId="327357BC" w14:textId="77777777" w:rsidR="00CB3370" w:rsidRDefault="009A148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“政采贷”即政府采购合同融资的简称，是金融机构以中小企业的诚信</w:t>
      </w:r>
      <w:proofErr w:type="gramStart"/>
      <w:r>
        <w:rPr>
          <w:rFonts w:ascii="Times New Roman" w:eastAsia="宋体" w:hAnsiTheme="minorEastAsia" w:cs="Times New Roman" w:hint="eastAsia"/>
          <w:color w:val="auto"/>
        </w:rPr>
        <w:t>考量</w:t>
      </w:r>
      <w:proofErr w:type="gramEnd"/>
      <w:r>
        <w:rPr>
          <w:rFonts w:ascii="Times New Roman" w:eastAsia="宋体" w:hAnsiTheme="minorEastAsia" w:cs="Times New Roman" w:hint="eastAsia"/>
          <w:color w:val="auto"/>
        </w:rPr>
        <w:t>和信用审查为基础，基于其取得并提供的政府采购合同，按优惠贷款利率直接向中小企业发放贷款的一种融资方式。</w:t>
      </w:r>
      <w:proofErr w:type="gramStart"/>
      <w:r>
        <w:rPr>
          <w:rFonts w:ascii="Times New Roman" w:eastAsia="宋体" w:hAnsiTheme="minorEastAsia" w:cs="Times New Roman" w:hint="eastAsia"/>
          <w:color w:val="auto"/>
        </w:rPr>
        <w:t>政采贷能</w:t>
      </w:r>
      <w:proofErr w:type="gramEnd"/>
      <w:r>
        <w:rPr>
          <w:rFonts w:ascii="Times New Roman" w:eastAsia="宋体" w:hAnsiTheme="minorEastAsia" w:cs="Times New Roman" w:hint="eastAsia"/>
          <w:color w:val="auto"/>
        </w:rPr>
        <w:t>有效减轻企业融资成本和负担，助力解决民营企业、中小企业“融资难、融资贵、资金不足”的困难。</w:t>
      </w:r>
    </w:p>
    <w:p w14:paraId="0DF99EAB" w14:textId="77777777" w:rsidR="00CB3370" w:rsidRDefault="009A148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二、“政采贷”基本流程介绍</w:t>
      </w:r>
    </w:p>
    <w:p w14:paraId="3C48B1A8" w14:textId="77777777" w:rsidR="00CB3370" w:rsidRDefault="009A148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“企业申请”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“银行接受申请”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“获取政采业务数据、订单信息、合同信息等”</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“线下尽调、审核资质”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“银行风控评估”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“预授信”</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“放款、提款”</w:t>
      </w:r>
    </w:p>
    <w:p w14:paraId="4BD441F6" w14:textId="77777777" w:rsidR="00CB3370" w:rsidRDefault="009A148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三、我市主要金融机构开通“政采贷”情况</w:t>
      </w:r>
    </w:p>
    <w:p w14:paraId="28F36298" w14:textId="77777777" w:rsidR="00CB3370" w:rsidRDefault="009A148E">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目前“政采贷”业务已经逐步在各大商业金融机构上线，未来我市主要金融机构“政采贷”业务将实现全覆盖，中标供应商可以根据自身情况自行选择。其中部分金融机构及咨询电话见下表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后续将持续更新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w:t>
      </w:r>
    </w:p>
    <w:tbl>
      <w:tblPr>
        <w:tblW w:w="8519" w:type="dxa"/>
        <w:tblInd w:w="93" w:type="dxa"/>
        <w:tblLayout w:type="fixed"/>
        <w:tblLook w:val="04A0" w:firstRow="1" w:lastRow="0" w:firstColumn="1" w:lastColumn="0" w:noHBand="0" w:noVBand="1"/>
      </w:tblPr>
      <w:tblGrid>
        <w:gridCol w:w="492"/>
        <w:gridCol w:w="1001"/>
        <w:gridCol w:w="1292"/>
        <w:gridCol w:w="964"/>
        <w:gridCol w:w="3384"/>
        <w:gridCol w:w="1386"/>
      </w:tblGrid>
      <w:tr w:rsidR="00CB3370" w14:paraId="30242211" w14:textId="77777777">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14:paraId="1C1A2E19"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14:paraId="3367367F"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14:paraId="19A26F92"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14:paraId="079EE7D1"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14:paraId="7630041B"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14:paraId="2B1A6F14"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咨询电话</w:t>
            </w:r>
          </w:p>
        </w:tc>
      </w:tr>
      <w:tr w:rsidR="00CB3370" w14:paraId="455A9ED3" w14:textId="77777777">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14:paraId="753BAACF"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1</w:t>
            </w:r>
          </w:p>
        </w:tc>
        <w:tc>
          <w:tcPr>
            <w:tcW w:w="1001" w:type="dxa"/>
            <w:tcBorders>
              <w:top w:val="single" w:sz="4" w:space="0" w:color="000000"/>
              <w:left w:val="single" w:sz="4" w:space="0" w:color="000000"/>
              <w:bottom w:val="single" w:sz="4" w:space="0" w:color="000000"/>
              <w:right w:val="single" w:sz="4" w:space="0" w:color="000000"/>
            </w:tcBorders>
            <w:vAlign w:val="center"/>
          </w:tcPr>
          <w:p w14:paraId="0D14AFBA"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14:paraId="6DA63507" w14:textId="77777777" w:rsidR="00CB3370" w:rsidRDefault="009A148E">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14:paraId="1C4D522B" w14:textId="77777777" w:rsidR="00CB3370" w:rsidRDefault="009A148E">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根据当期lpr进行综合核定，原则上不3.85%</w:t>
            </w:r>
            <w:r>
              <w:rPr>
                <w:rFonts w:ascii="宋体" w:hAnsi="宋体" w:cs="宋体" w:hint="eastAsia"/>
                <w:color w:val="000000"/>
                <w:kern w:val="0"/>
                <w:sz w:val="19"/>
                <w:szCs w:val="19"/>
              </w:rPr>
              <w:br/>
              <w:t>融资额度：</w:t>
            </w:r>
          </w:p>
          <w:p w14:paraId="5D560294" w14:textId="77777777" w:rsidR="00CB3370" w:rsidRDefault="009A148E">
            <w:pPr>
              <w:widowControl/>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r>
              <w:rPr>
                <w:rFonts w:ascii="宋体" w:hAnsi="宋体" w:cs="宋体" w:hint="eastAsia"/>
                <w:color w:val="000000"/>
                <w:kern w:val="0"/>
                <w:sz w:val="19"/>
                <w:szCs w:val="19"/>
              </w:rPr>
              <w:t>不超过1000万元,大中型企业具体以政府采购金额为测算依据，无金额限制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14:paraId="47ADC221"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14:paraId="6FFD4813" w14:textId="77777777" w:rsidR="00CB3370" w:rsidRDefault="009A148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1、在政府采购中无不良履约记录；</w:t>
            </w:r>
            <w:r>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14:paraId="62C2E3CE" w14:textId="77777777" w:rsidR="00CB3370" w:rsidRDefault="009A148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27106030 </w:t>
            </w:r>
          </w:p>
          <w:p w14:paraId="69AA4D0B" w14:textId="77777777" w:rsidR="00CB3370" w:rsidRDefault="009A148E">
            <w:pPr>
              <w:widowControl/>
              <w:jc w:val="center"/>
              <w:textAlignment w:val="center"/>
              <w:rPr>
                <w:rFonts w:ascii="宋体" w:hAnsi="宋体" w:cs="宋体"/>
                <w:color w:val="000000"/>
                <w:sz w:val="19"/>
                <w:szCs w:val="19"/>
              </w:rPr>
            </w:pPr>
            <w:proofErr w:type="gramStart"/>
            <w:r>
              <w:rPr>
                <w:rFonts w:ascii="宋体" w:hAnsi="宋体" w:cs="宋体" w:hint="eastAsia"/>
                <w:color w:val="000000"/>
                <w:kern w:val="0"/>
                <w:sz w:val="19"/>
                <w:szCs w:val="19"/>
              </w:rPr>
              <w:t>吴楠</w:t>
            </w:r>
            <w:proofErr w:type="gramEnd"/>
          </w:p>
        </w:tc>
      </w:tr>
      <w:tr w:rsidR="00CB3370" w14:paraId="3F0A5A34" w14:textId="77777777">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14:paraId="408BD9D9"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14:paraId="50312176"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14:paraId="07DD9E96" w14:textId="77777777" w:rsidR="00CB3370" w:rsidRDefault="009A148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14:paraId="5C19977D" w14:textId="77777777" w:rsidR="00CB3370" w:rsidRDefault="009A148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约4.95%</w:t>
            </w:r>
            <w:r>
              <w:rPr>
                <w:rFonts w:ascii="宋体" w:hAnsi="宋体" w:cs="宋体" w:hint="eastAsia"/>
                <w:color w:val="000000"/>
                <w:kern w:val="0"/>
                <w:sz w:val="19"/>
                <w:szCs w:val="19"/>
              </w:rPr>
              <w:br/>
              <w:t>融资额度：</w:t>
            </w:r>
          </w:p>
          <w:p w14:paraId="5CD57CB0" w14:textId="77777777" w:rsidR="00CB3370" w:rsidRDefault="009A148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14:paraId="051D4375"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14:paraId="4EB198F9" w14:textId="77777777" w:rsidR="00CB3370" w:rsidRDefault="009A148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14:paraId="0E466E83" w14:textId="77777777" w:rsidR="00CB3370" w:rsidRDefault="009A148E">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ascii="宋体" w:hAnsi="宋体" w:cs="宋体" w:hint="eastAsia"/>
                <w:color w:val="000000"/>
                <w:kern w:val="0"/>
                <w:sz w:val="19"/>
                <w:szCs w:val="19"/>
              </w:rPr>
              <w:t>张日超</w:t>
            </w:r>
          </w:p>
        </w:tc>
      </w:tr>
      <w:tr w:rsidR="00CB3370" w14:paraId="24B9730D" w14:textId="77777777">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14:paraId="0B3342BA"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14:paraId="48939823"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14:paraId="614043E4" w14:textId="77777777" w:rsidR="00CB3370" w:rsidRDefault="009A148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14:paraId="79795F1C" w14:textId="77777777" w:rsidR="00CB3370" w:rsidRDefault="009A148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w:t>
            </w:r>
            <w:r>
              <w:rPr>
                <w:rFonts w:ascii="宋体" w:hAnsi="宋体" w:cs="宋体" w:hint="eastAsia"/>
                <w:color w:val="000000"/>
                <w:kern w:val="0"/>
                <w:sz w:val="19"/>
                <w:szCs w:val="19"/>
              </w:rPr>
              <w:br/>
              <w:t>融资额度：</w:t>
            </w:r>
          </w:p>
          <w:p w14:paraId="4042BAD8" w14:textId="77777777" w:rsidR="00CB3370" w:rsidRDefault="009A148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14:paraId="5B06CC1B"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14:paraId="2ED10745" w14:textId="77777777" w:rsidR="00CB3370" w:rsidRDefault="009A148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1.具有独立承担民事责任的能力，有固定经营场所，将我行账户作为政府采购合同唯一回款账户。</w:t>
            </w:r>
            <w:r>
              <w:rPr>
                <w:rFonts w:ascii="宋体" w:hAnsi="宋体" w:cs="宋体" w:hint="eastAsia"/>
                <w:color w:val="000000"/>
                <w:kern w:val="0"/>
                <w:sz w:val="19"/>
                <w:szCs w:val="19"/>
              </w:rPr>
              <w:br/>
              <w:t>2.企业成立1年以上，且实际控制人具有3年以上的实际行业经验，具有良好的纳税记录、工商登记记录；</w:t>
            </w:r>
            <w:r>
              <w:rPr>
                <w:rFonts w:ascii="宋体" w:hAnsi="宋体" w:cs="宋体" w:hint="eastAsia"/>
                <w:color w:val="000000"/>
                <w:kern w:val="0"/>
                <w:sz w:val="19"/>
                <w:szCs w:val="19"/>
              </w:rPr>
              <w:br/>
              <w:t>3.企业具有履行合同所必须的设备和服务能力；</w:t>
            </w:r>
            <w:r>
              <w:rPr>
                <w:rFonts w:ascii="宋体" w:hAnsi="宋体" w:cs="宋体" w:hint="eastAsia"/>
                <w:color w:val="000000"/>
                <w:kern w:val="0"/>
                <w:sz w:val="19"/>
                <w:szCs w:val="19"/>
              </w:rPr>
              <w:br/>
              <w:t>4.生产经营符合国家法律法规，产业政策和环境保护要求，符合我行信贷政策；</w:t>
            </w:r>
            <w:r>
              <w:rPr>
                <w:rFonts w:ascii="宋体" w:hAnsi="宋体" w:cs="宋体" w:hint="eastAsia"/>
                <w:color w:val="000000"/>
                <w:kern w:val="0"/>
                <w:sz w:val="19"/>
                <w:szCs w:val="19"/>
              </w:rPr>
              <w:b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14:paraId="2410A547" w14:textId="77777777" w:rsidR="00CB3370" w:rsidRDefault="009A148E">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18722110192</w:t>
            </w:r>
            <w:proofErr w:type="gramStart"/>
            <w:r>
              <w:rPr>
                <w:rFonts w:ascii="宋体" w:hAnsi="宋体" w:cs="宋体"/>
                <w:color w:val="000000"/>
                <w:kern w:val="0"/>
                <w:sz w:val="19"/>
                <w:szCs w:val="19"/>
              </w:rPr>
              <w:t>谢凝</w:t>
            </w:r>
            <w:proofErr w:type="gramEnd"/>
            <w:r>
              <w:rPr>
                <w:rFonts w:ascii="宋体" w:hAnsi="宋体" w:cs="宋体"/>
                <w:color w:val="000000"/>
                <w:kern w:val="0"/>
                <w:sz w:val="19"/>
                <w:szCs w:val="19"/>
              </w:rPr>
              <w:t xml:space="preserve"> </w:t>
            </w:r>
            <w:r>
              <w:rPr>
                <w:rFonts w:ascii="宋体" w:hAnsi="宋体" w:cs="宋体" w:hint="eastAsia"/>
                <w:color w:val="000000"/>
                <w:kern w:val="0"/>
                <w:sz w:val="19"/>
                <w:szCs w:val="19"/>
              </w:rPr>
              <w:t>18622858578</w:t>
            </w:r>
          </w:p>
          <w:p w14:paraId="2DA16C03" w14:textId="77777777" w:rsidR="00CB3370" w:rsidRDefault="009A148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马嵘</w:t>
            </w:r>
          </w:p>
        </w:tc>
      </w:tr>
      <w:tr w:rsidR="00CB3370" w14:paraId="49ACB9E0" w14:textId="77777777">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14:paraId="797F89E5"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4</w:t>
            </w:r>
          </w:p>
        </w:tc>
        <w:tc>
          <w:tcPr>
            <w:tcW w:w="1001" w:type="dxa"/>
            <w:tcBorders>
              <w:top w:val="single" w:sz="4" w:space="0" w:color="000000"/>
              <w:left w:val="single" w:sz="4" w:space="0" w:color="000000"/>
              <w:bottom w:val="single" w:sz="4" w:space="0" w:color="000000"/>
              <w:right w:val="single" w:sz="4" w:space="0" w:color="000000"/>
            </w:tcBorders>
            <w:vAlign w:val="center"/>
          </w:tcPr>
          <w:p w14:paraId="2CD9FDAB"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14:paraId="41E55D1E" w14:textId="77777777" w:rsidR="00CB3370" w:rsidRDefault="009A148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14:paraId="17321321" w14:textId="77777777" w:rsidR="00CB3370" w:rsidRDefault="009A148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约3.8%</w:t>
            </w:r>
            <w:r>
              <w:rPr>
                <w:rFonts w:ascii="宋体" w:hAnsi="宋体" w:cs="宋体" w:hint="eastAsia"/>
                <w:color w:val="000000"/>
                <w:kern w:val="0"/>
                <w:sz w:val="19"/>
                <w:szCs w:val="19"/>
              </w:rPr>
              <w:br/>
              <w:t>融资额度：不超过500万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14:paraId="77149A8C"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14:paraId="6C79EA96" w14:textId="77777777" w:rsidR="00CB3370" w:rsidRDefault="009A148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1、申请人不得有失信记录；</w:t>
            </w:r>
            <w:r>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14:paraId="1C2974E8" w14:textId="77777777" w:rsidR="00CB3370" w:rsidRDefault="009A148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13612152218</w:t>
            </w:r>
          </w:p>
          <w:p w14:paraId="7D7697DB" w14:textId="77777777" w:rsidR="00CB3370" w:rsidRDefault="009A148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刘扬</w:t>
            </w:r>
          </w:p>
        </w:tc>
      </w:tr>
      <w:tr w:rsidR="00CB3370" w14:paraId="26ECB041" w14:textId="77777777">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14:paraId="02639009"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5</w:t>
            </w:r>
          </w:p>
        </w:tc>
        <w:tc>
          <w:tcPr>
            <w:tcW w:w="1001" w:type="dxa"/>
            <w:tcBorders>
              <w:top w:val="single" w:sz="4" w:space="0" w:color="000000"/>
              <w:left w:val="single" w:sz="4" w:space="0" w:color="000000"/>
              <w:bottom w:val="single" w:sz="4" w:space="0" w:color="000000"/>
              <w:right w:val="single" w:sz="4" w:space="0" w:color="000000"/>
            </w:tcBorders>
            <w:vAlign w:val="center"/>
          </w:tcPr>
          <w:p w14:paraId="40994B96"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14:paraId="53F59AAD" w14:textId="77777777" w:rsidR="00CB3370" w:rsidRDefault="009A148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14:paraId="103BBFE2" w14:textId="77777777" w:rsidR="00CB3370" w:rsidRDefault="009A148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4.50%起</w:t>
            </w:r>
          </w:p>
          <w:p w14:paraId="5F3CFD31" w14:textId="77777777" w:rsidR="00CB3370" w:rsidRDefault="009A148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14:paraId="41CA3491" w14:textId="77777777" w:rsidR="00CB3370" w:rsidRDefault="009A148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14:paraId="054F6A82"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14:paraId="52B5A9CF" w14:textId="77777777" w:rsidR="00CB3370" w:rsidRDefault="009A148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1、获得政府采购订单，中标信息可在公开网站查询。如无法查询，可出示国家扶持政策内不公开中标信息文件。</w:t>
            </w:r>
          </w:p>
          <w:p w14:paraId="1E4046F6" w14:textId="77777777" w:rsidR="00CB3370" w:rsidRDefault="009A148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2、采购合同回款账户为齐鲁银行，并做质押登记。</w:t>
            </w:r>
          </w:p>
          <w:p w14:paraId="22EF2043" w14:textId="77777777" w:rsidR="00CB3370" w:rsidRDefault="009A148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14:paraId="4AB57C76" w14:textId="77777777" w:rsidR="00CB3370" w:rsidRDefault="009A148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022-23271885</w:t>
            </w:r>
          </w:p>
          <w:p w14:paraId="2F7497B4" w14:textId="77777777" w:rsidR="00CB3370" w:rsidRDefault="009A148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朱怡璇</w:t>
            </w:r>
          </w:p>
        </w:tc>
      </w:tr>
      <w:tr w:rsidR="00CB3370" w14:paraId="3F8B2534" w14:textId="77777777">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14:paraId="61327B9D"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6</w:t>
            </w:r>
          </w:p>
        </w:tc>
        <w:tc>
          <w:tcPr>
            <w:tcW w:w="1001" w:type="dxa"/>
            <w:tcBorders>
              <w:top w:val="single" w:sz="4" w:space="0" w:color="000000"/>
              <w:left w:val="single" w:sz="4" w:space="0" w:color="000000"/>
              <w:bottom w:val="single" w:sz="4" w:space="0" w:color="000000"/>
              <w:right w:val="single" w:sz="4" w:space="0" w:color="000000"/>
            </w:tcBorders>
            <w:vAlign w:val="center"/>
          </w:tcPr>
          <w:p w14:paraId="68BD133E"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14:paraId="3898303A" w14:textId="77777777" w:rsidR="00CB3370" w:rsidRDefault="009A148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14:paraId="417F00D4" w14:textId="77777777" w:rsidR="00CB3370" w:rsidRDefault="009A148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不低于3.85%</w:t>
            </w:r>
            <w:r>
              <w:rPr>
                <w:rFonts w:ascii="宋体" w:hAnsi="宋体" w:cs="宋体" w:hint="eastAsia"/>
                <w:color w:val="000000"/>
                <w:kern w:val="0"/>
                <w:sz w:val="19"/>
                <w:szCs w:val="19"/>
              </w:rPr>
              <w:br/>
              <w:t>融资额度：</w:t>
            </w:r>
          </w:p>
          <w:p w14:paraId="404FA41A" w14:textId="77777777" w:rsidR="00CB3370" w:rsidRDefault="009A148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14:paraId="4A57402D"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14:paraId="1045EA2C" w14:textId="77777777" w:rsidR="00CB3370" w:rsidRDefault="009A148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1、连续从事政府采购活动一年以上，或主要股东从事政府采购活动两年以上，且交易及信用记录良好；</w:t>
            </w:r>
            <w:r>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14:paraId="65355C12" w14:textId="77777777" w:rsidR="00CB3370" w:rsidRDefault="009A148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28405397</w:t>
            </w:r>
          </w:p>
          <w:p w14:paraId="4B1A0052" w14:textId="77777777" w:rsidR="00CB3370" w:rsidRDefault="009A148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王小</w:t>
            </w:r>
            <w:proofErr w:type="gramStart"/>
            <w:r>
              <w:rPr>
                <w:rFonts w:ascii="宋体" w:hAnsi="宋体" w:cs="宋体" w:hint="eastAsia"/>
                <w:color w:val="000000"/>
                <w:kern w:val="0"/>
                <w:sz w:val="19"/>
                <w:szCs w:val="19"/>
              </w:rPr>
              <w:t>一</w:t>
            </w:r>
            <w:proofErr w:type="gramEnd"/>
          </w:p>
        </w:tc>
      </w:tr>
      <w:tr w:rsidR="00CB3370" w14:paraId="755507FF" w14:textId="77777777">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14:paraId="581F0671"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7</w:t>
            </w:r>
          </w:p>
        </w:tc>
        <w:tc>
          <w:tcPr>
            <w:tcW w:w="1001" w:type="dxa"/>
            <w:tcBorders>
              <w:top w:val="single" w:sz="4" w:space="0" w:color="000000"/>
              <w:left w:val="single" w:sz="4" w:space="0" w:color="000000"/>
              <w:bottom w:val="single" w:sz="4" w:space="0" w:color="000000"/>
              <w:right w:val="single" w:sz="4" w:space="0" w:color="000000"/>
            </w:tcBorders>
            <w:vAlign w:val="center"/>
          </w:tcPr>
          <w:p w14:paraId="394712FD"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14:paraId="76B04A00" w14:textId="77777777" w:rsidR="00CB3370" w:rsidRDefault="009A148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14:paraId="6413D6E3" w14:textId="77777777" w:rsidR="00CB3370" w:rsidRDefault="009A148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结合借款人经营规模、偿债能力、营运效率等因素合理确定</w:t>
            </w:r>
            <w:r>
              <w:rPr>
                <w:rFonts w:ascii="宋体" w:hAnsi="宋体" w:cs="宋体" w:hint="eastAsia"/>
                <w:color w:val="000000"/>
                <w:kern w:val="0"/>
                <w:sz w:val="19"/>
                <w:szCs w:val="19"/>
              </w:rPr>
              <w:br/>
              <w:t>融资额度：</w:t>
            </w:r>
          </w:p>
          <w:p w14:paraId="6827AA17" w14:textId="77777777" w:rsidR="00CB3370" w:rsidRDefault="009A148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14:paraId="54B51636"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14:paraId="4221F800" w14:textId="77777777" w:rsidR="00CB3370" w:rsidRDefault="009A148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1、中标供应商财务状况良好，记录良好，有资质且具有1年(含)以上与天津市各类政府采购成功经验；</w:t>
            </w:r>
            <w:r>
              <w:rPr>
                <w:rFonts w:ascii="宋体" w:hAnsi="宋体" w:cs="宋体" w:hint="eastAsia"/>
                <w:color w:val="000000"/>
                <w:kern w:val="0"/>
                <w:sz w:val="19"/>
                <w:szCs w:val="19"/>
              </w:rPr>
              <w:br/>
              <w:t>2、生产经营符合国家政策；</w:t>
            </w:r>
            <w:r>
              <w:rPr>
                <w:rFonts w:ascii="宋体" w:hAnsi="宋体" w:cs="宋体" w:hint="eastAsia"/>
                <w:color w:val="000000"/>
                <w:kern w:val="0"/>
                <w:sz w:val="19"/>
                <w:szCs w:val="19"/>
              </w:rPr>
              <w:br/>
              <w:t>3、无违法、违约、不良信用记录，未发生过政府采购业务纠纷等；</w:t>
            </w:r>
            <w:r>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14:paraId="2C33DE6F" w14:textId="77777777" w:rsidR="00CB3370" w:rsidRDefault="009A148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022-83872249</w:t>
            </w:r>
          </w:p>
          <w:p w14:paraId="5CE91845" w14:textId="77777777" w:rsidR="00CB3370" w:rsidRDefault="009A148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林向宇</w:t>
            </w:r>
          </w:p>
        </w:tc>
      </w:tr>
      <w:tr w:rsidR="00CB3370" w14:paraId="674D2474" w14:textId="77777777">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14:paraId="5A20C848"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14:paraId="36B05BBB"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14:paraId="26BBEC27" w14:textId="77777777" w:rsidR="00CB3370" w:rsidRDefault="009A148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14:paraId="125F5822" w14:textId="77777777" w:rsidR="00CB3370" w:rsidRDefault="009A148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致电咨询</w:t>
            </w:r>
            <w:r>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14:paraId="6EC4BA29"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14:paraId="0C269E60" w14:textId="77777777" w:rsidR="00CB3370" w:rsidRDefault="009A148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1、具有2年(含)以上连续经营记录；</w:t>
            </w:r>
            <w:r>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14:paraId="40967682" w14:textId="77777777" w:rsidR="00CB3370" w:rsidRDefault="009A148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13612141823高飞     </w:t>
            </w:r>
          </w:p>
        </w:tc>
      </w:tr>
      <w:tr w:rsidR="00CB3370" w14:paraId="09D67747" w14:textId="77777777">
        <w:trPr>
          <w:trHeight w:val="3542"/>
        </w:trPr>
        <w:tc>
          <w:tcPr>
            <w:tcW w:w="492" w:type="dxa"/>
            <w:tcBorders>
              <w:top w:val="single" w:sz="4" w:space="0" w:color="000000"/>
              <w:left w:val="single" w:sz="4" w:space="0" w:color="000000"/>
              <w:bottom w:val="single" w:sz="4" w:space="0" w:color="000000"/>
              <w:right w:val="single" w:sz="4" w:space="0" w:color="000000"/>
            </w:tcBorders>
            <w:vAlign w:val="center"/>
          </w:tcPr>
          <w:p w14:paraId="157C5E12"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14:paraId="5F31898A"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14:paraId="0A766B65" w14:textId="77777777" w:rsidR="00CB3370" w:rsidRDefault="009A148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14:paraId="7C02C99F" w14:textId="77777777" w:rsidR="00CB3370" w:rsidRDefault="009A148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最低4%</w:t>
            </w:r>
            <w:r>
              <w:rPr>
                <w:rFonts w:ascii="宋体" w:hAnsi="宋体" w:cs="宋体" w:hint="eastAsia"/>
                <w:color w:val="000000"/>
                <w:kern w:val="0"/>
                <w:sz w:val="19"/>
                <w:szCs w:val="19"/>
              </w:rPr>
              <w:br/>
              <w:t>融资额度：</w:t>
            </w:r>
          </w:p>
          <w:p w14:paraId="11FDC0FD" w14:textId="77777777" w:rsidR="00CB3370" w:rsidRDefault="009A148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信用额度最高1000万</w:t>
            </w:r>
          </w:p>
          <w:p w14:paraId="4EE176DC" w14:textId="77777777" w:rsidR="00CB3370" w:rsidRDefault="009A148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14:paraId="3A99C4AB"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14:paraId="381A996E" w14:textId="77777777" w:rsidR="00CB3370" w:rsidRDefault="009A148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1、企业成立满一年，经营良好、征信良好；</w:t>
            </w:r>
          </w:p>
          <w:p w14:paraId="6F7CEB79" w14:textId="77777777" w:rsidR="00CB3370" w:rsidRDefault="009A148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proofErr w:type="gramStart"/>
            <w:r>
              <w:rPr>
                <w:rFonts w:ascii="宋体" w:hAnsi="宋体" w:cs="宋体" w:hint="eastAsia"/>
                <w:color w:val="000000"/>
                <w:kern w:val="0"/>
                <w:sz w:val="19"/>
                <w:szCs w:val="19"/>
              </w:rPr>
              <w:t>实控人</w:t>
            </w:r>
            <w:proofErr w:type="gramEnd"/>
            <w:r>
              <w:rPr>
                <w:rFonts w:ascii="宋体" w:hAnsi="宋体" w:cs="宋体" w:hint="eastAsia"/>
                <w:color w:val="000000"/>
                <w:kern w:val="0"/>
                <w:sz w:val="19"/>
                <w:szCs w:val="19"/>
              </w:rPr>
              <w:t>25-65周岁，征信良好；</w:t>
            </w:r>
          </w:p>
          <w:p w14:paraId="26626AFC" w14:textId="77777777" w:rsidR="00CB3370" w:rsidRDefault="009A148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3、近12个月有政府采购中标</w:t>
            </w:r>
            <w:proofErr w:type="gramStart"/>
            <w:r>
              <w:rPr>
                <w:rFonts w:ascii="宋体" w:hAnsi="宋体" w:cs="宋体" w:hint="eastAsia"/>
                <w:color w:val="000000"/>
                <w:kern w:val="0"/>
                <w:sz w:val="19"/>
                <w:szCs w:val="19"/>
              </w:rPr>
              <w:t>且正常</w:t>
            </w:r>
            <w:proofErr w:type="gramEnd"/>
            <w:r>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14:paraId="28AEF9EC" w14:textId="77777777" w:rsidR="00CB3370" w:rsidRDefault="009A148E">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14:paraId="5BB6AB4C" w14:textId="77777777" w:rsidR="00CB3370" w:rsidRDefault="009A148E">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rsidR="00CB3370" w14:paraId="738BC763" w14:textId="77777777">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14:paraId="03AA8B28" w14:textId="77777777" w:rsidR="00CB3370" w:rsidRDefault="009A148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10</w:t>
            </w:r>
          </w:p>
        </w:tc>
        <w:tc>
          <w:tcPr>
            <w:tcW w:w="1001" w:type="dxa"/>
            <w:tcBorders>
              <w:top w:val="single" w:sz="4" w:space="0" w:color="000000"/>
              <w:left w:val="single" w:sz="4" w:space="0" w:color="000000"/>
              <w:bottom w:val="single" w:sz="4" w:space="0" w:color="000000"/>
              <w:right w:val="single" w:sz="4" w:space="0" w:color="000000"/>
            </w:tcBorders>
            <w:vAlign w:val="center"/>
          </w:tcPr>
          <w:p w14:paraId="40A91F06" w14:textId="77777777" w:rsidR="00CB3370" w:rsidRDefault="009A148E">
            <w:pPr>
              <w:widowControl/>
              <w:textAlignment w:val="center"/>
              <w:rPr>
                <w:rFonts w:ascii="宋体" w:hAnsi="宋体" w:cs="宋体"/>
                <w:color w:val="000000"/>
                <w:sz w:val="19"/>
                <w:szCs w:val="19"/>
              </w:rPr>
            </w:pPr>
            <w:r>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14:paraId="33180A70" w14:textId="77777777" w:rsidR="00CB3370" w:rsidRDefault="009A148E">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14:paraId="3C553BAF" w14:textId="77777777" w:rsidR="00CB3370" w:rsidRDefault="009A148E">
            <w:pPr>
              <w:jc w:val="left"/>
              <w:rPr>
                <w:rFonts w:ascii="宋体" w:hAnsi="宋体" w:cs="宋体"/>
                <w:color w:val="000000"/>
                <w:kern w:val="0"/>
                <w:sz w:val="19"/>
                <w:szCs w:val="19"/>
              </w:rPr>
            </w:pPr>
            <w:r>
              <w:rPr>
                <w:rFonts w:ascii="宋体" w:hAnsi="宋体" w:cs="宋体" w:hint="eastAsia"/>
                <w:color w:val="000000"/>
                <w:kern w:val="0"/>
                <w:sz w:val="19"/>
                <w:szCs w:val="19"/>
              </w:rPr>
              <w:t>约6.00%</w:t>
            </w:r>
            <w:r>
              <w:rPr>
                <w:rFonts w:ascii="宋体" w:hAnsi="宋体" w:cs="宋体" w:hint="eastAsia"/>
                <w:color w:val="000000"/>
                <w:kern w:val="0"/>
                <w:sz w:val="19"/>
                <w:szCs w:val="19"/>
              </w:rPr>
              <w:br/>
              <w:t>融资额度：</w:t>
            </w:r>
          </w:p>
          <w:p w14:paraId="2CDF8FFA" w14:textId="77777777" w:rsidR="00CB3370" w:rsidRDefault="009A148E">
            <w:pPr>
              <w:jc w:val="left"/>
              <w:rPr>
                <w:rFonts w:ascii="宋体" w:hAnsi="宋体" w:cs="宋体"/>
                <w:color w:val="000000"/>
                <w:sz w:val="19"/>
                <w:szCs w:val="19"/>
              </w:rPr>
            </w:pPr>
            <w:r>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14:paraId="17A336C6" w14:textId="77777777" w:rsidR="00CB3370" w:rsidRDefault="009A148E">
            <w:pPr>
              <w:jc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CB3370" w14:paraId="54A12A72" w14:textId="77777777">
              <w:tc>
                <w:tcPr>
                  <w:tcW w:w="2632" w:type="dxa"/>
                  <w:shd w:val="clear" w:color="auto" w:fill="FFFFFF"/>
                  <w:tcMar>
                    <w:top w:w="150" w:type="dxa"/>
                    <w:left w:w="0" w:type="dxa"/>
                    <w:bottom w:w="150" w:type="dxa"/>
                    <w:right w:w="0" w:type="dxa"/>
                  </w:tcMar>
                </w:tcPr>
                <w:p w14:paraId="6B79124F" w14:textId="77777777" w:rsidR="00CB3370" w:rsidRDefault="009A148E">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申请人为企业法定代表人或第一大自然人股东，</w:t>
                  </w:r>
                  <w:proofErr w:type="gramStart"/>
                  <w:r>
                    <w:rPr>
                      <w:rFonts w:ascii="宋体" w:hAnsi="宋体" w:cs="宋体" w:hint="eastAsia"/>
                      <w:color w:val="000000"/>
                      <w:kern w:val="0"/>
                      <w:sz w:val="19"/>
                      <w:szCs w:val="19"/>
                    </w:rPr>
                    <w:t>通过微信申请</w:t>
                  </w:r>
                  <w:proofErr w:type="gramEnd"/>
                  <w:r>
                    <w:rPr>
                      <w:rFonts w:ascii="宋体" w:hAnsi="宋体" w:cs="宋体" w:hint="eastAsia"/>
                      <w:color w:val="000000"/>
                      <w:kern w:val="0"/>
                      <w:sz w:val="19"/>
                      <w:szCs w:val="19"/>
                    </w:rPr>
                    <w:t xml:space="preserve">； </w:t>
                  </w:r>
                </w:p>
                <w:p w14:paraId="1EC04C60" w14:textId="77777777" w:rsidR="00CB3370" w:rsidRDefault="009A148E">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企业及申请人信用记录良好，无不良、违法行为； </w:t>
                  </w:r>
                </w:p>
                <w:p w14:paraId="523EB319" w14:textId="77777777" w:rsidR="00CB3370" w:rsidRDefault="009A148E">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企业为天津市政府部门、事业单位的供应商； </w:t>
                  </w:r>
                </w:p>
                <w:p w14:paraId="4A69B713" w14:textId="77777777" w:rsidR="00CB3370" w:rsidRDefault="009A148E">
                  <w:pPr>
                    <w:widowControl/>
                    <w:jc w:val="left"/>
                    <w:textAlignment w:val="top"/>
                    <w:rPr>
                      <w:rFonts w:ascii="����" w:eastAsia="����" w:hAnsi="����" w:cs="����"/>
                      <w:color w:val="333333"/>
                      <w:sz w:val="24"/>
                      <w:szCs w:val="24"/>
                    </w:rPr>
                  </w:pPr>
                  <w:r>
                    <w:rPr>
                      <w:rFonts w:ascii="宋体" w:hAnsi="宋体" w:cs="宋体" w:hint="eastAsia"/>
                      <w:color w:val="000000"/>
                      <w:kern w:val="0"/>
                      <w:sz w:val="19"/>
                      <w:szCs w:val="19"/>
                    </w:rPr>
                    <w:t>4、企业有政府采购历史合作记录（近24个月2次，合计50万以上订单记录）且交易记录良好</w:t>
                  </w:r>
                </w:p>
              </w:tc>
            </w:tr>
          </w:tbl>
          <w:p w14:paraId="45E62963" w14:textId="77777777" w:rsidR="00CB3370" w:rsidRDefault="00CB3370">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29CE89DE" w14:textId="77777777" w:rsidR="00CB3370" w:rsidRDefault="009A148E">
            <w:pPr>
              <w:jc w:val="center"/>
              <w:rPr>
                <w:rFonts w:ascii="宋体" w:hAnsi="宋体" w:cs="宋体"/>
                <w:color w:val="000000"/>
                <w:sz w:val="24"/>
                <w:szCs w:val="24"/>
              </w:rPr>
            </w:pPr>
            <w:r>
              <w:rPr>
                <w:rFonts w:ascii="宋体" w:hAnsi="宋体" w:cs="宋体" w:hint="eastAsia"/>
                <w:color w:val="000000"/>
                <w:kern w:val="0"/>
                <w:sz w:val="19"/>
                <w:szCs w:val="19"/>
              </w:rPr>
              <w:t xml:space="preserve">18698167095张伟 </w:t>
            </w:r>
          </w:p>
        </w:tc>
      </w:tr>
      <w:tr w:rsidR="00CB3370" w14:paraId="3EAF3314" w14:textId="77777777">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14:paraId="546D1494" w14:textId="77777777" w:rsidR="00CB3370" w:rsidRDefault="009A148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11</w:t>
            </w:r>
          </w:p>
        </w:tc>
        <w:tc>
          <w:tcPr>
            <w:tcW w:w="1001" w:type="dxa"/>
            <w:tcBorders>
              <w:top w:val="single" w:sz="4" w:space="0" w:color="000000"/>
              <w:left w:val="single" w:sz="4" w:space="0" w:color="000000"/>
              <w:bottom w:val="single" w:sz="4" w:space="0" w:color="000000"/>
              <w:right w:val="single" w:sz="4" w:space="0" w:color="000000"/>
            </w:tcBorders>
            <w:vAlign w:val="center"/>
          </w:tcPr>
          <w:p w14:paraId="77BB5617" w14:textId="77777777" w:rsidR="00CB3370" w:rsidRDefault="009A148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14:paraId="68E2B8DF" w14:textId="77777777" w:rsidR="00CB3370" w:rsidRDefault="009A148E">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14:paraId="5CDB416A" w14:textId="77777777" w:rsidR="00CB3370" w:rsidRDefault="009A148E">
            <w:pPr>
              <w:jc w:val="left"/>
              <w:rPr>
                <w:rFonts w:ascii="宋体" w:hAnsi="宋体" w:cs="宋体"/>
                <w:color w:val="000000"/>
                <w:kern w:val="0"/>
                <w:sz w:val="19"/>
                <w:szCs w:val="19"/>
              </w:rPr>
            </w:pPr>
            <w:proofErr w:type="gramStart"/>
            <w:r>
              <w:rPr>
                <w:rFonts w:ascii="宋体" w:hAnsi="宋体" w:cs="宋体" w:hint="eastAsia"/>
                <w:color w:val="000000"/>
                <w:kern w:val="0"/>
                <w:sz w:val="19"/>
                <w:szCs w:val="19"/>
              </w:rPr>
              <w:t>年化约</w:t>
            </w:r>
            <w:proofErr w:type="gramEnd"/>
            <w:r>
              <w:rPr>
                <w:rFonts w:ascii="宋体" w:hAnsi="宋体" w:cs="宋体" w:hint="eastAsia"/>
                <w:color w:val="000000"/>
                <w:kern w:val="0"/>
                <w:sz w:val="19"/>
                <w:szCs w:val="19"/>
              </w:rPr>
              <w:t>3.85%</w:t>
            </w:r>
            <w:r>
              <w:rPr>
                <w:rFonts w:ascii="宋体" w:hAnsi="宋体" w:cs="宋体" w:hint="eastAsia"/>
                <w:color w:val="000000"/>
                <w:kern w:val="0"/>
                <w:sz w:val="19"/>
                <w:szCs w:val="19"/>
              </w:rPr>
              <w:br/>
              <w:t>融资额度：</w:t>
            </w:r>
          </w:p>
          <w:p w14:paraId="626969C1" w14:textId="77777777" w:rsidR="00CB3370" w:rsidRDefault="009A148E">
            <w:pPr>
              <w:jc w:val="left"/>
              <w:rPr>
                <w:rFonts w:ascii="宋体" w:hAnsi="宋体" w:cs="宋体"/>
                <w:color w:val="00000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14:paraId="010B00B0" w14:textId="77777777" w:rsidR="00CB3370" w:rsidRDefault="009A148E">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CB3370" w14:paraId="21EAF205" w14:textId="77777777">
              <w:tc>
                <w:tcPr>
                  <w:tcW w:w="2632" w:type="dxa"/>
                  <w:shd w:val="clear" w:color="auto" w:fill="FFFFFF"/>
                  <w:tcMar>
                    <w:top w:w="150" w:type="dxa"/>
                    <w:left w:w="0" w:type="dxa"/>
                    <w:bottom w:w="150" w:type="dxa"/>
                    <w:right w:w="0" w:type="dxa"/>
                  </w:tcMar>
                </w:tcPr>
                <w:p w14:paraId="1E25FECF" w14:textId="77777777" w:rsidR="00CB3370" w:rsidRDefault="009A148E">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有固定的经营场所，企业划型符合小微企业； </w:t>
                  </w:r>
                </w:p>
                <w:p w14:paraId="32AD1EBF" w14:textId="77777777" w:rsidR="00CB3370" w:rsidRDefault="009A148E">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信用记录良好，无不良、违法行为； </w:t>
                  </w:r>
                </w:p>
                <w:p w14:paraId="368158AC" w14:textId="77777777" w:rsidR="00CB3370" w:rsidRDefault="009A148E">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持续经营2年以上或实际控制人从业3年以上； 具备政府采购投标资格且交易记录良好； </w:t>
                  </w:r>
                </w:p>
                <w:p w14:paraId="1B338110" w14:textId="77777777" w:rsidR="00CB3370" w:rsidRDefault="009A148E">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采购项目符合国家产业政策和资源环保政策要求；</w:t>
                  </w:r>
                </w:p>
              </w:tc>
            </w:tr>
          </w:tbl>
          <w:p w14:paraId="4D536DED" w14:textId="77777777" w:rsidR="00CB3370" w:rsidRDefault="00CB337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14ACFB36" w14:textId="77777777" w:rsidR="00CB3370" w:rsidRDefault="009A148E">
            <w:pPr>
              <w:jc w:val="left"/>
              <w:rPr>
                <w:rFonts w:ascii="宋体" w:hAnsi="宋体" w:cs="宋体"/>
                <w:color w:val="000000"/>
                <w:kern w:val="0"/>
                <w:sz w:val="19"/>
                <w:szCs w:val="19"/>
              </w:rPr>
            </w:pPr>
            <w:r>
              <w:rPr>
                <w:rFonts w:ascii="宋体" w:hAnsi="宋体" w:cs="宋体" w:hint="eastAsia"/>
                <w:color w:val="000000"/>
                <w:kern w:val="0"/>
                <w:sz w:val="19"/>
                <w:szCs w:val="19"/>
              </w:rPr>
              <w:t>022-58879322</w:t>
            </w:r>
          </w:p>
          <w:p w14:paraId="4B2DFF7D" w14:textId="77777777" w:rsidR="00CB3370" w:rsidRDefault="009A148E">
            <w:pPr>
              <w:ind w:firstLineChars="100" w:firstLine="173"/>
              <w:jc w:val="left"/>
              <w:rPr>
                <w:rFonts w:ascii="宋体" w:hAnsi="宋体" w:cs="宋体"/>
                <w:color w:val="000000"/>
                <w:kern w:val="0"/>
                <w:sz w:val="19"/>
                <w:szCs w:val="19"/>
              </w:rPr>
            </w:pPr>
            <w:r>
              <w:rPr>
                <w:rFonts w:ascii="宋体" w:hAnsi="宋体" w:cs="宋体" w:hint="eastAsia"/>
                <w:color w:val="000000"/>
                <w:kern w:val="0"/>
                <w:sz w:val="19"/>
                <w:szCs w:val="19"/>
              </w:rPr>
              <w:t xml:space="preserve">  姚斌 </w:t>
            </w:r>
          </w:p>
        </w:tc>
      </w:tr>
      <w:tr w:rsidR="00CB3370" w14:paraId="2FFEAB88" w14:textId="77777777">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14:paraId="624769D8" w14:textId="77777777" w:rsidR="00CB3370" w:rsidRDefault="009A148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14:paraId="68B46CAA" w14:textId="77777777" w:rsidR="00CB3370" w:rsidRDefault="009A148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14:paraId="6CB9B6DB" w14:textId="77777777" w:rsidR="00CB3370" w:rsidRDefault="009A148E">
            <w:pPr>
              <w:jc w:val="left"/>
              <w:rPr>
                <w:rFonts w:ascii="宋体" w:hAnsi="宋体" w:cs="宋体"/>
                <w:color w:val="000000"/>
                <w:kern w:val="0"/>
                <w:sz w:val="19"/>
                <w:szCs w:val="19"/>
              </w:rPr>
            </w:pPr>
            <w:r>
              <w:rPr>
                <w:rFonts w:ascii="宋体" w:hAnsi="宋体" w:cs="宋体" w:hint="eastAsia"/>
                <w:color w:val="000000"/>
                <w:kern w:val="0"/>
                <w:sz w:val="19"/>
                <w:szCs w:val="19"/>
              </w:rPr>
              <w:t>参考利率：4.00%-5.00%</w:t>
            </w:r>
            <w:r>
              <w:rPr>
                <w:rFonts w:ascii="宋体" w:hAnsi="宋体" w:cs="宋体" w:hint="eastAsia"/>
                <w:color w:val="000000"/>
                <w:kern w:val="0"/>
                <w:sz w:val="19"/>
                <w:szCs w:val="19"/>
              </w:rPr>
              <w:br/>
              <w:t>融资额度：</w:t>
            </w:r>
          </w:p>
          <w:p w14:paraId="2BA8EE7D" w14:textId="77777777" w:rsidR="00CB3370" w:rsidRDefault="009A148E">
            <w:pPr>
              <w:jc w:val="left"/>
              <w:rPr>
                <w:rFonts w:ascii="宋体" w:hAnsi="宋体" w:cs="宋体"/>
                <w:color w:val="000000"/>
                <w:kern w:val="0"/>
                <w:sz w:val="19"/>
                <w:szCs w:val="19"/>
              </w:rPr>
            </w:pPr>
            <w:r>
              <w:rPr>
                <w:rFonts w:ascii="宋体" w:hAnsi="宋体" w:cs="宋体" w:hint="eastAsia"/>
                <w:color w:val="000000"/>
                <w:kern w:val="0"/>
                <w:sz w:val="19"/>
                <w:szCs w:val="19"/>
              </w:rPr>
              <w:lastRenderedPageBreak/>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14:paraId="0AD1FFDD" w14:textId="77777777" w:rsidR="00CB3370" w:rsidRDefault="009A148E">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CB3370" w14:paraId="0ADBA58E" w14:textId="77777777">
              <w:tc>
                <w:tcPr>
                  <w:tcW w:w="2632" w:type="dxa"/>
                  <w:shd w:val="clear" w:color="auto" w:fill="FFFFFF"/>
                  <w:tcMar>
                    <w:top w:w="150" w:type="dxa"/>
                    <w:left w:w="0" w:type="dxa"/>
                    <w:bottom w:w="150" w:type="dxa"/>
                    <w:right w:w="0" w:type="dxa"/>
                  </w:tcMar>
                </w:tcPr>
                <w:p w14:paraId="35517B95" w14:textId="77777777" w:rsidR="00CB3370" w:rsidRDefault="009A148E">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企业已获得政府采购中标通知，并与集中采购机构、采购代理机构或采购人签订</w:t>
                  </w:r>
                  <w:r>
                    <w:rPr>
                      <w:rFonts w:ascii="宋体" w:hAnsi="宋体" w:cs="宋体" w:hint="eastAsia"/>
                      <w:color w:val="000000"/>
                      <w:kern w:val="0"/>
                      <w:sz w:val="19"/>
                      <w:szCs w:val="19"/>
                    </w:rPr>
                    <w:lastRenderedPageBreak/>
                    <w:t>采购合同，企业不得采用分包或转包方式履行政府采购合同。政府采购合同明确了《民法典》规定的基本要素并符合商业惯例和行业规范，政府采购履约期限和付款期限</w:t>
                  </w:r>
                  <w:proofErr w:type="gramStart"/>
                  <w:r>
                    <w:rPr>
                      <w:rFonts w:ascii="宋体" w:hAnsi="宋体" w:cs="宋体" w:hint="eastAsia"/>
                      <w:color w:val="000000"/>
                      <w:kern w:val="0"/>
                      <w:sz w:val="19"/>
                      <w:szCs w:val="19"/>
                    </w:rPr>
                    <w:t>距贷款</w:t>
                  </w:r>
                  <w:proofErr w:type="gramEnd"/>
                  <w:r>
                    <w:rPr>
                      <w:rFonts w:ascii="宋体" w:hAnsi="宋体" w:cs="宋体" w:hint="eastAsia"/>
                      <w:color w:val="000000"/>
                      <w:kern w:val="0"/>
                      <w:sz w:val="19"/>
                      <w:szCs w:val="19"/>
                    </w:rPr>
                    <w:t xml:space="preserve">申请日均在1年（含）以内。 </w:t>
                  </w:r>
                </w:p>
                <w:p w14:paraId="11FEC2BF" w14:textId="77777777" w:rsidR="00CB3370" w:rsidRDefault="009A148E">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14:paraId="7581D507" w14:textId="77777777" w:rsidR="00CB3370" w:rsidRDefault="009A148E">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14:paraId="10D65DDD" w14:textId="77777777" w:rsidR="00CB3370" w:rsidRDefault="009A148E">
                  <w:pPr>
                    <w:widowControl/>
                    <w:jc w:val="left"/>
                    <w:textAlignment w:val="top"/>
                    <w:rPr>
                      <w:rFonts w:ascii="����" w:eastAsia="����" w:hAnsi="����" w:cs="����"/>
                      <w:color w:val="333333"/>
                      <w:sz w:val="24"/>
                      <w:szCs w:val="24"/>
                    </w:rPr>
                  </w:pPr>
                  <w:r>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14:paraId="276AE9E4" w14:textId="77777777" w:rsidR="00CB3370" w:rsidRDefault="00CB337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4B9B973C" w14:textId="77777777" w:rsidR="00CB3370" w:rsidRDefault="009A148E">
            <w:pPr>
              <w:jc w:val="center"/>
              <w:rPr>
                <w:rFonts w:ascii="宋体" w:hAnsi="宋体" w:cs="宋体"/>
                <w:color w:val="000000"/>
                <w:kern w:val="0"/>
                <w:sz w:val="19"/>
                <w:szCs w:val="19"/>
              </w:rPr>
            </w:pPr>
            <w:r>
              <w:rPr>
                <w:rFonts w:ascii="宋体" w:hAnsi="宋体" w:cs="宋体" w:hint="eastAsia"/>
                <w:color w:val="000000"/>
                <w:kern w:val="0"/>
                <w:sz w:val="19"/>
                <w:szCs w:val="19"/>
              </w:rPr>
              <w:lastRenderedPageBreak/>
              <w:t xml:space="preserve">58751595 </w:t>
            </w:r>
          </w:p>
          <w:p w14:paraId="2B05B69C" w14:textId="77777777" w:rsidR="00CB3370" w:rsidRDefault="009A148E">
            <w:pPr>
              <w:jc w:val="center"/>
              <w:rPr>
                <w:rFonts w:ascii="宋体" w:hAnsi="宋体" w:cs="宋体"/>
                <w:color w:val="000000"/>
                <w:kern w:val="0"/>
                <w:sz w:val="19"/>
                <w:szCs w:val="19"/>
              </w:rPr>
            </w:pPr>
            <w:r>
              <w:rPr>
                <w:rFonts w:ascii="宋体" w:hAnsi="宋体" w:cs="宋体" w:hint="eastAsia"/>
                <w:color w:val="000000"/>
                <w:kern w:val="0"/>
                <w:sz w:val="19"/>
                <w:szCs w:val="19"/>
              </w:rPr>
              <w:t xml:space="preserve"> </w:t>
            </w:r>
            <w:proofErr w:type="gramStart"/>
            <w:r>
              <w:rPr>
                <w:rFonts w:ascii="宋体" w:hAnsi="宋体" w:cs="宋体" w:hint="eastAsia"/>
                <w:color w:val="000000"/>
                <w:kern w:val="0"/>
                <w:sz w:val="19"/>
                <w:szCs w:val="19"/>
              </w:rPr>
              <w:t>赵望宇</w:t>
            </w:r>
            <w:proofErr w:type="gramEnd"/>
            <w:r>
              <w:rPr>
                <w:rFonts w:ascii="宋体" w:hAnsi="宋体" w:cs="宋体" w:hint="eastAsia"/>
                <w:color w:val="000000"/>
                <w:kern w:val="0"/>
                <w:sz w:val="19"/>
                <w:szCs w:val="19"/>
              </w:rPr>
              <w:t xml:space="preserve"> </w:t>
            </w:r>
          </w:p>
          <w:p w14:paraId="153B4209" w14:textId="77777777" w:rsidR="00CB3370" w:rsidRDefault="009A148E">
            <w:pPr>
              <w:jc w:val="center"/>
              <w:rPr>
                <w:rFonts w:ascii="宋体" w:hAnsi="宋体" w:cs="宋体"/>
                <w:color w:val="000000"/>
                <w:kern w:val="0"/>
                <w:sz w:val="19"/>
                <w:szCs w:val="19"/>
              </w:rPr>
            </w:pPr>
            <w:r>
              <w:rPr>
                <w:rFonts w:ascii="宋体" w:hAnsi="宋体" w:cs="宋体" w:hint="eastAsia"/>
                <w:color w:val="000000"/>
                <w:kern w:val="0"/>
                <w:sz w:val="19"/>
                <w:szCs w:val="19"/>
              </w:rPr>
              <w:t>58750209</w:t>
            </w:r>
          </w:p>
          <w:p w14:paraId="1D611210" w14:textId="77777777" w:rsidR="00CB3370" w:rsidRDefault="009A148E">
            <w:pPr>
              <w:jc w:val="center"/>
              <w:rPr>
                <w:rFonts w:ascii="宋体" w:hAnsi="宋体" w:cs="宋体"/>
                <w:color w:val="000000"/>
                <w:kern w:val="0"/>
                <w:sz w:val="19"/>
                <w:szCs w:val="19"/>
              </w:rPr>
            </w:pPr>
            <w:r>
              <w:rPr>
                <w:rFonts w:ascii="宋体" w:hAnsi="宋体" w:cs="宋体" w:hint="eastAsia"/>
                <w:color w:val="000000"/>
                <w:kern w:val="0"/>
                <w:sz w:val="19"/>
                <w:szCs w:val="19"/>
              </w:rPr>
              <w:lastRenderedPageBreak/>
              <w:t xml:space="preserve">肖毅 </w:t>
            </w:r>
          </w:p>
        </w:tc>
      </w:tr>
      <w:tr w:rsidR="00CB3370" w14:paraId="4E094EE0" w14:textId="77777777">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14:paraId="58075154" w14:textId="77777777" w:rsidR="00CB3370" w:rsidRDefault="009A148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13</w:t>
            </w:r>
          </w:p>
        </w:tc>
        <w:tc>
          <w:tcPr>
            <w:tcW w:w="1001" w:type="dxa"/>
            <w:tcBorders>
              <w:top w:val="single" w:sz="4" w:space="0" w:color="000000"/>
              <w:left w:val="single" w:sz="4" w:space="0" w:color="000000"/>
              <w:bottom w:val="single" w:sz="4" w:space="0" w:color="000000"/>
              <w:right w:val="single" w:sz="4" w:space="0" w:color="000000"/>
            </w:tcBorders>
            <w:vAlign w:val="center"/>
          </w:tcPr>
          <w:p w14:paraId="2BC7E3F3" w14:textId="77777777" w:rsidR="00CB3370" w:rsidRDefault="009A148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14:paraId="2E80B25A" w14:textId="77777777" w:rsidR="00CB3370" w:rsidRDefault="009A148E">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14:paraId="1A46EEB4" w14:textId="77777777" w:rsidR="00CB3370" w:rsidRDefault="009A148E">
            <w:pPr>
              <w:jc w:val="left"/>
              <w:rPr>
                <w:rFonts w:ascii="宋体" w:hAnsi="宋体" w:cs="宋体"/>
                <w:color w:val="000000"/>
                <w:kern w:val="0"/>
                <w:sz w:val="19"/>
                <w:szCs w:val="19"/>
              </w:rPr>
            </w:pPr>
            <w:r>
              <w:rPr>
                <w:rFonts w:ascii="宋体" w:hAnsi="宋体" w:cs="宋体" w:hint="eastAsia"/>
                <w:color w:val="000000"/>
                <w:kern w:val="0"/>
                <w:sz w:val="19"/>
                <w:szCs w:val="19"/>
              </w:rPr>
              <w:t>约4%</w:t>
            </w:r>
          </w:p>
          <w:p w14:paraId="2E403839" w14:textId="77777777" w:rsidR="00CB3370" w:rsidRDefault="009A148E">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14:paraId="70B9AB76" w14:textId="77777777" w:rsidR="00CB3370" w:rsidRDefault="009A148E">
            <w:pPr>
              <w:widowControl/>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CB3370" w14:paraId="4FA094A5" w14:textId="77777777">
              <w:tc>
                <w:tcPr>
                  <w:tcW w:w="3007" w:type="dxa"/>
                  <w:shd w:val="clear" w:color="auto" w:fill="FFFFFF"/>
                  <w:tcMar>
                    <w:top w:w="150" w:type="dxa"/>
                    <w:left w:w="0" w:type="dxa"/>
                    <w:bottom w:w="150" w:type="dxa"/>
                    <w:right w:w="0" w:type="dxa"/>
                  </w:tcMar>
                </w:tcPr>
                <w:p w14:paraId="1DF3B605" w14:textId="77777777" w:rsidR="00CB3370" w:rsidRDefault="009A148E">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1、公司成立1年（含）以上，</w:t>
                  </w:r>
                  <w:proofErr w:type="gramStart"/>
                  <w:r>
                    <w:rPr>
                      <w:rFonts w:ascii="宋体" w:hAnsi="宋体" w:cs="宋体" w:hint="eastAsia"/>
                      <w:color w:val="000000"/>
                      <w:kern w:val="0"/>
                      <w:sz w:val="19"/>
                      <w:szCs w:val="19"/>
                    </w:rPr>
                    <w:t>属于政采中标</w:t>
                  </w:r>
                  <w:proofErr w:type="gramEnd"/>
                  <w:r>
                    <w:rPr>
                      <w:rFonts w:ascii="宋体" w:hAnsi="宋体" w:cs="宋体" w:hint="eastAsia"/>
                      <w:color w:val="000000"/>
                      <w:kern w:val="0"/>
                      <w:sz w:val="19"/>
                      <w:szCs w:val="19"/>
                    </w:rPr>
                    <w:t xml:space="preserve">供应商,履约记录良好。 </w:t>
                  </w:r>
                </w:p>
                <w:p w14:paraId="299AA3E0" w14:textId="77777777" w:rsidR="00CB3370" w:rsidRDefault="009A148E">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在我行开立账户，自愿接受农业银行信用监督和结算监管。 </w:t>
                  </w:r>
                </w:p>
                <w:p w14:paraId="2C8D9BD9" w14:textId="77777777" w:rsidR="00CB3370" w:rsidRDefault="009A148E">
                  <w:pPr>
                    <w:widowControl/>
                    <w:jc w:val="left"/>
                    <w:textAlignment w:val="top"/>
                    <w:rPr>
                      <w:rFonts w:ascii="����" w:eastAsia="����" w:hAnsi="����" w:cs="����"/>
                      <w:color w:val="333333"/>
                      <w:sz w:val="24"/>
                      <w:szCs w:val="24"/>
                    </w:rPr>
                  </w:pPr>
                  <w:r>
                    <w:rPr>
                      <w:rFonts w:ascii="宋体" w:hAnsi="宋体" w:cs="宋体" w:hint="eastAsia"/>
                      <w:color w:val="000000"/>
                      <w:kern w:val="0"/>
                      <w:sz w:val="19"/>
                      <w:szCs w:val="19"/>
                    </w:rPr>
                    <w:t>3、法定代表人年满18周岁且不超过65周岁，非港、澳、台及外籍人士。 注：具体开办的业务种类及办理程序、办理条件等以中国农业银行当地分行有关规定为准。</w:t>
                  </w:r>
                </w:p>
              </w:tc>
            </w:tr>
          </w:tbl>
          <w:p w14:paraId="5E735C59" w14:textId="77777777" w:rsidR="00CB3370" w:rsidRDefault="00CB337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0AAABD71" w14:textId="77777777" w:rsidR="00CB3370" w:rsidRDefault="009A148E">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13920727755</w:t>
            </w:r>
          </w:p>
          <w:p w14:paraId="53325C3C" w14:textId="77777777" w:rsidR="00CB3370" w:rsidRDefault="009A148E">
            <w:pPr>
              <w:jc w:val="center"/>
              <w:rPr>
                <w:rFonts w:ascii="宋体" w:hAnsi="宋体" w:cs="宋体"/>
                <w:color w:val="000000"/>
                <w:kern w:val="0"/>
                <w:sz w:val="19"/>
                <w:szCs w:val="19"/>
              </w:rPr>
            </w:pPr>
            <w:r>
              <w:rPr>
                <w:rFonts w:ascii="宋体" w:hAnsi="宋体" w:cs="宋体" w:hint="eastAsia"/>
                <w:color w:val="000000"/>
                <w:kern w:val="0"/>
                <w:sz w:val="19"/>
                <w:szCs w:val="19"/>
              </w:rPr>
              <w:t>李倩</w:t>
            </w:r>
          </w:p>
        </w:tc>
      </w:tr>
      <w:tr w:rsidR="00CB3370" w14:paraId="6C92CE0A" w14:textId="77777777">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14:paraId="5623C27D" w14:textId="77777777" w:rsidR="00CB3370" w:rsidRDefault="009A148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14</w:t>
            </w:r>
          </w:p>
        </w:tc>
        <w:tc>
          <w:tcPr>
            <w:tcW w:w="1001" w:type="dxa"/>
            <w:tcBorders>
              <w:top w:val="single" w:sz="4" w:space="0" w:color="000000"/>
              <w:left w:val="single" w:sz="4" w:space="0" w:color="000000"/>
              <w:bottom w:val="single" w:sz="4" w:space="0" w:color="000000"/>
              <w:right w:val="single" w:sz="4" w:space="0" w:color="000000"/>
            </w:tcBorders>
            <w:vAlign w:val="center"/>
          </w:tcPr>
          <w:p w14:paraId="34E90A74" w14:textId="77777777" w:rsidR="00CB3370" w:rsidRDefault="009A148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14:paraId="6B42E432" w14:textId="77777777" w:rsidR="00CB3370" w:rsidRDefault="009A148E">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14:paraId="00394D20" w14:textId="77777777" w:rsidR="00CB3370" w:rsidRDefault="009A148E">
            <w:pPr>
              <w:jc w:val="left"/>
              <w:rPr>
                <w:rFonts w:ascii="宋体" w:hAnsi="宋体" w:cs="宋体"/>
                <w:color w:val="000000"/>
                <w:kern w:val="0"/>
                <w:sz w:val="19"/>
                <w:szCs w:val="19"/>
              </w:rPr>
            </w:pPr>
            <w:r>
              <w:rPr>
                <w:rFonts w:ascii="宋体" w:hAnsi="宋体" w:cs="宋体" w:hint="eastAsia"/>
                <w:color w:val="000000"/>
                <w:kern w:val="0"/>
                <w:sz w:val="19"/>
                <w:szCs w:val="19"/>
              </w:rPr>
              <w:t>一般性贷款利率</w:t>
            </w:r>
            <w:r>
              <w:rPr>
                <w:rFonts w:ascii="宋体" w:hAnsi="宋体" w:cs="宋体" w:hint="eastAsia"/>
                <w:color w:val="000000"/>
                <w:kern w:val="0"/>
                <w:sz w:val="19"/>
                <w:szCs w:val="19"/>
              </w:rPr>
              <w:br/>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14:paraId="31507AF3" w14:textId="77777777" w:rsidR="00CB3370" w:rsidRDefault="009A148E">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CB3370" w14:paraId="744B14E5" w14:textId="77777777">
              <w:tc>
                <w:tcPr>
                  <w:tcW w:w="3007" w:type="dxa"/>
                  <w:shd w:val="clear" w:color="auto" w:fill="FFFFFF"/>
                  <w:tcMar>
                    <w:top w:w="150" w:type="dxa"/>
                    <w:left w:w="0" w:type="dxa"/>
                    <w:bottom w:w="150" w:type="dxa"/>
                    <w:right w:w="0" w:type="dxa"/>
                  </w:tcMar>
                </w:tcPr>
                <w:p w14:paraId="77898A33" w14:textId="77777777" w:rsidR="00CB3370" w:rsidRDefault="009A148E">
                  <w:pPr>
                    <w:widowControl/>
                    <w:jc w:val="left"/>
                    <w:textAlignment w:val="top"/>
                    <w:rPr>
                      <w:rFonts w:ascii="����" w:eastAsia="����" w:hAnsi="����" w:cs="����"/>
                      <w:color w:val="333333"/>
                      <w:sz w:val="24"/>
                      <w:szCs w:val="24"/>
                    </w:rPr>
                  </w:pPr>
                  <w:r>
                    <w:rPr>
                      <w:rFonts w:ascii="宋体" w:hAnsi="宋体" w:cs="宋体" w:hint="eastAsia"/>
                      <w:color w:val="000000"/>
                      <w:kern w:val="0"/>
                      <w:sz w:val="19"/>
                      <w:szCs w:val="19"/>
                    </w:rPr>
                    <w:t>1、企业及实际控制人征信及各项社会记录较好。</w:t>
                  </w:r>
                </w:p>
                <w:p w14:paraId="7287D184" w14:textId="77777777" w:rsidR="00CB3370" w:rsidRDefault="009A148E">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2、企业成立两年以上或实际控制人本行业经营两年以上。</w:t>
                  </w:r>
                </w:p>
                <w:p w14:paraId="5F7DB30E" w14:textId="77777777" w:rsidR="00CB3370" w:rsidRDefault="009A148E">
                  <w:pPr>
                    <w:widowControl/>
                    <w:jc w:val="left"/>
                    <w:textAlignment w:val="top"/>
                    <w:rPr>
                      <w:rFonts w:ascii="����" w:eastAsia="����" w:hAnsi="����" w:cs="����"/>
                      <w:color w:val="333333"/>
                      <w:sz w:val="24"/>
                      <w:szCs w:val="24"/>
                    </w:rPr>
                  </w:pPr>
                  <w:r>
                    <w:rPr>
                      <w:rFonts w:ascii="宋体" w:hAnsi="宋体" w:cs="宋体" w:hint="eastAsia"/>
                      <w:color w:val="000000"/>
                      <w:kern w:val="0"/>
                      <w:sz w:val="19"/>
                      <w:szCs w:val="19"/>
                    </w:rPr>
                    <w:t>3、财务报表未出现连续两年经营亏损。</w:t>
                  </w:r>
                </w:p>
              </w:tc>
            </w:tr>
          </w:tbl>
          <w:p w14:paraId="7F6D9C35" w14:textId="77777777" w:rsidR="00CB3370" w:rsidRDefault="00CB337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2B0EA9BF" w14:textId="77777777" w:rsidR="00CB3370" w:rsidRDefault="009A148E">
            <w:pPr>
              <w:jc w:val="center"/>
              <w:rPr>
                <w:rFonts w:ascii="宋体" w:hAnsi="宋体" w:cs="宋体"/>
                <w:color w:val="000000"/>
                <w:kern w:val="0"/>
                <w:sz w:val="19"/>
                <w:szCs w:val="19"/>
              </w:rPr>
            </w:pPr>
            <w:r>
              <w:rPr>
                <w:rFonts w:ascii="宋体" w:hAnsi="宋体" w:cs="宋体" w:hint="eastAsia"/>
                <w:color w:val="000000"/>
                <w:kern w:val="0"/>
                <w:sz w:val="19"/>
                <w:szCs w:val="19"/>
              </w:rPr>
              <w:t>28301244</w:t>
            </w:r>
          </w:p>
        </w:tc>
      </w:tr>
      <w:tr w:rsidR="00CB3370" w14:paraId="7E8BB142" w14:textId="77777777">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14:paraId="56F744AD" w14:textId="77777777" w:rsidR="00CB3370" w:rsidRDefault="009A148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15</w:t>
            </w:r>
          </w:p>
        </w:tc>
        <w:tc>
          <w:tcPr>
            <w:tcW w:w="1001" w:type="dxa"/>
            <w:tcBorders>
              <w:top w:val="single" w:sz="4" w:space="0" w:color="000000"/>
              <w:left w:val="single" w:sz="4" w:space="0" w:color="000000"/>
              <w:bottom w:val="single" w:sz="4" w:space="0" w:color="000000"/>
              <w:right w:val="single" w:sz="4" w:space="0" w:color="000000"/>
            </w:tcBorders>
            <w:vAlign w:val="center"/>
          </w:tcPr>
          <w:p w14:paraId="6712822D" w14:textId="77777777" w:rsidR="00CB3370" w:rsidRDefault="009A148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兴业银行</w:t>
            </w:r>
          </w:p>
        </w:tc>
        <w:tc>
          <w:tcPr>
            <w:tcW w:w="1292" w:type="dxa"/>
            <w:tcBorders>
              <w:top w:val="single" w:sz="4" w:space="0" w:color="000000"/>
              <w:left w:val="single" w:sz="4" w:space="0" w:color="000000"/>
              <w:bottom w:val="single" w:sz="4" w:space="0" w:color="000000"/>
              <w:right w:val="single" w:sz="4" w:space="0" w:color="000000"/>
            </w:tcBorders>
            <w:vAlign w:val="center"/>
          </w:tcPr>
          <w:p w14:paraId="4C18F6AD" w14:textId="77777777" w:rsidR="00CB3370" w:rsidRDefault="009A148E">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14:paraId="74BC2E20" w14:textId="77777777" w:rsidR="00CB3370" w:rsidRDefault="009A148E">
            <w:pPr>
              <w:jc w:val="left"/>
              <w:rPr>
                <w:rFonts w:ascii="宋体" w:hAnsi="宋体" w:cs="宋体"/>
                <w:color w:val="000000"/>
                <w:kern w:val="0"/>
                <w:sz w:val="19"/>
                <w:szCs w:val="19"/>
              </w:rPr>
            </w:pPr>
            <w:r>
              <w:rPr>
                <w:rFonts w:ascii="宋体" w:hAnsi="宋体" w:cs="宋体" w:hint="eastAsia"/>
                <w:color w:val="000000"/>
                <w:kern w:val="0"/>
                <w:sz w:val="19"/>
                <w:szCs w:val="19"/>
              </w:rPr>
              <w:t>利率3.7%起</w:t>
            </w:r>
            <w:r>
              <w:rPr>
                <w:rFonts w:ascii="宋体" w:hAnsi="宋体" w:cs="宋体" w:hint="eastAsia"/>
                <w:color w:val="000000"/>
                <w:kern w:val="0"/>
                <w:sz w:val="19"/>
                <w:szCs w:val="19"/>
              </w:rPr>
              <w:br/>
              <w:t>融资额度：</w:t>
            </w:r>
          </w:p>
          <w:p w14:paraId="72427550" w14:textId="77777777" w:rsidR="00CB3370" w:rsidRDefault="009A148E">
            <w:pPr>
              <w:jc w:val="left"/>
              <w:rPr>
                <w:rFonts w:ascii="宋体" w:hAnsi="宋体" w:cs="宋体"/>
                <w:color w:val="000000"/>
                <w:kern w:val="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14:paraId="7A9B6948" w14:textId="77777777" w:rsidR="00CB3370" w:rsidRDefault="009A148E">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CB3370" w14:paraId="51DDF2D3" w14:textId="77777777">
              <w:tc>
                <w:tcPr>
                  <w:tcW w:w="3017" w:type="dxa"/>
                  <w:shd w:val="clear" w:color="auto" w:fill="FFFFFF"/>
                  <w:tcMar>
                    <w:top w:w="150" w:type="dxa"/>
                    <w:left w:w="0" w:type="dxa"/>
                    <w:bottom w:w="150" w:type="dxa"/>
                    <w:right w:w="0" w:type="dxa"/>
                  </w:tcMar>
                </w:tcPr>
                <w:p w14:paraId="3722ECA9" w14:textId="77777777" w:rsidR="00CB3370" w:rsidRDefault="009A148E">
                  <w:pPr>
                    <w:widowControl/>
                    <w:jc w:val="left"/>
                    <w:textAlignment w:val="top"/>
                    <w:rPr>
                      <w:rFonts w:ascii="����" w:eastAsia="����" w:hAnsi="����" w:cs="����"/>
                      <w:color w:val="333333"/>
                      <w:sz w:val="24"/>
                      <w:szCs w:val="24"/>
                    </w:rPr>
                  </w:pPr>
                  <w:r>
                    <w:rPr>
                      <w:rFonts w:ascii="����" w:eastAsia="����" w:hAnsi="����" w:cs="����"/>
                      <w:color w:val="333333"/>
                      <w:kern w:val="0"/>
                      <w:sz w:val="24"/>
                      <w:szCs w:val="24"/>
                    </w:rPr>
                    <w:br/>
                  </w:r>
                  <w:r>
                    <w:rPr>
                      <w:rFonts w:ascii="宋体" w:hAnsi="宋体" w:cs="宋体" w:hint="eastAsia"/>
                      <w:color w:val="000000"/>
                      <w:kern w:val="0"/>
                      <w:sz w:val="19"/>
                      <w:szCs w:val="19"/>
                    </w:rPr>
                    <w:t>合法合</w:t>
                  </w:r>
                  <w:proofErr w:type="gramStart"/>
                  <w:r>
                    <w:rPr>
                      <w:rFonts w:ascii="宋体" w:hAnsi="宋体" w:cs="宋体" w:hint="eastAsia"/>
                      <w:color w:val="000000"/>
                      <w:kern w:val="0"/>
                      <w:sz w:val="19"/>
                      <w:szCs w:val="19"/>
                    </w:rPr>
                    <w:t>规</w:t>
                  </w:r>
                  <w:proofErr w:type="gramEnd"/>
                  <w:r>
                    <w:rPr>
                      <w:rFonts w:ascii="宋体" w:hAnsi="宋体" w:cs="宋体" w:hint="eastAsia"/>
                      <w:color w:val="000000"/>
                      <w:kern w:val="0"/>
                      <w:sz w:val="19"/>
                      <w:szCs w:val="19"/>
                    </w:rPr>
                    <w:t>经营、符合本行授信要求、无不利诉讼纠纷、存在政府采购项目且履约记录良好</w:t>
                  </w:r>
                </w:p>
              </w:tc>
            </w:tr>
            <w:tr w:rsidR="00CB3370" w14:paraId="453AEAFD" w14:textId="77777777">
              <w:tc>
                <w:tcPr>
                  <w:tcW w:w="3017" w:type="dxa"/>
                  <w:shd w:val="clear" w:color="auto" w:fill="FFFFFF"/>
                  <w:tcMar>
                    <w:top w:w="150" w:type="dxa"/>
                    <w:left w:w="0" w:type="dxa"/>
                    <w:bottom w:w="150" w:type="dxa"/>
                    <w:right w:w="0" w:type="dxa"/>
                  </w:tcMar>
                </w:tcPr>
                <w:p w14:paraId="4AB963EA" w14:textId="77777777" w:rsidR="00CB3370" w:rsidRDefault="00CB3370">
                  <w:pPr>
                    <w:widowControl/>
                    <w:jc w:val="left"/>
                    <w:textAlignment w:val="top"/>
                    <w:rPr>
                      <w:rFonts w:ascii="����" w:eastAsia="����" w:hAnsi="����" w:cs="����"/>
                      <w:color w:val="333333"/>
                      <w:kern w:val="0"/>
                      <w:sz w:val="24"/>
                      <w:szCs w:val="24"/>
                    </w:rPr>
                  </w:pPr>
                </w:p>
              </w:tc>
            </w:tr>
          </w:tbl>
          <w:p w14:paraId="0055C3BB" w14:textId="77777777" w:rsidR="00CB3370" w:rsidRDefault="00CB337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75428BE9" w14:textId="77777777" w:rsidR="00CB3370" w:rsidRDefault="009A148E">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022/23526678/222112 </w:t>
            </w:r>
          </w:p>
          <w:p w14:paraId="14FE6595" w14:textId="77777777" w:rsidR="00CB3370" w:rsidRDefault="009A148E">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武庆林</w:t>
            </w:r>
          </w:p>
        </w:tc>
      </w:tr>
      <w:tr w:rsidR="00CB3370" w14:paraId="657F5CFF" w14:textId="77777777">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14:paraId="501C30A7" w14:textId="77777777" w:rsidR="00CB3370" w:rsidRDefault="009A148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14:paraId="64836449" w14:textId="77777777" w:rsidR="00CB3370" w:rsidRDefault="009A148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14:paraId="1FAB3AC2" w14:textId="77777777" w:rsidR="00CB3370" w:rsidRDefault="009A148E">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14:paraId="06F9F015" w14:textId="77777777" w:rsidR="00CB3370" w:rsidRDefault="009A148E">
            <w:pPr>
              <w:jc w:val="left"/>
              <w:rPr>
                <w:rFonts w:ascii="宋体" w:hAnsi="宋体" w:cs="宋体"/>
                <w:color w:val="000000"/>
                <w:kern w:val="0"/>
                <w:sz w:val="19"/>
                <w:szCs w:val="19"/>
              </w:rPr>
            </w:pPr>
            <w:r>
              <w:rPr>
                <w:rFonts w:ascii="宋体" w:hAnsi="宋体" w:cs="宋体" w:hint="eastAsia"/>
                <w:color w:val="000000"/>
                <w:kern w:val="0"/>
                <w:sz w:val="19"/>
                <w:szCs w:val="19"/>
              </w:rPr>
              <w:t>贷款利率最低Lpr</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14:paraId="3D7C13AC" w14:textId="77777777" w:rsidR="00CB3370" w:rsidRDefault="009A148E">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CB3370" w14:paraId="19B839C6" w14:textId="77777777">
              <w:trPr>
                <w:trHeight w:val="3660"/>
              </w:trPr>
              <w:tc>
                <w:tcPr>
                  <w:tcW w:w="3017" w:type="dxa"/>
                  <w:shd w:val="clear" w:color="auto" w:fill="FFFFFF"/>
                  <w:tcMar>
                    <w:top w:w="150" w:type="dxa"/>
                    <w:left w:w="0" w:type="dxa"/>
                    <w:bottom w:w="150" w:type="dxa"/>
                    <w:right w:w="0" w:type="dxa"/>
                  </w:tcMar>
                </w:tcPr>
                <w:p w14:paraId="5C0B703E" w14:textId="77777777" w:rsidR="00CB3370" w:rsidRDefault="009A148E">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1、供应</w:t>
                  </w:r>
                  <w:proofErr w:type="gramStart"/>
                  <w:r>
                    <w:rPr>
                      <w:rFonts w:ascii="宋体" w:hAnsi="宋体" w:cs="宋体" w:hint="eastAsia"/>
                      <w:color w:val="000000"/>
                      <w:kern w:val="0"/>
                      <w:sz w:val="19"/>
                      <w:szCs w:val="19"/>
                    </w:rPr>
                    <w:t>商至少</w:t>
                  </w:r>
                  <w:proofErr w:type="gramEnd"/>
                  <w:r>
                    <w:rPr>
                      <w:rFonts w:ascii="宋体" w:hAnsi="宋体" w:cs="宋体" w:hint="eastAsia"/>
                      <w:color w:val="000000"/>
                      <w:kern w:val="0"/>
                      <w:sz w:val="19"/>
                      <w:szCs w:val="19"/>
                    </w:rPr>
                    <w:t>有一次政府采购订单履约记录；</w:t>
                  </w:r>
                </w:p>
                <w:p w14:paraId="3DDDF4A8" w14:textId="77777777" w:rsidR="00CB3370" w:rsidRDefault="009A148E">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在我行内部信用评级不低于BB+；3、近三年至少有一期营业利润或净利润或上年度经营性现金流净额为正（任选其一即</w:t>
                  </w:r>
                  <w:r>
                    <w:rPr>
                      <w:rFonts w:ascii="宋体" w:hAnsi="宋体" w:cs="宋体" w:hint="eastAsia"/>
                      <w:color w:val="000000"/>
                      <w:kern w:val="0"/>
                      <w:sz w:val="19"/>
                      <w:szCs w:val="19"/>
                    </w:rPr>
                    <w:lastRenderedPageBreak/>
                    <w:t>可）；</w:t>
                  </w:r>
                </w:p>
                <w:p w14:paraId="06FFADB9" w14:textId="77777777" w:rsidR="00CB3370" w:rsidRDefault="009A148E">
                  <w:pPr>
                    <w:widowControl/>
                    <w:jc w:val="left"/>
                    <w:textAlignment w:val="top"/>
                    <w:rPr>
                      <w:rFonts w:ascii="����" w:eastAsia="����" w:hAnsi="����" w:cs="����"/>
                      <w:color w:val="333333"/>
                      <w:sz w:val="24"/>
                      <w:szCs w:val="24"/>
                    </w:rPr>
                  </w:pPr>
                  <w:r>
                    <w:rPr>
                      <w:rFonts w:ascii="宋体" w:hAnsi="宋体" w:cs="宋体" w:hint="eastAsia"/>
                      <w:color w:val="000000"/>
                      <w:kern w:val="0"/>
                      <w:sz w:val="19"/>
                      <w:szCs w:val="19"/>
                    </w:rPr>
                    <w:t>4、资产负债率不超过85%；企业主</w:t>
                  </w:r>
                  <w:proofErr w:type="gramStart"/>
                  <w:r>
                    <w:rPr>
                      <w:rFonts w:ascii="宋体" w:hAnsi="宋体" w:cs="宋体" w:hint="eastAsia"/>
                      <w:color w:val="000000"/>
                      <w:kern w:val="0"/>
                      <w:sz w:val="19"/>
                      <w:szCs w:val="19"/>
                    </w:rPr>
                    <w:t>含实际</w:t>
                  </w:r>
                  <w:proofErr w:type="gramEnd"/>
                  <w:r>
                    <w:rPr>
                      <w:rFonts w:ascii="宋体" w:hAnsi="宋体" w:cs="宋体" w:hint="eastAsia"/>
                      <w:color w:val="000000"/>
                      <w:kern w:val="0"/>
                      <w:sz w:val="19"/>
                      <w:szCs w:val="19"/>
                    </w:rPr>
                    <w:t>控制人/主要股东或其配偶拥有本地户口或房产或在本地有连续一年含以上的社保缴交记录（满足其一即可）</w:t>
                  </w:r>
                </w:p>
              </w:tc>
            </w:tr>
            <w:tr w:rsidR="00CB3370" w14:paraId="7DCAB1A8" w14:textId="77777777">
              <w:trPr>
                <w:trHeight w:val="90"/>
              </w:trPr>
              <w:tc>
                <w:tcPr>
                  <w:tcW w:w="3017" w:type="dxa"/>
                  <w:shd w:val="clear" w:color="auto" w:fill="FFFFFF"/>
                  <w:tcMar>
                    <w:top w:w="150" w:type="dxa"/>
                    <w:left w:w="0" w:type="dxa"/>
                    <w:bottom w:w="150" w:type="dxa"/>
                    <w:right w:w="0" w:type="dxa"/>
                  </w:tcMar>
                </w:tcPr>
                <w:p w14:paraId="4B8D10CF" w14:textId="77777777" w:rsidR="00CB3370" w:rsidRDefault="00CB3370">
                  <w:pPr>
                    <w:widowControl/>
                    <w:jc w:val="left"/>
                    <w:textAlignment w:val="top"/>
                    <w:rPr>
                      <w:rFonts w:ascii="宋体" w:hAnsi="宋体" w:cs="宋体"/>
                      <w:color w:val="000000"/>
                      <w:kern w:val="0"/>
                      <w:sz w:val="19"/>
                      <w:szCs w:val="19"/>
                    </w:rPr>
                  </w:pPr>
                </w:p>
              </w:tc>
            </w:tr>
            <w:tr w:rsidR="00CB3370" w14:paraId="1B48D7FA" w14:textId="77777777">
              <w:tc>
                <w:tcPr>
                  <w:tcW w:w="3017" w:type="dxa"/>
                  <w:shd w:val="clear" w:color="auto" w:fill="FFFFFF"/>
                  <w:tcMar>
                    <w:top w:w="150" w:type="dxa"/>
                    <w:left w:w="0" w:type="dxa"/>
                    <w:bottom w:w="150" w:type="dxa"/>
                    <w:right w:w="0" w:type="dxa"/>
                  </w:tcMar>
                </w:tcPr>
                <w:p w14:paraId="640E7FC7" w14:textId="77777777" w:rsidR="00CB3370" w:rsidRDefault="00CB3370">
                  <w:pPr>
                    <w:widowControl/>
                    <w:jc w:val="left"/>
                    <w:textAlignment w:val="top"/>
                    <w:rPr>
                      <w:rFonts w:ascii="宋体" w:hAnsi="宋体" w:cs="宋体"/>
                      <w:color w:val="000000"/>
                      <w:kern w:val="0"/>
                      <w:sz w:val="19"/>
                      <w:szCs w:val="19"/>
                    </w:rPr>
                  </w:pPr>
                </w:p>
              </w:tc>
            </w:tr>
          </w:tbl>
          <w:p w14:paraId="54924DC3" w14:textId="77777777" w:rsidR="00CB3370" w:rsidRDefault="00CB337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0BBE17AC" w14:textId="77777777" w:rsidR="00CB3370" w:rsidRDefault="009A148E">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13820640544</w:t>
            </w:r>
          </w:p>
          <w:p w14:paraId="169ECF32" w14:textId="77777777" w:rsidR="00CB3370" w:rsidRDefault="009A148E">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胡小宁</w:t>
            </w:r>
          </w:p>
        </w:tc>
      </w:tr>
      <w:tr w:rsidR="00CB3370" w14:paraId="6DBC6CAA" w14:textId="77777777">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14:paraId="621F8670" w14:textId="77777777" w:rsidR="00CB3370" w:rsidRDefault="009A148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17</w:t>
            </w:r>
          </w:p>
        </w:tc>
        <w:tc>
          <w:tcPr>
            <w:tcW w:w="1001" w:type="dxa"/>
            <w:tcBorders>
              <w:top w:val="single" w:sz="4" w:space="0" w:color="000000"/>
              <w:left w:val="single" w:sz="4" w:space="0" w:color="000000"/>
              <w:bottom w:val="single" w:sz="4" w:space="0" w:color="000000"/>
              <w:right w:val="single" w:sz="4" w:space="0" w:color="000000"/>
            </w:tcBorders>
            <w:vAlign w:val="center"/>
          </w:tcPr>
          <w:p w14:paraId="6E7574CA" w14:textId="77777777" w:rsidR="00CB3370" w:rsidRDefault="009A148E">
            <w:pPr>
              <w:widowControl/>
              <w:jc w:val="center"/>
              <w:textAlignment w:val="center"/>
              <w:rPr>
                <w:rFonts w:ascii="宋体" w:hAnsi="宋体" w:cs="宋体"/>
                <w:color w:val="000000"/>
                <w:kern w:val="0"/>
                <w:sz w:val="19"/>
                <w:szCs w:val="19"/>
              </w:rPr>
            </w:pPr>
            <w:proofErr w:type="gramStart"/>
            <w:r>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14:paraId="2B0E5E1F" w14:textId="77777777" w:rsidR="00CB3370" w:rsidRDefault="009A148E">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14:paraId="613DA519" w14:textId="77777777" w:rsidR="00CB3370" w:rsidRDefault="009A148E">
            <w:pPr>
              <w:jc w:val="left"/>
              <w:rPr>
                <w:rFonts w:ascii="宋体" w:hAnsi="宋体" w:cs="宋体"/>
                <w:color w:val="000000"/>
                <w:kern w:val="0"/>
                <w:sz w:val="19"/>
                <w:szCs w:val="19"/>
              </w:rPr>
            </w:pPr>
            <w:r>
              <w:rPr>
                <w:rFonts w:ascii="宋体" w:hAnsi="宋体" w:cs="宋体" w:hint="eastAsia"/>
                <w:color w:val="000000"/>
                <w:kern w:val="0"/>
                <w:sz w:val="19"/>
                <w:szCs w:val="19"/>
              </w:rPr>
              <w:t>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14:paraId="14F3A81F" w14:textId="77777777" w:rsidR="00CB3370" w:rsidRDefault="009A148E">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CB3370" w14:paraId="7A58E612" w14:textId="77777777">
              <w:tc>
                <w:tcPr>
                  <w:tcW w:w="3007" w:type="dxa"/>
                  <w:shd w:val="clear" w:color="auto" w:fill="FFFFFF"/>
                  <w:tcMar>
                    <w:top w:w="150" w:type="dxa"/>
                    <w:left w:w="0" w:type="dxa"/>
                    <w:bottom w:w="150" w:type="dxa"/>
                    <w:right w:w="0" w:type="dxa"/>
                  </w:tcMar>
                </w:tcPr>
                <w:p w14:paraId="62856049" w14:textId="77777777" w:rsidR="00CB3370" w:rsidRDefault="009A148E">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1、符合我行小企业授信客户界定标准的小型、微型企业；</w:t>
                  </w:r>
                </w:p>
                <w:p w14:paraId="31CBC51C" w14:textId="77777777" w:rsidR="00CB3370" w:rsidRDefault="009A148E">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14:paraId="71558EEC" w14:textId="77777777" w:rsidR="00CB3370" w:rsidRDefault="009A148E">
                  <w:pPr>
                    <w:widowControl/>
                    <w:jc w:val="left"/>
                    <w:textAlignment w:val="top"/>
                    <w:rPr>
                      <w:rFonts w:ascii="����" w:eastAsia="����" w:hAnsi="����" w:cs="����"/>
                      <w:color w:val="333333"/>
                      <w:sz w:val="24"/>
                      <w:szCs w:val="24"/>
                    </w:rPr>
                  </w:pPr>
                  <w:r>
                    <w:rPr>
                      <w:rFonts w:ascii="宋体" w:hAnsi="宋体" w:cs="宋体" w:hint="eastAsia"/>
                      <w:color w:val="000000"/>
                      <w:kern w:val="0"/>
                      <w:sz w:val="19"/>
                      <w:szCs w:val="19"/>
                    </w:rPr>
                    <w:t>4、借款人须在本行开立单位结算账户或保证金账户，并将该账户指定为采购活动项下应收账款的唯一回款账户。</w:t>
                  </w:r>
                </w:p>
              </w:tc>
            </w:tr>
          </w:tbl>
          <w:p w14:paraId="3F7F47EF" w14:textId="77777777" w:rsidR="00CB3370" w:rsidRDefault="00CB337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10F77E5C" w14:textId="77777777" w:rsidR="00CB3370" w:rsidRDefault="009A148E">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23271307</w:t>
            </w:r>
          </w:p>
          <w:p w14:paraId="01B73D6F" w14:textId="77777777" w:rsidR="00CB3370" w:rsidRDefault="009A148E">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刘</w:t>
            </w:r>
            <w:proofErr w:type="gramStart"/>
            <w:r>
              <w:rPr>
                <w:rFonts w:ascii="宋体" w:hAnsi="宋体" w:cs="宋体" w:hint="eastAsia"/>
                <w:color w:val="000000"/>
                <w:kern w:val="0"/>
                <w:sz w:val="19"/>
                <w:szCs w:val="19"/>
              </w:rPr>
              <w:t>粲</w:t>
            </w:r>
            <w:proofErr w:type="gramEnd"/>
          </w:p>
        </w:tc>
      </w:tr>
      <w:tr w:rsidR="00CB3370" w14:paraId="71BF9206" w14:textId="77777777">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14:paraId="70A1AF71" w14:textId="77777777" w:rsidR="00CB3370" w:rsidRDefault="009A148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14:paraId="05D4725F" w14:textId="77777777" w:rsidR="00CB3370" w:rsidRDefault="009A148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14:paraId="423464C7" w14:textId="77777777" w:rsidR="00CB3370" w:rsidRDefault="009A148E">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14:paraId="6F0AFDF5" w14:textId="77777777" w:rsidR="00CB3370" w:rsidRDefault="009A148E">
            <w:pPr>
              <w:jc w:val="left"/>
              <w:rPr>
                <w:rFonts w:ascii="宋体" w:hAnsi="宋体" w:cs="宋体"/>
                <w:color w:val="000000"/>
                <w:kern w:val="0"/>
                <w:sz w:val="19"/>
                <w:szCs w:val="19"/>
              </w:rPr>
            </w:pPr>
            <w:r>
              <w:rPr>
                <w:rFonts w:ascii="宋体" w:hAnsi="宋体" w:cs="宋体" w:hint="eastAsia"/>
                <w:color w:val="000000"/>
                <w:kern w:val="0"/>
                <w:sz w:val="19"/>
                <w:szCs w:val="19"/>
              </w:rPr>
              <w:t>3.75%-3.95%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14:paraId="13BD8DC7" w14:textId="77777777" w:rsidR="00CB3370" w:rsidRDefault="009A148E">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14:paraId="69F4C2D0" w14:textId="77777777" w:rsidR="00CB3370" w:rsidRDefault="009A148E">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借款企业持续经营1年（含）以上或在本行业持续经营2年（含）以上；</w:t>
            </w:r>
          </w:p>
          <w:p w14:paraId="6DE29641" w14:textId="77777777" w:rsidR="00CB3370" w:rsidRDefault="009A148E">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借款企业实际控制人年龄在18周岁（含）至65周岁（含）之间；</w:t>
            </w:r>
          </w:p>
          <w:p w14:paraId="28AB1CA6" w14:textId="77777777" w:rsidR="00CB3370" w:rsidRDefault="009A148E">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采购品类为货物类或服务类；</w:t>
            </w:r>
          </w:p>
          <w:p w14:paraId="4776C879" w14:textId="77777777" w:rsidR="00CB3370" w:rsidRDefault="009A148E">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w:t>
            </w:r>
            <w:proofErr w:type="gramStart"/>
            <w:r>
              <w:rPr>
                <w:rFonts w:ascii="宋体" w:hAnsi="宋体" w:cs="宋体" w:hint="eastAsia"/>
                <w:color w:val="000000"/>
                <w:kern w:val="0"/>
                <w:sz w:val="19"/>
                <w:szCs w:val="19"/>
              </w:rPr>
              <w:t>政采合作</w:t>
            </w:r>
            <w:proofErr w:type="gramEnd"/>
            <w:r>
              <w:rPr>
                <w:rFonts w:ascii="宋体" w:hAnsi="宋体" w:cs="宋体" w:hint="eastAsia"/>
                <w:color w:val="000000"/>
                <w:kern w:val="0"/>
                <w:sz w:val="19"/>
                <w:szCs w:val="19"/>
              </w:rPr>
              <w:t>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32F59E54" w14:textId="77777777" w:rsidR="00CB3370" w:rsidRDefault="009A148E">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13767182800</w:t>
            </w:r>
          </w:p>
          <w:p w14:paraId="13C7C43A" w14:textId="77777777" w:rsidR="00CB3370" w:rsidRDefault="009A148E">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唐朝</w:t>
            </w:r>
          </w:p>
        </w:tc>
      </w:tr>
      <w:tr w:rsidR="00CB3370" w14:paraId="46CD637D" w14:textId="77777777">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14:paraId="5D51EFC8" w14:textId="77777777" w:rsidR="00CB3370" w:rsidRDefault="009A148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19</w:t>
            </w:r>
          </w:p>
        </w:tc>
        <w:tc>
          <w:tcPr>
            <w:tcW w:w="1001" w:type="dxa"/>
            <w:tcBorders>
              <w:top w:val="single" w:sz="4" w:space="0" w:color="000000"/>
              <w:left w:val="single" w:sz="4" w:space="0" w:color="000000"/>
              <w:bottom w:val="single" w:sz="4" w:space="0" w:color="000000"/>
              <w:right w:val="single" w:sz="4" w:space="0" w:color="000000"/>
            </w:tcBorders>
            <w:vAlign w:val="center"/>
          </w:tcPr>
          <w:p w14:paraId="2B68B262" w14:textId="77777777" w:rsidR="00CB3370" w:rsidRDefault="009A148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14:paraId="6A903490" w14:textId="77777777" w:rsidR="00CB3370" w:rsidRDefault="00CB3370">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393D65C9" w14:textId="77777777" w:rsidR="00CB3370" w:rsidRDefault="00CB3370">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14:paraId="037691F6" w14:textId="77777777" w:rsidR="00CB3370" w:rsidRDefault="00CB3370">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14:paraId="76CA37D8" w14:textId="77777777" w:rsidR="00CB3370" w:rsidRDefault="00CB3370">
            <w:pPr>
              <w:widowControl/>
              <w:jc w:val="center"/>
              <w:textAlignment w:val="top"/>
              <w:rPr>
                <w:rFonts w:ascii="宋体" w:hAnsi="宋体" w:cs="宋体"/>
                <w:color w:val="000000"/>
                <w:kern w:val="0"/>
                <w:sz w:val="19"/>
                <w:szCs w:val="19"/>
              </w:rPr>
            </w:pPr>
          </w:p>
        </w:tc>
      </w:tr>
    </w:tbl>
    <w:p w14:paraId="506E7C5D" w14:textId="77777777" w:rsidR="00CB3370" w:rsidRDefault="00CB3370">
      <w:pPr>
        <w:pStyle w:val="Default"/>
        <w:spacing w:line="360" w:lineRule="auto"/>
        <w:ind w:firstLineChars="200" w:firstLine="446"/>
        <w:jc w:val="both"/>
        <w:rPr>
          <w:rFonts w:ascii="Times New Roman" w:eastAsia="宋体" w:hAnsiTheme="minorEastAsia" w:cs="Times New Roman"/>
          <w:color w:val="auto"/>
        </w:rPr>
      </w:pPr>
    </w:p>
    <w:p w14:paraId="39A5E057" w14:textId="77777777" w:rsidR="00CB3370" w:rsidRDefault="009A148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以上内容均为当前政策内容，未来不排除各大金融机构针对</w:t>
      </w:r>
      <w:proofErr w:type="gramStart"/>
      <w:r>
        <w:rPr>
          <w:rFonts w:ascii="Times New Roman" w:eastAsia="宋体" w:hAnsiTheme="minorEastAsia" w:cs="Times New Roman" w:hint="eastAsia"/>
          <w:color w:val="auto"/>
        </w:rPr>
        <w:t>政采贷</w:t>
      </w:r>
      <w:proofErr w:type="gramEnd"/>
      <w:r>
        <w:rPr>
          <w:rFonts w:ascii="Times New Roman" w:eastAsia="宋体" w:hAnsiTheme="minorEastAsia" w:cs="Times New Roman" w:hint="eastAsia"/>
          <w:color w:val="auto"/>
        </w:rPr>
        <w:t>业务的相关政策会有修改和变动，本“政采贷”明白纸仅供参考，详情请自行致电咨询。</w:t>
      </w:r>
    </w:p>
    <w:p w14:paraId="2B9C3A4E" w14:textId="77777777" w:rsidR="00CB3370" w:rsidRDefault="009A148E">
      <w:pPr>
        <w:pStyle w:val="Default"/>
        <w:spacing w:line="360" w:lineRule="auto"/>
        <w:ind w:firstLineChars="200" w:firstLine="446"/>
        <w:jc w:val="both"/>
        <w:rPr>
          <w:rFonts w:ascii="Times New Roman" w:eastAsia="宋体" w:hAnsi="Times New Roman"/>
          <w:b/>
          <w:bCs/>
          <w:kern w:val="28"/>
          <w:sz w:val="32"/>
          <w:szCs w:val="32"/>
        </w:rPr>
      </w:pPr>
      <w:r>
        <w:rPr>
          <w:rFonts w:ascii="Times New Roman" w:eastAsia="宋体" w:hAnsi="Times New Roman"/>
        </w:rPr>
        <w:br w:type="page"/>
      </w:r>
    </w:p>
    <w:p w14:paraId="23758DDE" w14:textId="77777777" w:rsidR="00CB3370" w:rsidRDefault="009A148E">
      <w:pPr>
        <w:pStyle w:val="ab"/>
        <w:rPr>
          <w:rFonts w:ascii="Times New Roman" w:hAnsi="Times New Roman"/>
        </w:rPr>
      </w:pPr>
      <w:r>
        <w:rPr>
          <w:rFonts w:ascii="Times New Roman" w:hAnsiTheme="minorEastAsia" w:hint="eastAsia"/>
        </w:rPr>
        <w:lastRenderedPageBreak/>
        <w:t>第四部分合同条款</w:t>
      </w:r>
    </w:p>
    <w:p w14:paraId="6FD034B8"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需方：</w:t>
      </w:r>
    </w:p>
    <w:p w14:paraId="21836417"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供方：</w:t>
      </w:r>
    </w:p>
    <w:p w14:paraId="48A399E6"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供、需双方根据</w:t>
      </w:r>
      <w:r>
        <w:rPr>
          <w:rFonts w:hAnsiTheme="minorEastAsia" w:hint="eastAsia"/>
          <w:color w:val="000000"/>
          <w:sz w:val="24"/>
        </w:rPr>
        <w:t xml:space="preserve">    </w:t>
      </w:r>
      <w:r>
        <w:rPr>
          <w:rFonts w:hAnsiTheme="minorEastAsia" w:hint="eastAsia"/>
          <w:color w:val="000000"/>
          <w:sz w:val="24"/>
        </w:rPr>
        <w:t>年</w:t>
      </w:r>
      <w:r>
        <w:rPr>
          <w:rFonts w:hAnsiTheme="minorEastAsia" w:hint="eastAsia"/>
          <w:color w:val="000000"/>
          <w:sz w:val="24"/>
        </w:rPr>
        <w:t xml:space="preserve">    </w:t>
      </w:r>
      <w:r>
        <w:rPr>
          <w:rFonts w:hAnsiTheme="minorEastAsia" w:hint="eastAsia"/>
          <w:color w:val="000000"/>
          <w:sz w:val="24"/>
        </w:rPr>
        <w:t>月</w:t>
      </w:r>
      <w:r>
        <w:rPr>
          <w:rFonts w:hAnsiTheme="minorEastAsia" w:hint="eastAsia"/>
          <w:color w:val="000000"/>
          <w:sz w:val="24"/>
        </w:rPr>
        <w:t xml:space="preserve">      </w:t>
      </w:r>
      <w:r>
        <w:rPr>
          <w:rFonts w:hAnsiTheme="minorEastAsia" w:hint="eastAsia"/>
          <w:color w:val="000000"/>
          <w:sz w:val="24"/>
        </w:rPr>
        <w:t>日</w:t>
      </w:r>
      <w:r>
        <w:rPr>
          <w:rFonts w:hAnsiTheme="minorEastAsia" w:hint="eastAsia"/>
          <w:color w:val="000000"/>
          <w:sz w:val="24"/>
        </w:rPr>
        <w:t xml:space="preserve">         </w:t>
      </w:r>
      <w:r>
        <w:rPr>
          <w:rFonts w:hAnsiTheme="minorEastAsia" w:hint="eastAsia"/>
          <w:color w:val="000000"/>
          <w:sz w:val="24"/>
        </w:rPr>
        <w:t>项目（项目编号：</w:t>
      </w:r>
      <w:r>
        <w:rPr>
          <w:rFonts w:hint="eastAsia"/>
          <w:color w:val="000000"/>
          <w:sz w:val="24"/>
        </w:rPr>
        <w:t xml:space="preserve">         </w:t>
      </w:r>
      <w:r>
        <w:rPr>
          <w:rFonts w:hAnsiTheme="minorEastAsia" w:hint="eastAsia"/>
          <w:color w:val="000000"/>
          <w:sz w:val="24"/>
        </w:rPr>
        <w:t>）的招标结果和招标文件的要求，并经双方协商一致，达成货物购销合同：</w:t>
      </w:r>
    </w:p>
    <w:p w14:paraId="4753FAB3" w14:textId="77777777" w:rsidR="00CB3370" w:rsidRDefault="009A148E">
      <w:pPr>
        <w:numPr>
          <w:ilvl w:val="0"/>
          <w:numId w:val="7"/>
        </w:numPr>
        <w:tabs>
          <w:tab w:val="left" w:pos="0"/>
          <w:tab w:val="left" w:pos="315"/>
        </w:tabs>
        <w:spacing w:line="520" w:lineRule="exact"/>
        <w:rPr>
          <w:sz w:val="24"/>
          <w:szCs w:val="24"/>
        </w:rPr>
      </w:pPr>
      <w:r>
        <w:rPr>
          <w:rFonts w:hint="eastAsia"/>
          <w:sz w:val="24"/>
          <w:szCs w:val="24"/>
        </w:rPr>
        <w:t>本合同为中小企业预留合同</w:t>
      </w:r>
    </w:p>
    <w:p w14:paraId="7BC57F50" w14:textId="77777777" w:rsidR="00CB3370" w:rsidRDefault="009A148E">
      <w:pPr>
        <w:numPr>
          <w:ilvl w:val="0"/>
          <w:numId w:val="7"/>
        </w:numPr>
        <w:tabs>
          <w:tab w:val="left" w:pos="0"/>
          <w:tab w:val="left" w:pos="315"/>
        </w:tabs>
        <w:spacing w:line="520" w:lineRule="exact"/>
        <w:rPr>
          <w:sz w:val="24"/>
          <w:szCs w:val="24"/>
        </w:rPr>
      </w:pPr>
      <w:r>
        <w:rPr>
          <w:rFonts w:hint="eastAsia"/>
          <w:sz w:val="24"/>
          <w:szCs w:val="24"/>
        </w:rPr>
        <w:t>本合同非中小企业预留合同</w:t>
      </w:r>
    </w:p>
    <w:p w14:paraId="62B21B8B"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一、货物名称：</w:t>
      </w:r>
    </w:p>
    <w:p w14:paraId="65D78A85"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货物型号：</w:t>
      </w:r>
    </w:p>
    <w:p w14:paraId="18EA0728"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制造商：</w:t>
      </w:r>
    </w:p>
    <w:p w14:paraId="65214027"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货物原产地：</w:t>
      </w:r>
    </w:p>
    <w:p w14:paraId="47A701F7"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货物数量：</w:t>
      </w:r>
    </w:p>
    <w:p w14:paraId="6D034CD9"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货物单价：</w:t>
      </w:r>
    </w:p>
    <w:p w14:paraId="32A82528"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货物总价款：</w:t>
      </w:r>
    </w:p>
    <w:p w14:paraId="77A640FA"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大写：</w:t>
      </w:r>
    </w:p>
    <w:p w14:paraId="4017A1AB"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二、货物质量要求及供方对质量负责条件和期限：</w:t>
      </w:r>
    </w:p>
    <w:p w14:paraId="65A1F7DB" w14:textId="77777777" w:rsidR="00CB3370" w:rsidRDefault="009A148E">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货物具体技术指标见附件</w:t>
      </w:r>
      <w:r>
        <w:rPr>
          <w:rFonts w:hint="eastAsia"/>
          <w:color w:val="000000"/>
          <w:sz w:val="24"/>
        </w:rPr>
        <w:t>1</w:t>
      </w:r>
      <w:r>
        <w:rPr>
          <w:rFonts w:hAnsiTheme="minorEastAsia" w:hint="eastAsia"/>
          <w:color w:val="000000"/>
          <w:sz w:val="24"/>
        </w:rPr>
        <w:t>。</w:t>
      </w:r>
    </w:p>
    <w:p w14:paraId="11AE8B7E" w14:textId="77777777" w:rsidR="00CB3370" w:rsidRDefault="009A148E">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14:paraId="702A08B5" w14:textId="77777777" w:rsidR="00CB3370" w:rsidRDefault="009A148E">
      <w:pPr>
        <w:autoSpaceDE w:val="0"/>
        <w:autoSpaceDN w:val="0"/>
        <w:adjustRightInd w:val="0"/>
        <w:spacing w:line="360" w:lineRule="auto"/>
        <w:ind w:firstLineChars="200" w:firstLine="446"/>
        <w:rPr>
          <w:color w:val="000000"/>
          <w:sz w:val="24"/>
        </w:rPr>
      </w:pPr>
      <w:r>
        <w:rPr>
          <w:rFonts w:hint="eastAsia"/>
          <w:color w:val="000000"/>
          <w:sz w:val="24"/>
        </w:rPr>
        <w:t>3.</w:t>
      </w:r>
      <w:r>
        <w:rPr>
          <w:rFonts w:hAnsiTheme="minorEastAsia" w:hint="eastAsia"/>
          <w:color w:val="000000"/>
          <w:sz w:val="24"/>
        </w:rPr>
        <w:t>供方对所提供的货物提供年免费维修保质期（详见附件），并负责终身维护。保质期内非因需方的人为因素而出现的质量问题，由供方负责。供方负责保修、包换或者包退，并承担修理、调换或退货以及由此给需方造成的实际费用。供方不能修理和</w:t>
      </w:r>
      <w:r>
        <w:rPr>
          <w:rFonts w:hAnsiTheme="minorEastAsia" w:hint="eastAsia"/>
          <w:color w:val="000000"/>
          <w:sz w:val="24"/>
        </w:rPr>
        <w:lastRenderedPageBreak/>
        <w:t>不能调换，按不能交货处理。</w:t>
      </w:r>
    </w:p>
    <w:p w14:paraId="179D00D7"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三、供方所提供的货物必须具有合法手续及相关文件。如涉及知识产权则必须是自己拥有或合法使用的。</w:t>
      </w:r>
    </w:p>
    <w:p w14:paraId="7D35FFF5"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四、交货时间、地点、方式：</w:t>
      </w:r>
    </w:p>
    <w:p w14:paraId="1BA961A0"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合同签订后，于年月日之前将所供货物在需方或需方指定处交付（具体地点：），并于年月日之前完成安装、调试工作，货物运送产生的费用由供方负责。</w:t>
      </w:r>
    </w:p>
    <w:p w14:paraId="4C130846"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五、供方应随货物向需方交付货物的使用说明书及与货物相关的资料。如果所提交文件是外文的，供方有义务为需方提供中文或译成中文文件。</w:t>
      </w:r>
    </w:p>
    <w:p w14:paraId="11313468"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六、验收工作由需方负责对货物进行验收。</w:t>
      </w:r>
    </w:p>
    <w:p w14:paraId="27B43E7E"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七、货款支付方式：</w:t>
      </w:r>
    </w:p>
    <w:p w14:paraId="48CE30E7" w14:textId="77777777" w:rsidR="00CB3370" w:rsidRDefault="009A148E">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本合同以人民币进行结算</w:t>
      </w:r>
    </w:p>
    <w:p w14:paraId="2936F28C" w14:textId="77777777" w:rsidR="00CB3370" w:rsidRDefault="009A148E">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付款方式：</w:t>
      </w:r>
    </w:p>
    <w:p w14:paraId="3C03BC87"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合同签订后</w:t>
      </w:r>
      <w:proofErr w:type="gramStart"/>
      <w:r>
        <w:rPr>
          <w:rFonts w:hAnsiTheme="minorEastAsia" w:hint="eastAsia"/>
          <w:color w:val="000000"/>
          <w:sz w:val="24"/>
        </w:rPr>
        <w:t>个</w:t>
      </w:r>
      <w:proofErr w:type="gramEnd"/>
      <w:r>
        <w:rPr>
          <w:rFonts w:hAnsiTheme="minorEastAsia" w:hint="eastAsia"/>
          <w:color w:val="000000"/>
          <w:sz w:val="24"/>
        </w:rPr>
        <w:t>工作日内支付合同总额</w:t>
      </w:r>
      <w:r>
        <w:rPr>
          <w:rFonts w:hint="eastAsia"/>
          <w:color w:val="000000"/>
          <w:sz w:val="24"/>
        </w:rPr>
        <w:t xml:space="preserve">   %</w:t>
      </w:r>
      <w:r>
        <w:rPr>
          <w:rFonts w:hAnsiTheme="minorEastAsia" w:hint="eastAsia"/>
          <w:color w:val="000000"/>
          <w:sz w:val="24"/>
        </w:rPr>
        <w:t>的货款；货到现场安装调试完毕验收合格无质量问题后</w:t>
      </w:r>
      <w:proofErr w:type="gramStart"/>
      <w:r>
        <w:rPr>
          <w:rFonts w:hAnsiTheme="minorEastAsia" w:hint="eastAsia"/>
          <w:color w:val="000000"/>
          <w:sz w:val="24"/>
        </w:rPr>
        <w:t>个</w:t>
      </w:r>
      <w:proofErr w:type="gramEnd"/>
      <w:r>
        <w:rPr>
          <w:rFonts w:hAnsiTheme="minorEastAsia" w:hint="eastAsia"/>
          <w:color w:val="000000"/>
          <w:sz w:val="24"/>
        </w:rPr>
        <w:t>工作日内支付合同总额</w:t>
      </w:r>
      <w:r>
        <w:rPr>
          <w:rFonts w:hint="eastAsia"/>
          <w:color w:val="000000"/>
          <w:sz w:val="24"/>
        </w:rPr>
        <w:t xml:space="preserve">   %</w:t>
      </w:r>
      <w:r>
        <w:rPr>
          <w:rFonts w:hAnsiTheme="minorEastAsia" w:hint="eastAsia"/>
          <w:color w:val="000000"/>
          <w:sz w:val="24"/>
        </w:rPr>
        <w:t>的货款；所有货物使用无质量问题，自验收合格之日起个月后</w:t>
      </w:r>
      <w:proofErr w:type="gramStart"/>
      <w:r>
        <w:rPr>
          <w:rFonts w:hAnsiTheme="minorEastAsia" w:hint="eastAsia"/>
          <w:color w:val="000000"/>
          <w:sz w:val="24"/>
        </w:rPr>
        <w:t>个</w:t>
      </w:r>
      <w:proofErr w:type="gramEnd"/>
      <w:r>
        <w:rPr>
          <w:rFonts w:hAnsiTheme="minorEastAsia" w:hint="eastAsia"/>
          <w:color w:val="000000"/>
          <w:sz w:val="24"/>
        </w:rPr>
        <w:t>工作日内支付其余</w:t>
      </w:r>
      <w:r>
        <w:rPr>
          <w:rFonts w:hint="eastAsia"/>
          <w:color w:val="000000"/>
          <w:sz w:val="24"/>
        </w:rPr>
        <w:t xml:space="preserve">   %</w:t>
      </w:r>
      <w:r>
        <w:rPr>
          <w:rFonts w:hAnsiTheme="minorEastAsia" w:hint="eastAsia"/>
          <w:color w:val="000000"/>
          <w:sz w:val="24"/>
        </w:rPr>
        <w:t>的货款。</w:t>
      </w:r>
    </w:p>
    <w:p w14:paraId="76644E72"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供方开户银行（汉字全称）：，行号（数字代码）：，</w:t>
      </w:r>
    </w:p>
    <w:p w14:paraId="01226F97" w14:textId="77777777" w:rsidR="00CB3370" w:rsidRDefault="009A148E">
      <w:pPr>
        <w:autoSpaceDE w:val="0"/>
        <w:autoSpaceDN w:val="0"/>
        <w:adjustRightInd w:val="0"/>
        <w:spacing w:line="360" w:lineRule="auto"/>
        <w:ind w:firstLineChars="200" w:firstLine="446"/>
        <w:rPr>
          <w:color w:val="000000"/>
          <w:sz w:val="24"/>
        </w:rPr>
      </w:pPr>
      <w:proofErr w:type="gramStart"/>
      <w:r>
        <w:rPr>
          <w:rFonts w:hAnsiTheme="minorEastAsia" w:hint="eastAsia"/>
          <w:color w:val="000000"/>
          <w:sz w:val="24"/>
        </w:rPr>
        <w:t>帐号</w:t>
      </w:r>
      <w:proofErr w:type="gramEnd"/>
      <w:r>
        <w:rPr>
          <w:rFonts w:hAnsiTheme="minorEastAsia" w:hint="eastAsia"/>
          <w:color w:val="000000"/>
          <w:sz w:val="24"/>
        </w:rPr>
        <w:t>：。</w:t>
      </w:r>
    </w:p>
    <w:p w14:paraId="211FB738"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合同约定的交货期或验收期届满，需方由于不具备现场条件导致供方无法安装和验收，合同顺延，延期</w:t>
      </w:r>
      <w:r>
        <w:rPr>
          <w:rFonts w:hint="eastAsia"/>
          <w:color w:val="000000"/>
          <w:sz w:val="24"/>
        </w:rPr>
        <w:t>30</w:t>
      </w:r>
      <w:r>
        <w:rPr>
          <w:rFonts w:hAnsiTheme="minorEastAsia" w:hint="eastAsia"/>
          <w:color w:val="000000"/>
          <w:sz w:val="24"/>
        </w:rPr>
        <w:t>日以上，需方应按约定支付货款，如在实际验收过程中出现质量问题，另行商定；需方无故推迟验收或拒不验收的，则视同</w:t>
      </w:r>
      <w:r>
        <w:rPr>
          <w:rFonts w:hint="eastAsia"/>
          <w:color w:val="000000"/>
          <w:sz w:val="24"/>
        </w:rPr>
        <w:t>“</w:t>
      </w:r>
      <w:r>
        <w:rPr>
          <w:rFonts w:hAnsiTheme="minorEastAsia" w:hint="eastAsia"/>
          <w:color w:val="000000"/>
          <w:sz w:val="24"/>
        </w:rPr>
        <w:t>验收合格</w:t>
      </w:r>
      <w:r>
        <w:rPr>
          <w:rFonts w:hint="eastAsia"/>
          <w:color w:val="000000"/>
          <w:sz w:val="24"/>
        </w:rPr>
        <w:t>”</w:t>
      </w:r>
      <w:r>
        <w:rPr>
          <w:rFonts w:hAnsiTheme="minorEastAsia" w:hint="eastAsia"/>
          <w:color w:val="000000"/>
          <w:sz w:val="24"/>
        </w:rPr>
        <w:t>并向供方付款，但合同中与验收有关的其他条款以合同实际履行后的验收为准。需方具备现场条件，供方应积极做好安装和验收工作。</w:t>
      </w:r>
    </w:p>
    <w:p w14:paraId="58C49E22" w14:textId="77777777" w:rsidR="00CB3370" w:rsidRDefault="009A148E">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AnsiTheme="minorEastAsia" w:hint="eastAsia"/>
          <w:color w:val="000000"/>
          <w:sz w:val="24"/>
        </w:rPr>
        <w:t>如所供货物出现质量问题，需方在付款期内随时有权停止付款，待供方对该货物消除障碍正常运转后再行付款。付款的时间则相应顺延。</w:t>
      </w:r>
    </w:p>
    <w:p w14:paraId="09F36BF0"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lastRenderedPageBreak/>
        <w:t>八、违约责任：</w:t>
      </w:r>
    </w:p>
    <w:p w14:paraId="5A808F6E"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需方无正当理由拒收货物的，需方向供方偿付货款总值</w:t>
      </w:r>
      <w:r>
        <w:rPr>
          <w:rFonts w:hint="eastAsia"/>
          <w:color w:val="000000"/>
          <w:sz w:val="24"/>
        </w:rPr>
        <w:t>30%</w:t>
      </w:r>
      <w:r>
        <w:rPr>
          <w:rFonts w:hAnsiTheme="minorEastAsia" w:hint="eastAsia"/>
          <w:color w:val="000000"/>
          <w:sz w:val="24"/>
        </w:rPr>
        <w:t>的违约金。</w:t>
      </w:r>
    </w:p>
    <w:p w14:paraId="110B667A"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需方逾期支付货款的，需方向供方每日偿付欠款总额</w:t>
      </w:r>
      <w:r>
        <w:rPr>
          <w:rFonts w:hint="eastAsia"/>
          <w:color w:val="000000"/>
          <w:sz w:val="24"/>
        </w:rPr>
        <w:t>5</w:t>
      </w:r>
      <w:r>
        <w:rPr>
          <w:rFonts w:hint="eastAsia"/>
          <w:color w:val="000000"/>
          <w:sz w:val="24"/>
        </w:rPr>
        <w:t>‰</w:t>
      </w:r>
      <w:r>
        <w:rPr>
          <w:rFonts w:hAnsiTheme="minorEastAsia" w:hint="eastAsia"/>
          <w:color w:val="000000"/>
          <w:sz w:val="24"/>
        </w:rPr>
        <w:t>的违约金。</w:t>
      </w:r>
    </w:p>
    <w:p w14:paraId="7D66FEEE"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供方所交的货物品种、型号、规格、产地及制造商、质量不符合合同规定标准的，需方有权拒收，供方向需方偿付货款总值</w:t>
      </w:r>
      <w:r>
        <w:rPr>
          <w:rFonts w:hint="eastAsia"/>
          <w:color w:val="000000"/>
          <w:sz w:val="24"/>
        </w:rPr>
        <w:t>30%</w:t>
      </w:r>
      <w:r>
        <w:rPr>
          <w:rFonts w:hAnsiTheme="minorEastAsia" w:hint="eastAsia"/>
          <w:color w:val="000000"/>
          <w:sz w:val="24"/>
        </w:rPr>
        <w:t>的违约金。</w:t>
      </w:r>
    </w:p>
    <w:p w14:paraId="734EDB88"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供方不能交付货物的，供方向需方支付货款总值</w:t>
      </w:r>
      <w:r>
        <w:rPr>
          <w:rFonts w:hint="eastAsia"/>
          <w:color w:val="000000"/>
          <w:sz w:val="24"/>
        </w:rPr>
        <w:t>30%</w:t>
      </w:r>
      <w:r>
        <w:rPr>
          <w:rFonts w:hAnsiTheme="minorEastAsia" w:hint="eastAsia"/>
          <w:color w:val="000000"/>
          <w:sz w:val="24"/>
        </w:rPr>
        <w:t>的违约金。</w:t>
      </w:r>
    </w:p>
    <w:p w14:paraId="3348DFFA"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供方逾期交付货物的，供方向需方每日偿付货款总额</w:t>
      </w:r>
      <w:r>
        <w:rPr>
          <w:rFonts w:hint="eastAsia"/>
          <w:color w:val="000000"/>
          <w:sz w:val="24"/>
        </w:rPr>
        <w:t>5</w:t>
      </w:r>
      <w:r>
        <w:rPr>
          <w:color w:val="000000"/>
          <w:sz w:val="24"/>
        </w:rPr>
        <w:t>‰</w:t>
      </w:r>
      <w:r>
        <w:rPr>
          <w:rFonts w:hAnsiTheme="minorEastAsia" w:hint="eastAsia"/>
          <w:color w:val="000000"/>
          <w:sz w:val="24"/>
        </w:rPr>
        <w:t>的违约金。</w:t>
      </w:r>
    </w:p>
    <w:p w14:paraId="0DC53F22"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九、因货物的质量问题发生争议，依据国家标准，由天津市市场和质量监督管理委员会或其指定的技术单位进行质量鉴定，该鉴定结论是终局的，供需双方应当接受，质量鉴定期间所发生的相关费用由货物质量责任方承担。</w:t>
      </w:r>
    </w:p>
    <w:p w14:paraId="6313AF80"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十、由于供需双方在履行本合同过程中出现问题，由供需双方直接交涉解决，包括采用诉诸法律的手段。</w:t>
      </w:r>
    </w:p>
    <w:p w14:paraId="0540AB87"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十一、有关涉及本合同供方向天津市政府采购中心所提交的投标文件及有关澄清资料和服务承诺均视为本合同不可分割的部分，对供方具有约束力。</w:t>
      </w:r>
    </w:p>
    <w:p w14:paraId="1D010E58"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十二、本合同未作明示约定，而又有相关法律、法规规定的，从其规定。本合同发生争议产生的诉讼，由合同履行所在地人民法院管辖。</w:t>
      </w:r>
    </w:p>
    <w:p w14:paraId="4C901791"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十三、本合同一式份，供方持份，需方持份，均具同等效力，签字盖章后生效。</w:t>
      </w:r>
    </w:p>
    <w:p w14:paraId="4EE4E819"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供方（公章）：需方（公章）：</w:t>
      </w:r>
    </w:p>
    <w:p w14:paraId="3EA8D96E"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地址：地址：</w:t>
      </w:r>
    </w:p>
    <w:p w14:paraId="6EAA1C56"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法定代表人：法定代表人：</w:t>
      </w:r>
    </w:p>
    <w:p w14:paraId="0F0E051C"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委托代理人：委托代理人：</w:t>
      </w:r>
    </w:p>
    <w:p w14:paraId="27E6AC02" w14:textId="77777777" w:rsidR="00CB3370" w:rsidRDefault="009A148E">
      <w:pPr>
        <w:autoSpaceDE w:val="0"/>
        <w:autoSpaceDN w:val="0"/>
        <w:adjustRightInd w:val="0"/>
        <w:spacing w:line="360" w:lineRule="auto"/>
        <w:ind w:firstLineChars="200" w:firstLine="446"/>
        <w:rPr>
          <w:color w:val="000000"/>
          <w:sz w:val="24"/>
        </w:rPr>
      </w:pPr>
      <w:r>
        <w:rPr>
          <w:rFonts w:hAnsiTheme="minorEastAsia" w:hint="eastAsia"/>
          <w:color w:val="000000"/>
          <w:sz w:val="24"/>
        </w:rPr>
        <w:t>电话：电话：</w:t>
      </w:r>
    </w:p>
    <w:p w14:paraId="5761A257" w14:textId="77777777" w:rsidR="00CB3370" w:rsidRDefault="009A148E">
      <w:pPr>
        <w:autoSpaceDE w:val="0"/>
        <w:autoSpaceDN w:val="0"/>
        <w:adjustRightInd w:val="0"/>
        <w:spacing w:line="360" w:lineRule="auto"/>
        <w:ind w:firstLineChars="200" w:firstLine="446"/>
        <w:rPr>
          <w:sz w:val="24"/>
        </w:rPr>
      </w:pPr>
      <w:r>
        <w:rPr>
          <w:rFonts w:hAnsiTheme="minorEastAsia" w:hint="eastAsia"/>
          <w:color w:val="000000"/>
          <w:sz w:val="24"/>
        </w:rPr>
        <w:t>时间：年月日</w:t>
      </w:r>
      <w:r>
        <w:rPr>
          <w:sz w:val="24"/>
        </w:rPr>
        <w:br w:type="page"/>
      </w:r>
    </w:p>
    <w:p w14:paraId="579DC6BC" w14:textId="77777777" w:rsidR="00CB3370" w:rsidRDefault="009A148E">
      <w:pPr>
        <w:pStyle w:val="ab"/>
        <w:rPr>
          <w:rFonts w:ascii="Times New Roman" w:hAnsi="Times New Roman"/>
        </w:rPr>
      </w:pPr>
      <w:r>
        <w:rPr>
          <w:rFonts w:ascii="Times New Roman" w:hAnsiTheme="minorEastAsia" w:hint="eastAsia"/>
        </w:rPr>
        <w:lastRenderedPageBreak/>
        <w:t>第五部分投标文件格式</w:t>
      </w:r>
    </w:p>
    <w:p w14:paraId="5ADE000C" w14:textId="77777777" w:rsidR="00CB3370" w:rsidRDefault="009A148E">
      <w:pPr>
        <w:autoSpaceDN w:val="0"/>
        <w:spacing w:line="360" w:lineRule="auto"/>
        <w:jc w:val="center"/>
        <w:rPr>
          <w:b/>
          <w:bCs/>
          <w:sz w:val="24"/>
        </w:rPr>
      </w:pPr>
      <w:r>
        <w:rPr>
          <w:rFonts w:hAnsiTheme="minorEastAsia" w:hint="eastAsia"/>
          <w:b/>
          <w:bCs/>
          <w:sz w:val="24"/>
        </w:rPr>
        <w:t>投标文件封面格式</w:t>
      </w:r>
    </w:p>
    <w:p w14:paraId="11B4BFD4" w14:textId="77777777" w:rsidR="00CB3370" w:rsidRDefault="00CB3370">
      <w:pPr>
        <w:autoSpaceDE w:val="0"/>
        <w:autoSpaceDN w:val="0"/>
        <w:adjustRightInd w:val="0"/>
        <w:spacing w:line="520" w:lineRule="exact"/>
      </w:pPr>
    </w:p>
    <w:p w14:paraId="5E2FD7F8" w14:textId="77777777" w:rsidR="00CB3370" w:rsidRDefault="00CB3370">
      <w:pPr>
        <w:autoSpaceDE w:val="0"/>
        <w:autoSpaceDN w:val="0"/>
        <w:adjustRightInd w:val="0"/>
        <w:spacing w:line="520" w:lineRule="exact"/>
        <w:rPr>
          <w:b/>
          <w:kern w:val="0"/>
          <w:sz w:val="24"/>
        </w:rPr>
      </w:pPr>
    </w:p>
    <w:p w14:paraId="6C7D2885" w14:textId="77777777" w:rsidR="00CB3370" w:rsidRDefault="00CB3370">
      <w:pPr>
        <w:autoSpaceDE w:val="0"/>
        <w:autoSpaceDN w:val="0"/>
        <w:adjustRightInd w:val="0"/>
        <w:spacing w:line="520" w:lineRule="exact"/>
        <w:rPr>
          <w:b/>
          <w:kern w:val="0"/>
          <w:sz w:val="24"/>
        </w:rPr>
      </w:pPr>
    </w:p>
    <w:p w14:paraId="188877F2" w14:textId="77777777" w:rsidR="00CB3370" w:rsidRDefault="00CB3370">
      <w:pPr>
        <w:autoSpaceDE w:val="0"/>
        <w:autoSpaceDN w:val="0"/>
        <w:adjustRightInd w:val="0"/>
        <w:spacing w:line="520" w:lineRule="exact"/>
        <w:rPr>
          <w:b/>
          <w:kern w:val="0"/>
          <w:sz w:val="24"/>
        </w:rPr>
      </w:pPr>
    </w:p>
    <w:p w14:paraId="466E3BAE" w14:textId="77777777" w:rsidR="00CB3370" w:rsidRDefault="009A148E">
      <w:pPr>
        <w:autoSpaceDE w:val="0"/>
        <w:autoSpaceDN w:val="0"/>
        <w:adjustRightInd w:val="0"/>
        <w:jc w:val="center"/>
        <w:rPr>
          <w:kern w:val="0"/>
          <w:sz w:val="144"/>
          <w:szCs w:val="144"/>
        </w:rPr>
      </w:pPr>
      <w:r>
        <w:rPr>
          <w:rFonts w:hAnsiTheme="minorEastAsia" w:hint="eastAsia"/>
          <w:sz w:val="160"/>
          <w:szCs w:val="84"/>
        </w:rPr>
        <w:t>投标文件</w:t>
      </w:r>
    </w:p>
    <w:p w14:paraId="0DF467F8" w14:textId="77777777" w:rsidR="00CB3370" w:rsidRDefault="00CB3370">
      <w:pPr>
        <w:autoSpaceDE w:val="0"/>
        <w:autoSpaceDN w:val="0"/>
        <w:adjustRightInd w:val="0"/>
        <w:spacing w:line="520" w:lineRule="exact"/>
        <w:rPr>
          <w:b/>
          <w:kern w:val="0"/>
          <w:sz w:val="36"/>
          <w:szCs w:val="36"/>
        </w:rPr>
      </w:pPr>
    </w:p>
    <w:p w14:paraId="74453BD4" w14:textId="77777777" w:rsidR="00CB3370" w:rsidRDefault="009A148E">
      <w:pPr>
        <w:autoSpaceDE w:val="0"/>
        <w:autoSpaceDN w:val="0"/>
        <w:adjustRightInd w:val="0"/>
        <w:spacing w:line="520" w:lineRule="exact"/>
        <w:jc w:val="center"/>
        <w:rPr>
          <w:b/>
          <w:color w:val="FF0000"/>
          <w:kern w:val="0"/>
          <w:sz w:val="24"/>
        </w:rPr>
      </w:pPr>
      <w:r>
        <w:rPr>
          <w:rFonts w:hAnsiTheme="minorEastAsia" w:hint="eastAsia"/>
          <w:b/>
          <w:color w:val="FF0000"/>
          <w:kern w:val="0"/>
          <w:sz w:val="24"/>
        </w:rPr>
        <w:t>（加盖电子签章）</w:t>
      </w:r>
    </w:p>
    <w:p w14:paraId="1F1530B3" w14:textId="77777777" w:rsidR="00CB3370" w:rsidRDefault="009A148E">
      <w:pPr>
        <w:spacing w:beforeLines="30" w:before="85" w:afterLines="70" w:after="199" w:line="540" w:lineRule="exact"/>
        <w:ind w:leftChars="300" w:left="579"/>
        <w:rPr>
          <w:b/>
          <w:sz w:val="34"/>
          <w:szCs w:val="34"/>
        </w:rPr>
      </w:pPr>
      <w:r>
        <w:rPr>
          <w:rFonts w:hAnsiTheme="minorEastAsia" w:hint="eastAsia"/>
          <w:b/>
          <w:sz w:val="34"/>
          <w:szCs w:val="34"/>
        </w:rPr>
        <w:t>项目编号：</w:t>
      </w:r>
    </w:p>
    <w:p w14:paraId="0AFA0019" w14:textId="77777777" w:rsidR="00CB3370" w:rsidRDefault="009A148E">
      <w:pPr>
        <w:spacing w:beforeLines="30" w:before="85" w:afterLines="70" w:after="199" w:line="540" w:lineRule="exact"/>
        <w:ind w:leftChars="300" w:left="2026" w:hangingChars="446" w:hanging="1447"/>
        <w:rPr>
          <w:b/>
          <w:sz w:val="34"/>
          <w:szCs w:val="34"/>
        </w:rPr>
      </w:pPr>
      <w:r>
        <w:rPr>
          <w:rFonts w:hAnsiTheme="minorEastAsia" w:hint="eastAsia"/>
          <w:b/>
          <w:sz w:val="34"/>
          <w:szCs w:val="34"/>
        </w:rPr>
        <w:t>项目名称：</w:t>
      </w:r>
    </w:p>
    <w:p w14:paraId="33E273FC" w14:textId="77777777" w:rsidR="00CB3370" w:rsidRDefault="009A148E">
      <w:pPr>
        <w:spacing w:beforeLines="30" w:before="85" w:afterLines="70" w:after="199" w:line="540" w:lineRule="exact"/>
        <w:ind w:leftChars="300" w:left="2026" w:hangingChars="446" w:hanging="1447"/>
        <w:rPr>
          <w:b/>
          <w:sz w:val="34"/>
          <w:szCs w:val="34"/>
        </w:rPr>
      </w:pPr>
      <w:r>
        <w:rPr>
          <w:rFonts w:hAnsiTheme="minorEastAsia" w:hint="eastAsia"/>
          <w:b/>
          <w:sz w:val="34"/>
          <w:szCs w:val="34"/>
        </w:rPr>
        <w:t>投标包号：</w:t>
      </w:r>
    </w:p>
    <w:p w14:paraId="1188472B" w14:textId="77777777" w:rsidR="00CB3370" w:rsidRDefault="009A148E">
      <w:pPr>
        <w:spacing w:beforeLines="30" w:before="85" w:afterLines="70" w:after="199" w:line="540" w:lineRule="exact"/>
        <w:ind w:leftChars="300" w:left="579"/>
        <w:rPr>
          <w:b/>
          <w:sz w:val="34"/>
          <w:szCs w:val="34"/>
        </w:rPr>
      </w:pPr>
      <w:r>
        <w:rPr>
          <w:rFonts w:hAnsiTheme="minorEastAsia" w:hint="eastAsia"/>
          <w:b/>
          <w:sz w:val="34"/>
          <w:szCs w:val="34"/>
        </w:rPr>
        <w:t>投标单位名称：</w:t>
      </w:r>
    </w:p>
    <w:p w14:paraId="341EEE13" w14:textId="77777777" w:rsidR="00CB3370" w:rsidRDefault="009A148E">
      <w:pPr>
        <w:spacing w:beforeLines="30" w:before="85" w:afterLines="70" w:after="199" w:line="540" w:lineRule="exact"/>
        <w:ind w:leftChars="300" w:left="579"/>
        <w:rPr>
          <w:b/>
          <w:sz w:val="34"/>
          <w:szCs w:val="34"/>
        </w:rPr>
      </w:pPr>
      <w:r>
        <w:rPr>
          <w:rFonts w:hAnsiTheme="minorEastAsia" w:hint="eastAsia"/>
          <w:b/>
          <w:sz w:val="34"/>
          <w:szCs w:val="34"/>
        </w:rPr>
        <w:t>投标单位电话：</w:t>
      </w:r>
    </w:p>
    <w:p w14:paraId="21A0243F" w14:textId="77777777" w:rsidR="00CB3370" w:rsidRDefault="009A148E">
      <w:pPr>
        <w:spacing w:beforeLines="30" w:before="85" w:afterLines="70" w:after="199" w:line="540" w:lineRule="exact"/>
        <w:ind w:leftChars="300" w:left="579"/>
        <w:rPr>
          <w:b/>
          <w:sz w:val="34"/>
          <w:szCs w:val="34"/>
        </w:rPr>
      </w:pPr>
      <w:r>
        <w:rPr>
          <w:rFonts w:hAnsiTheme="minorEastAsia" w:hint="eastAsia"/>
          <w:b/>
          <w:sz w:val="34"/>
          <w:szCs w:val="34"/>
        </w:rPr>
        <w:t>投标单位详细地址：</w:t>
      </w:r>
    </w:p>
    <w:p w14:paraId="179B5A75" w14:textId="77777777" w:rsidR="00CB3370" w:rsidRDefault="009A148E">
      <w:pPr>
        <w:spacing w:beforeLines="30" w:before="85" w:afterLines="70" w:after="199" w:line="540" w:lineRule="exact"/>
        <w:ind w:leftChars="300" w:left="579"/>
        <w:rPr>
          <w:b/>
          <w:sz w:val="34"/>
          <w:szCs w:val="34"/>
        </w:rPr>
      </w:pPr>
      <w:r>
        <w:rPr>
          <w:rFonts w:hAnsiTheme="minorEastAsia" w:hint="eastAsia"/>
          <w:b/>
          <w:kern w:val="0"/>
          <w:sz w:val="34"/>
          <w:szCs w:val="34"/>
        </w:rPr>
        <w:t>投标代表人姓名：</w:t>
      </w:r>
    </w:p>
    <w:p w14:paraId="3DE9FE9D" w14:textId="77777777" w:rsidR="00CB3370" w:rsidRDefault="009A148E">
      <w:pPr>
        <w:spacing w:beforeLines="30" w:before="85" w:afterLines="70" w:after="199" w:line="540" w:lineRule="exact"/>
        <w:ind w:leftChars="300" w:left="579"/>
        <w:rPr>
          <w:b/>
          <w:sz w:val="34"/>
          <w:szCs w:val="34"/>
        </w:rPr>
      </w:pPr>
      <w:r>
        <w:rPr>
          <w:rFonts w:hAnsiTheme="minorEastAsia" w:hint="eastAsia"/>
          <w:b/>
          <w:sz w:val="34"/>
          <w:szCs w:val="34"/>
        </w:rPr>
        <w:t>法定代表人：</w:t>
      </w:r>
    </w:p>
    <w:p w14:paraId="54D9AB25" w14:textId="77777777" w:rsidR="00CB3370" w:rsidRDefault="009A148E">
      <w:pPr>
        <w:spacing w:beforeLines="30" w:before="85" w:afterLines="70" w:after="199" w:line="540" w:lineRule="exact"/>
        <w:ind w:leftChars="300" w:left="579"/>
        <w:rPr>
          <w:b/>
          <w:bCs/>
          <w:sz w:val="24"/>
        </w:rPr>
      </w:pPr>
      <w:r>
        <w:rPr>
          <w:rFonts w:hAnsiTheme="minorEastAsia" w:hint="eastAsia"/>
          <w:b/>
          <w:sz w:val="34"/>
          <w:szCs w:val="34"/>
        </w:rPr>
        <w:t>投标日期：年月日</w:t>
      </w:r>
    </w:p>
    <w:p w14:paraId="3D8789AD" w14:textId="77777777" w:rsidR="00CB3370" w:rsidRDefault="009A148E">
      <w:pPr>
        <w:widowControl/>
        <w:jc w:val="left"/>
        <w:rPr>
          <w:b/>
          <w:bCs/>
          <w:sz w:val="24"/>
        </w:rPr>
      </w:pPr>
      <w:r>
        <w:rPr>
          <w:b/>
          <w:bCs/>
          <w:sz w:val="24"/>
        </w:rPr>
        <w:br w:type="page"/>
      </w:r>
    </w:p>
    <w:p w14:paraId="13B98685" w14:textId="77777777" w:rsidR="00CB3370" w:rsidRDefault="009A148E">
      <w:pPr>
        <w:autoSpaceDN w:val="0"/>
        <w:spacing w:line="360" w:lineRule="auto"/>
        <w:jc w:val="center"/>
        <w:rPr>
          <w:b/>
          <w:bCs/>
          <w:sz w:val="24"/>
        </w:rPr>
      </w:pPr>
      <w:r>
        <w:rPr>
          <w:rFonts w:hAnsiTheme="minorEastAsia" w:hint="eastAsia"/>
          <w:b/>
          <w:bCs/>
          <w:sz w:val="24"/>
        </w:rPr>
        <w:lastRenderedPageBreak/>
        <w:t>投标文件目录格式</w:t>
      </w:r>
    </w:p>
    <w:p w14:paraId="4F6A5988" w14:textId="77777777" w:rsidR="00CB3370" w:rsidRDefault="009A148E">
      <w:pPr>
        <w:autoSpaceDN w:val="0"/>
        <w:spacing w:line="360" w:lineRule="auto"/>
        <w:jc w:val="center"/>
        <w:rPr>
          <w:b/>
          <w:bCs/>
          <w:sz w:val="24"/>
        </w:rPr>
      </w:pPr>
      <w:r>
        <w:rPr>
          <w:rFonts w:hAnsiTheme="minorEastAsia" w:hint="eastAsia"/>
          <w:b/>
          <w:bCs/>
          <w:sz w:val="24"/>
        </w:rPr>
        <w:t>（投标人自行编制）</w:t>
      </w:r>
    </w:p>
    <w:p w14:paraId="3DF99F9B" w14:textId="77777777" w:rsidR="00CB3370" w:rsidRDefault="00CB3370">
      <w:pPr>
        <w:widowControl/>
        <w:jc w:val="center"/>
        <w:rPr>
          <w:b/>
          <w:sz w:val="24"/>
        </w:rPr>
      </w:pPr>
    </w:p>
    <w:p w14:paraId="2C6CD80C" w14:textId="77777777" w:rsidR="00CB3370" w:rsidRDefault="009A148E">
      <w:pPr>
        <w:widowControl/>
        <w:jc w:val="left"/>
        <w:rPr>
          <w:b/>
          <w:sz w:val="24"/>
        </w:rPr>
      </w:pPr>
      <w:r>
        <w:rPr>
          <w:b/>
          <w:sz w:val="24"/>
        </w:rPr>
        <w:br w:type="page"/>
      </w:r>
    </w:p>
    <w:p w14:paraId="66A91CEC" w14:textId="77777777" w:rsidR="00CB3370" w:rsidRDefault="009A148E">
      <w:pPr>
        <w:widowControl/>
        <w:jc w:val="center"/>
        <w:rPr>
          <w:b/>
          <w:sz w:val="24"/>
        </w:rPr>
      </w:pPr>
      <w:r>
        <w:rPr>
          <w:rFonts w:hAnsiTheme="minorEastAsia" w:hint="eastAsia"/>
          <w:b/>
          <w:sz w:val="24"/>
        </w:rPr>
        <w:lastRenderedPageBreak/>
        <w:t>评分因素及评标标准页码检索</w:t>
      </w:r>
    </w:p>
    <w:p w14:paraId="00C77E67" w14:textId="77777777" w:rsidR="00CB3370" w:rsidRDefault="009A148E">
      <w:pPr>
        <w:widowControl/>
        <w:jc w:val="center"/>
        <w:rPr>
          <w:b/>
          <w:sz w:val="24"/>
        </w:rPr>
      </w:pPr>
      <w:r>
        <w:rPr>
          <w:rFonts w:hAnsiTheme="minorEastAsia"/>
          <w:b/>
          <w:bCs/>
          <w:sz w:val="24"/>
        </w:rPr>
        <w:t>（需投标人按招标文件</w:t>
      </w:r>
      <w:r>
        <w:rPr>
          <w:b/>
          <w:bCs/>
          <w:sz w:val="24"/>
        </w:rPr>
        <w:t>“</w:t>
      </w:r>
      <w:r>
        <w:rPr>
          <w:rFonts w:hAnsiTheme="minorEastAsia"/>
          <w:b/>
          <w:bCs/>
          <w:sz w:val="24"/>
        </w:rPr>
        <w:t>评分因素及评标标准</w:t>
      </w:r>
      <w:r>
        <w:rPr>
          <w:b/>
          <w:bCs/>
          <w:sz w:val="24"/>
        </w:rPr>
        <w:t>”</w:t>
      </w:r>
      <w:r>
        <w:rPr>
          <w:rFonts w:hAnsiTheme="minorEastAsia"/>
          <w:b/>
          <w:bCs/>
          <w:sz w:val="24"/>
        </w:rPr>
        <w:t>中每个评分项逐项列明页码）</w:t>
      </w:r>
    </w:p>
    <w:p w14:paraId="0048E1C8" w14:textId="77777777" w:rsidR="00CB3370" w:rsidRDefault="00CB3370">
      <w:pPr>
        <w:widowControl/>
        <w:jc w:val="center"/>
        <w:rPr>
          <w:b/>
          <w:sz w:val="24"/>
        </w:rPr>
      </w:pPr>
    </w:p>
    <w:p w14:paraId="070A5727" w14:textId="77777777" w:rsidR="00CB3370" w:rsidRDefault="009A148E">
      <w:pPr>
        <w:widowControl/>
        <w:jc w:val="left"/>
        <w:rPr>
          <w:sz w:val="24"/>
        </w:rPr>
      </w:pPr>
      <w:r>
        <w:rPr>
          <w:sz w:val="24"/>
        </w:rPr>
        <w:br w:type="page"/>
      </w:r>
    </w:p>
    <w:p w14:paraId="32BE3990" w14:textId="77777777" w:rsidR="00CB3370" w:rsidRDefault="009A148E">
      <w:pPr>
        <w:tabs>
          <w:tab w:val="left" w:pos="360"/>
        </w:tabs>
        <w:spacing w:afterLines="100" w:after="285" w:line="360" w:lineRule="auto"/>
        <w:ind w:firstLineChars="200" w:firstLine="446"/>
        <w:rPr>
          <w:sz w:val="24"/>
        </w:rPr>
      </w:pPr>
      <w:r>
        <w:rPr>
          <w:rFonts w:hAnsiTheme="minorEastAsia"/>
          <w:sz w:val="24"/>
        </w:rPr>
        <w:lastRenderedPageBreak/>
        <w:t>附件</w:t>
      </w:r>
      <w:r>
        <w:rPr>
          <w:sz w:val="24"/>
        </w:rPr>
        <w:t>1</w:t>
      </w:r>
    </w:p>
    <w:p w14:paraId="46B314D7" w14:textId="77777777" w:rsidR="00CB3370" w:rsidRDefault="009A148E">
      <w:pPr>
        <w:autoSpaceDN w:val="0"/>
        <w:spacing w:line="360" w:lineRule="auto"/>
        <w:jc w:val="center"/>
        <w:rPr>
          <w:b/>
          <w:bCs/>
          <w:sz w:val="24"/>
        </w:rPr>
      </w:pPr>
      <w:r>
        <w:rPr>
          <w:rFonts w:hAnsiTheme="minorEastAsia"/>
          <w:b/>
          <w:bCs/>
          <w:sz w:val="24"/>
        </w:rPr>
        <w:t>投标书</w:t>
      </w:r>
    </w:p>
    <w:p w14:paraId="5F33598A" w14:textId="77777777" w:rsidR="00CB3370" w:rsidRDefault="009A148E">
      <w:pPr>
        <w:spacing w:line="360" w:lineRule="auto"/>
        <w:rPr>
          <w:sz w:val="24"/>
        </w:rPr>
      </w:pPr>
      <w:r>
        <w:rPr>
          <w:rFonts w:hAnsiTheme="minorEastAsia"/>
          <w:sz w:val="24"/>
        </w:rPr>
        <w:t>致：天津市</w:t>
      </w:r>
      <w:r>
        <w:rPr>
          <w:rFonts w:hAnsiTheme="minorEastAsia" w:hint="eastAsia"/>
          <w:sz w:val="24"/>
        </w:rPr>
        <w:t>滨海新区</w:t>
      </w:r>
      <w:r>
        <w:rPr>
          <w:rFonts w:hAnsiTheme="minorEastAsia"/>
          <w:sz w:val="24"/>
        </w:rPr>
        <w:t>政府采购中心</w:t>
      </w:r>
    </w:p>
    <w:p w14:paraId="4FFEF061" w14:textId="77777777" w:rsidR="00CB3370" w:rsidRDefault="009A148E">
      <w:pPr>
        <w:spacing w:line="360" w:lineRule="auto"/>
        <w:ind w:firstLineChars="200" w:firstLine="446"/>
        <w:rPr>
          <w:sz w:val="24"/>
        </w:rPr>
      </w:pPr>
      <w:r>
        <w:rPr>
          <w:rFonts w:hAnsiTheme="minorEastAsia"/>
          <w:sz w:val="24"/>
        </w:rPr>
        <w:t>根据贵方为</w:t>
      </w:r>
      <w:r>
        <w:rPr>
          <w:rFonts w:hAnsiTheme="minorEastAsia" w:hint="eastAsia"/>
          <w:sz w:val="24"/>
        </w:rPr>
        <w:t xml:space="preserve">      </w:t>
      </w:r>
      <w:r>
        <w:rPr>
          <w:rFonts w:hAnsiTheme="minorEastAsia"/>
          <w:sz w:val="24"/>
        </w:rPr>
        <w:t>项目（项目编号：</w:t>
      </w:r>
      <w:r>
        <w:rPr>
          <w:rFonts w:hAnsiTheme="minorEastAsia" w:hint="eastAsia"/>
          <w:sz w:val="24"/>
        </w:rPr>
        <w:t xml:space="preserve">      </w:t>
      </w:r>
      <w:r>
        <w:rPr>
          <w:rFonts w:hAnsiTheme="minorEastAsia"/>
          <w:sz w:val="24"/>
        </w:rPr>
        <w:t>）的投标邀请，签字代表（姓名</w:t>
      </w:r>
      <w:r>
        <w:rPr>
          <w:sz w:val="24"/>
          <w:lang w:val="en-GB"/>
        </w:rPr>
        <w:t>/</w:t>
      </w:r>
      <w:r>
        <w:rPr>
          <w:rFonts w:hAnsiTheme="minorEastAsia"/>
          <w:sz w:val="24"/>
        </w:rPr>
        <w:t>职务）经正式授权并代表</w:t>
      </w:r>
      <w:r>
        <w:rPr>
          <w:rFonts w:hAnsiTheme="minorEastAsia" w:hint="eastAsia"/>
          <w:sz w:val="24"/>
        </w:rPr>
        <w:t>我公司</w:t>
      </w:r>
      <w:r>
        <w:rPr>
          <w:rFonts w:hAnsiTheme="minorEastAsia"/>
          <w:sz w:val="24"/>
        </w:rPr>
        <w:t>（</w:t>
      </w:r>
      <w:r>
        <w:rPr>
          <w:rFonts w:hAnsiTheme="minorEastAsia" w:hint="eastAsia"/>
          <w:sz w:val="24"/>
        </w:rPr>
        <w:t>投标单位</w:t>
      </w:r>
      <w:r>
        <w:rPr>
          <w:rFonts w:hAnsiTheme="minorEastAsia"/>
          <w:sz w:val="24"/>
        </w:rPr>
        <w:t>名称、地址）提交</w:t>
      </w:r>
      <w:r>
        <w:rPr>
          <w:rFonts w:hAnsiTheme="minorEastAsia" w:hint="eastAsia"/>
          <w:sz w:val="24"/>
        </w:rPr>
        <w:t>网上应答及上传加盖电子签章的投标文件</w:t>
      </w:r>
      <w:r>
        <w:rPr>
          <w:rFonts w:hAnsiTheme="minorEastAsia"/>
          <w:sz w:val="24"/>
        </w:rPr>
        <w:t>。</w:t>
      </w:r>
    </w:p>
    <w:p w14:paraId="02588CA3" w14:textId="77777777" w:rsidR="00CB3370" w:rsidRDefault="009A148E">
      <w:pPr>
        <w:spacing w:line="360" w:lineRule="auto"/>
        <w:ind w:firstLineChars="200" w:firstLine="446"/>
        <w:rPr>
          <w:sz w:val="24"/>
        </w:rPr>
      </w:pPr>
      <w:r>
        <w:rPr>
          <w:rFonts w:hAnsiTheme="minorEastAsia"/>
          <w:sz w:val="24"/>
        </w:rPr>
        <w:t>据此函，签字代表宣布同意如下：</w:t>
      </w:r>
    </w:p>
    <w:p w14:paraId="1A180310" w14:textId="77777777" w:rsidR="00CB3370" w:rsidRDefault="009A148E">
      <w:pPr>
        <w:spacing w:line="360" w:lineRule="auto"/>
        <w:ind w:firstLineChars="200" w:firstLine="446"/>
        <w:rPr>
          <w:sz w:val="24"/>
        </w:rPr>
      </w:pPr>
      <w:r>
        <w:rPr>
          <w:rFonts w:hint="eastAsia"/>
          <w:sz w:val="24"/>
        </w:rPr>
        <w:t xml:space="preserve">1. </w:t>
      </w:r>
      <w:r>
        <w:rPr>
          <w:rFonts w:hAnsiTheme="minorEastAsia" w:hint="eastAsia"/>
          <w:sz w:val="24"/>
        </w:rPr>
        <w:t>所附投标报价表中规定的应提供和交付的货物投标总价为：</w:t>
      </w:r>
    </w:p>
    <w:p w14:paraId="263A38FC" w14:textId="77777777" w:rsidR="00CB3370" w:rsidRDefault="009A148E">
      <w:pPr>
        <w:spacing w:line="360" w:lineRule="auto"/>
        <w:ind w:firstLineChars="200" w:firstLine="446"/>
        <w:rPr>
          <w:sz w:val="24"/>
        </w:rPr>
      </w:pPr>
      <w:r>
        <w:rPr>
          <w:rFonts w:hAnsiTheme="minorEastAsia" w:hint="eastAsia"/>
          <w:sz w:val="24"/>
        </w:rPr>
        <w:t>第一包，￥元（人民币），大写。</w:t>
      </w:r>
    </w:p>
    <w:p w14:paraId="22A8E08F" w14:textId="77777777" w:rsidR="00CB3370" w:rsidRDefault="009A148E">
      <w:pPr>
        <w:spacing w:line="360" w:lineRule="auto"/>
        <w:ind w:firstLineChars="200" w:firstLine="446"/>
        <w:rPr>
          <w:sz w:val="24"/>
        </w:rPr>
      </w:pPr>
      <w:r>
        <w:rPr>
          <w:sz w:val="24"/>
        </w:rPr>
        <w:t>……</w:t>
      </w:r>
    </w:p>
    <w:p w14:paraId="43BB8C97" w14:textId="77777777" w:rsidR="00CB3370" w:rsidRDefault="009A148E">
      <w:pPr>
        <w:spacing w:line="360" w:lineRule="auto"/>
        <w:ind w:firstLineChars="200" w:firstLine="446"/>
        <w:rPr>
          <w:sz w:val="24"/>
        </w:rPr>
      </w:pPr>
      <w:r>
        <w:rPr>
          <w:sz w:val="24"/>
        </w:rPr>
        <w:t>2.</w:t>
      </w:r>
      <w:r>
        <w:rPr>
          <w:rFonts w:hAnsiTheme="minorEastAsia" w:hint="eastAsia"/>
          <w:sz w:val="24"/>
        </w:rPr>
        <w:t>我公司</w:t>
      </w:r>
      <w:r>
        <w:rPr>
          <w:rFonts w:hAnsiTheme="minorEastAsia"/>
          <w:sz w:val="24"/>
        </w:rPr>
        <w:t>将按招标文件的规定履行合同责任和义务。</w:t>
      </w:r>
    </w:p>
    <w:p w14:paraId="0D0D5101" w14:textId="77777777" w:rsidR="00CB3370" w:rsidRDefault="009A148E">
      <w:pPr>
        <w:spacing w:line="360" w:lineRule="auto"/>
        <w:ind w:firstLineChars="200" w:firstLine="446"/>
        <w:rPr>
          <w:sz w:val="24"/>
        </w:rPr>
      </w:pPr>
      <w:r>
        <w:rPr>
          <w:sz w:val="24"/>
        </w:rPr>
        <w:t>3.</w:t>
      </w:r>
      <w:r>
        <w:rPr>
          <w:rFonts w:hAnsiTheme="minorEastAsia"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52E9462A" w14:textId="77777777" w:rsidR="00CB3370" w:rsidRDefault="009A148E">
      <w:pPr>
        <w:spacing w:line="360" w:lineRule="auto"/>
        <w:ind w:firstLineChars="200" w:firstLine="446"/>
        <w:rPr>
          <w:sz w:val="24"/>
        </w:rPr>
      </w:pPr>
      <w:r>
        <w:rPr>
          <w:sz w:val="24"/>
        </w:rPr>
        <w:t>4.</w:t>
      </w:r>
      <w:r>
        <w:rPr>
          <w:rFonts w:hAnsiTheme="minorEastAsia" w:hint="eastAsia"/>
          <w:sz w:val="24"/>
        </w:rPr>
        <w:t>我公司的投标有效期为提交投标文件的截止之日起</w:t>
      </w:r>
      <w:r>
        <w:rPr>
          <w:rFonts w:hint="eastAsia"/>
          <w:sz w:val="24"/>
        </w:rPr>
        <w:t>60</w:t>
      </w:r>
      <w:r>
        <w:rPr>
          <w:rFonts w:hAnsiTheme="minorEastAsia" w:hint="eastAsia"/>
          <w:sz w:val="24"/>
        </w:rPr>
        <w:t>天。</w:t>
      </w:r>
    </w:p>
    <w:p w14:paraId="5A3598F1" w14:textId="77777777" w:rsidR="00CB3370" w:rsidRDefault="009A148E">
      <w:pPr>
        <w:spacing w:line="360" w:lineRule="auto"/>
        <w:ind w:firstLineChars="200" w:firstLine="446"/>
        <w:rPr>
          <w:sz w:val="24"/>
        </w:rPr>
      </w:pPr>
      <w:r>
        <w:rPr>
          <w:rFonts w:hint="eastAsia"/>
          <w:sz w:val="24"/>
        </w:rPr>
        <w:t>5</w:t>
      </w:r>
      <w:r>
        <w:rPr>
          <w:sz w:val="24"/>
        </w:rPr>
        <w:t>.</w:t>
      </w:r>
      <w:r>
        <w:rPr>
          <w:rFonts w:hAnsiTheme="minorEastAsia" w:hint="eastAsia"/>
          <w:sz w:val="24"/>
        </w:rPr>
        <w:t>我公司同意按照招标方要求</w:t>
      </w:r>
      <w:r>
        <w:rPr>
          <w:rFonts w:hAnsiTheme="minorEastAsia"/>
          <w:sz w:val="24"/>
        </w:rPr>
        <w:t>提供的与投标有关的一切数据或资料</w:t>
      </w:r>
      <w:r>
        <w:rPr>
          <w:rFonts w:hAnsiTheme="minorEastAsia" w:hint="eastAsia"/>
          <w:sz w:val="24"/>
        </w:rPr>
        <w:t>，并声明投标文件及所提供的一切资料</w:t>
      </w:r>
      <w:proofErr w:type="gramStart"/>
      <w:r>
        <w:rPr>
          <w:rFonts w:hAnsiTheme="minorEastAsia" w:hint="eastAsia"/>
          <w:sz w:val="24"/>
        </w:rPr>
        <w:t>均真实</w:t>
      </w:r>
      <w:proofErr w:type="gramEnd"/>
      <w:r>
        <w:rPr>
          <w:rFonts w:hAnsiTheme="minorEastAsia" w:hint="eastAsia"/>
          <w:sz w:val="24"/>
        </w:rPr>
        <w:t>有效。由于我公司提供资料不实而造成的责任和后果由我公司自行承担。</w:t>
      </w:r>
    </w:p>
    <w:p w14:paraId="55392DAA" w14:textId="77777777" w:rsidR="00CB3370" w:rsidRDefault="009A148E">
      <w:pPr>
        <w:spacing w:line="360" w:lineRule="auto"/>
        <w:ind w:firstLineChars="200" w:firstLine="446"/>
        <w:rPr>
          <w:sz w:val="24"/>
        </w:rPr>
      </w:pPr>
      <w:r>
        <w:rPr>
          <w:rFonts w:hint="eastAsia"/>
          <w:sz w:val="24"/>
        </w:rPr>
        <w:t xml:space="preserve">6. </w:t>
      </w:r>
      <w:r>
        <w:rPr>
          <w:rFonts w:hAnsiTheme="minorEastAsia" w:hint="eastAsia"/>
          <w:sz w:val="24"/>
        </w:rPr>
        <w:t>我公司保证所投产品来自合法的供货渠道，若中标，则有义务向采购人提供其需要的有效书面证明材料。如果提供非法渠道的商品，视为欺诈，并承担相关责任。</w:t>
      </w:r>
    </w:p>
    <w:p w14:paraId="0D99C3FA" w14:textId="77777777" w:rsidR="00CB3370" w:rsidRDefault="009A148E">
      <w:pPr>
        <w:spacing w:line="360" w:lineRule="auto"/>
        <w:ind w:firstLineChars="200" w:firstLine="446"/>
        <w:rPr>
          <w:sz w:val="24"/>
        </w:rPr>
      </w:pPr>
      <w:r>
        <w:rPr>
          <w:rFonts w:hint="eastAsia"/>
          <w:sz w:val="24"/>
        </w:rPr>
        <w:t xml:space="preserve">7. </w:t>
      </w:r>
      <w:r>
        <w:rPr>
          <w:rFonts w:hAnsiTheme="minorEastAsia" w:hint="eastAsia"/>
          <w:sz w:val="24"/>
        </w:rPr>
        <w:t>我公司已熟知贵中心关于本项目电子招投标的要求和规定。我公司</w:t>
      </w:r>
      <w:proofErr w:type="gramStart"/>
      <w:r>
        <w:rPr>
          <w:rFonts w:hAnsiTheme="minorEastAsia" w:hint="eastAsia"/>
          <w:sz w:val="24"/>
        </w:rPr>
        <w:t>完全响应</w:t>
      </w:r>
      <w:proofErr w:type="gramEnd"/>
      <w:r>
        <w:rPr>
          <w:rFonts w:hAnsiTheme="minorEastAsia" w:hint="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AnsiTheme="minorEastAsia" w:hint="eastAsia"/>
          <w:sz w:val="24"/>
        </w:rPr>
        <w:t>缺失均</w:t>
      </w:r>
      <w:proofErr w:type="gramEnd"/>
      <w:r>
        <w:rPr>
          <w:rFonts w:hAnsiTheme="minorEastAsia" w:hint="eastAsia"/>
          <w:sz w:val="24"/>
        </w:rPr>
        <w:t>与贵中心无关，我方愿承担因此出现的任何风险和责任。</w:t>
      </w:r>
    </w:p>
    <w:p w14:paraId="5F0012E7" w14:textId="77777777" w:rsidR="00CB3370" w:rsidRDefault="009A148E">
      <w:pPr>
        <w:spacing w:line="360" w:lineRule="auto"/>
        <w:ind w:firstLineChars="200" w:firstLine="446"/>
        <w:rPr>
          <w:sz w:val="24"/>
        </w:rPr>
      </w:pPr>
      <w:r>
        <w:rPr>
          <w:rFonts w:hint="eastAsia"/>
          <w:sz w:val="24"/>
        </w:rPr>
        <w:lastRenderedPageBreak/>
        <w:t xml:space="preserve">8. </w:t>
      </w:r>
      <w:r>
        <w:rPr>
          <w:rFonts w:hAnsiTheme="minorEastAsia" w:hint="eastAsia"/>
          <w:sz w:val="24"/>
        </w:rPr>
        <w:t>我公司承诺完全符合《政府采购法》、《政府采购法实施条例》等法律法规规定，并随时接受采购人、采购代理机构的检查验证。</w:t>
      </w:r>
      <w:r>
        <w:rPr>
          <w:rFonts w:hAnsiTheme="minorEastAsia"/>
          <w:sz w:val="24"/>
        </w:rPr>
        <w:t>在整个招标过程中，</w:t>
      </w:r>
      <w:r>
        <w:rPr>
          <w:rFonts w:hAnsiTheme="minorEastAsia" w:hint="eastAsia"/>
          <w:sz w:val="24"/>
        </w:rPr>
        <w:t>我公司</w:t>
      </w:r>
      <w:r>
        <w:rPr>
          <w:rFonts w:hAnsiTheme="minorEastAsia"/>
          <w:sz w:val="24"/>
        </w:rPr>
        <w:t>若有违规行为，</w:t>
      </w:r>
      <w:r>
        <w:rPr>
          <w:rFonts w:hAnsiTheme="minorEastAsia" w:hint="eastAsia"/>
          <w:sz w:val="24"/>
        </w:rPr>
        <w:t>我公司完全接受</w:t>
      </w:r>
      <w:r>
        <w:rPr>
          <w:rFonts w:hAnsiTheme="minorEastAsia"/>
          <w:sz w:val="24"/>
        </w:rPr>
        <w:t>贵</w:t>
      </w:r>
      <w:r>
        <w:rPr>
          <w:rFonts w:hAnsiTheme="minorEastAsia" w:hint="eastAsia"/>
          <w:sz w:val="24"/>
        </w:rPr>
        <w:t>中心依照相关法律法规和</w:t>
      </w:r>
      <w:r>
        <w:rPr>
          <w:rFonts w:hAnsiTheme="minorEastAsia"/>
          <w:sz w:val="24"/>
        </w:rPr>
        <w:t>招标文件</w:t>
      </w:r>
      <w:r>
        <w:rPr>
          <w:rFonts w:hAnsiTheme="minorEastAsia" w:hint="eastAsia"/>
          <w:sz w:val="24"/>
        </w:rPr>
        <w:t>的</w:t>
      </w:r>
      <w:r>
        <w:rPr>
          <w:rFonts w:hAnsiTheme="minorEastAsia"/>
          <w:sz w:val="24"/>
        </w:rPr>
        <w:t>规定给予</w:t>
      </w:r>
      <w:r>
        <w:rPr>
          <w:rFonts w:hAnsiTheme="minorEastAsia" w:hint="eastAsia"/>
          <w:sz w:val="24"/>
        </w:rPr>
        <w:t>处罚</w:t>
      </w:r>
      <w:r>
        <w:rPr>
          <w:rFonts w:hAnsiTheme="minorEastAsia"/>
          <w:sz w:val="24"/>
        </w:rPr>
        <w:t>。</w:t>
      </w:r>
    </w:p>
    <w:p w14:paraId="20E213E4" w14:textId="77777777" w:rsidR="00CB3370" w:rsidRDefault="009A148E">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14:paraId="1C21E1DB" w14:textId="77777777" w:rsidR="00CB3370" w:rsidRDefault="009A148E">
      <w:pPr>
        <w:spacing w:line="360" w:lineRule="auto"/>
        <w:ind w:firstLineChars="200" w:firstLine="446"/>
        <w:rPr>
          <w:sz w:val="24"/>
        </w:rPr>
      </w:pPr>
      <w:r>
        <w:rPr>
          <w:rFonts w:hint="eastAsia"/>
          <w:sz w:val="24"/>
        </w:rPr>
        <w:t xml:space="preserve">10. </w:t>
      </w:r>
      <w:r>
        <w:rPr>
          <w:rFonts w:hAnsiTheme="minorEastAsia" w:hint="eastAsia"/>
          <w:sz w:val="24"/>
        </w:rPr>
        <w:t>我公司完全认同招标文件中对于节能产品政府采购强制采购产品范围的划定。</w:t>
      </w:r>
    </w:p>
    <w:p w14:paraId="5AE241BC" w14:textId="77777777" w:rsidR="00CB3370" w:rsidRDefault="009A148E">
      <w:pPr>
        <w:spacing w:line="360" w:lineRule="auto"/>
        <w:ind w:firstLineChars="200" w:firstLine="446"/>
        <w:rPr>
          <w:sz w:val="24"/>
        </w:rPr>
      </w:pPr>
      <w:r>
        <w:rPr>
          <w:rFonts w:hint="eastAsia"/>
          <w:sz w:val="24"/>
        </w:rPr>
        <w:t>11</w:t>
      </w:r>
      <w:r>
        <w:rPr>
          <w:sz w:val="24"/>
        </w:rPr>
        <w:t>.</w:t>
      </w:r>
      <w:r>
        <w:rPr>
          <w:rFonts w:hAnsiTheme="minorEastAsia"/>
          <w:sz w:val="24"/>
        </w:rPr>
        <w:t>我公司若中标，</w:t>
      </w:r>
      <w:proofErr w:type="gramStart"/>
      <w:r>
        <w:rPr>
          <w:rFonts w:hAnsiTheme="minorEastAsia"/>
          <w:sz w:val="24"/>
        </w:rPr>
        <w:t>本承诺</w:t>
      </w:r>
      <w:proofErr w:type="gramEnd"/>
      <w:r>
        <w:rPr>
          <w:rFonts w:hAnsiTheme="minorEastAsia"/>
          <w:sz w:val="24"/>
        </w:rPr>
        <w:t>将成为合同不可分割的一部分，与合同具有同等的法律效力。</w:t>
      </w:r>
    </w:p>
    <w:p w14:paraId="3500A576" w14:textId="77777777" w:rsidR="00CB3370" w:rsidRDefault="009A148E">
      <w:pPr>
        <w:spacing w:line="360" w:lineRule="auto"/>
        <w:ind w:firstLineChars="200" w:firstLine="446"/>
        <w:rPr>
          <w:sz w:val="24"/>
        </w:rPr>
      </w:pPr>
      <w:r>
        <w:rPr>
          <w:rFonts w:hint="eastAsia"/>
          <w:sz w:val="24"/>
        </w:rPr>
        <w:t xml:space="preserve">12. </w:t>
      </w:r>
      <w:r>
        <w:rPr>
          <w:rFonts w:hAnsiTheme="minorEastAsia" w:hint="eastAsia"/>
          <w:sz w:val="24"/>
        </w:rPr>
        <w:t>如违反上述承诺，我公司投标无效且接受相关部门依法</w:t>
      </w:r>
      <w:proofErr w:type="gramStart"/>
      <w:r>
        <w:rPr>
          <w:rFonts w:hAnsiTheme="minorEastAsia" w:hint="eastAsia"/>
          <w:sz w:val="24"/>
        </w:rPr>
        <w:t>作出</w:t>
      </w:r>
      <w:proofErr w:type="gramEnd"/>
      <w:r>
        <w:rPr>
          <w:rFonts w:hAnsiTheme="minorEastAsia" w:hint="eastAsia"/>
          <w:sz w:val="24"/>
        </w:rPr>
        <w:t>的处罚，并承担通过</w:t>
      </w:r>
      <w:r>
        <w:rPr>
          <w:rFonts w:hint="eastAsia"/>
          <w:sz w:val="24"/>
        </w:rPr>
        <w:t>“</w:t>
      </w:r>
      <w:r>
        <w:rPr>
          <w:rFonts w:hAnsiTheme="minorEastAsia" w:hint="eastAsia"/>
          <w:sz w:val="24"/>
        </w:rPr>
        <w:t>天津市政府采购网</w:t>
      </w:r>
      <w:r>
        <w:rPr>
          <w:rFonts w:hint="eastAsia"/>
          <w:sz w:val="24"/>
        </w:rPr>
        <w:t>”</w:t>
      </w:r>
      <w:r>
        <w:rPr>
          <w:rFonts w:hAnsiTheme="minorEastAsia" w:hint="eastAsia"/>
          <w:sz w:val="24"/>
        </w:rPr>
        <w:t>等相关媒体予以公布的任何风险和责任。</w:t>
      </w:r>
    </w:p>
    <w:p w14:paraId="74D86360" w14:textId="77777777" w:rsidR="00CB3370" w:rsidRDefault="009A148E">
      <w:pPr>
        <w:spacing w:line="360" w:lineRule="auto"/>
        <w:ind w:firstLineChars="200" w:firstLine="446"/>
        <w:rPr>
          <w:sz w:val="24"/>
        </w:rPr>
      </w:pPr>
      <w:r>
        <w:rPr>
          <w:rFonts w:hint="eastAsia"/>
          <w:sz w:val="24"/>
        </w:rPr>
        <w:t>13</w:t>
      </w:r>
      <w:r>
        <w:rPr>
          <w:sz w:val="24"/>
        </w:rPr>
        <w:t>.</w:t>
      </w:r>
      <w:r>
        <w:rPr>
          <w:rFonts w:hAnsiTheme="minorEastAsia"/>
          <w:sz w:val="24"/>
        </w:rPr>
        <w:t>与本投标有关的一切正式往来通讯请寄：</w:t>
      </w:r>
    </w:p>
    <w:p w14:paraId="2C694CF7" w14:textId="77777777" w:rsidR="00CB3370" w:rsidRDefault="00CB3370">
      <w:pPr>
        <w:spacing w:line="360" w:lineRule="auto"/>
        <w:ind w:firstLineChars="200" w:firstLine="446"/>
        <w:rPr>
          <w:sz w:val="24"/>
        </w:rPr>
      </w:pPr>
    </w:p>
    <w:p w14:paraId="5EBA7991" w14:textId="77777777" w:rsidR="00CB3370" w:rsidRDefault="009A148E">
      <w:pPr>
        <w:spacing w:line="360" w:lineRule="auto"/>
        <w:ind w:firstLineChars="200" w:firstLine="446"/>
        <w:rPr>
          <w:sz w:val="24"/>
        </w:rPr>
      </w:pPr>
      <w:r>
        <w:rPr>
          <w:rFonts w:hAnsiTheme="minorEastAsia"/>
          <w:sz w:val="24"/>
        </w:rPr>
        <w:t>地址：</w:t>
      </w:r>
    </w:p>
    <w:p w14:paraId="32D6A7B6" w14:textId="77777777" w:rsidR="00CB3370" w:rsidRDefault="009A148E">
      <w:pPr>
        <w:spacing w:line="360" w:lineRule="auto"/>
        <w:ind w:firstLineChars="200" w:firstLine="446"/>
        <w:rPr>
          <w:sz w:val="24"/>
        </w:rPr>
      </w:pPr>
      <w:r>
        <w:rPr>
          <w:rFonts w:hAnsiTheme="minorEastAsia"/>
          <w:sz w:val="24"/>
        </w:rPr>
        <w:t>邮政编码：</w:t>
      </w:r>
    </w:p>
    <w:p w14:paraId="6FECCA81" w14:textId="77777777" w:rsidR="00CB3370" w:rsidRDefault="009A148E">
      <w:pPr>
        <w:spacing w:line="360" w:lineRule="auto"/>
        <w:ind w:firstLineChars="200" w:firstLine="446"/>
        <w:rPr>
          <w:sz w:val="24"/>
        </w:rPr>
      </w:pPr>
      <w:r>
        <w:rPr>
          <w:rFonts w:hAnsiTheme="minorEastAsia"/>
          <w:sz w:val="24"/>
        </w:rPr>
        <w:t>电话：</w:t>
      </w:r>
    </w:p>
    <w:p w14:paraId="6A21AB73" w14:textId="77777777" w:rsidR="00CB3370" w:rsidRDefault="009A148E">
      <w:pPr>
        <w:spacing w:line="360" w:lineRule="auto"/>
        <w:ind w:firstLineChars="200" w:firstLine="446"/>
        <w:rPr>
          <w:sz w:val="24"/>
        </w:rPr>
      </w:pPr>
      <w:r>
        <w:rPr>
          <w:rFonts w:hAnsiTheme="minorEastAsia"/>
          <w:sz w:val="24"/>
        </w:rPr>
        <w:t>传真：</w:t>
      </w:r>
    </w:p>
    <w:p w14:paraId="28BB4CE5" w14:textId="77777777" w:rsidR="00CB3370" w:rsidRDefault="009A148E">
      <w:pPr>
        <w:spacing w:line="360" w:lineRule="auto"/>
        <w:ind w:firstLineChars="1700" w:firstLine="3794"/>
        <w:rPr>
          <w:sz w:val="24"/>
        </w:rPr>
      </w:pPr>
      <w:r>
        <w:rPr>
          <w:rFonts w:hAnsiTheme="minorEastAsia"/>
          <w:sz w:val="24"/>
        </w:rPr>
        <w:t>投标人名称：</w:t>
      </w:r>
    </w:p>
    <w:p w14:paraId="3481B92B" w14:textId="77777777" w:rsidR="00CB3370" w:rsidRDefault="009A148E">
      <w:pPr>
        <w:spacing w:line="360" w:lineRule="auto"/>
        <w:ind w:firstLineChars="1700" w:firstLine="3794"/>
        <w:rPr>
          <w:sz w:val="24"/>
        </w:rPr>
      </w:pPr>
      <w:r>
        <w:rPr>
          <w:rFonts w:hAnsiTheme="minorEastAsia"/>
          <w:sz w:val="24"/>
        </w:rPr>
        <w:t>日期：年月日</w:t>
      </w:r>
    </w:p>
    <w:p w14:paraId="6FA98780" w14:textId="77777777" w:rsidR="00CB3370" w:rsidRDefault="00CB3370">
      <w:pPr>
        <w:spacing w:line="460" w:lineRule="exact"/>
        <w:rPr>
          <w:sz w:val="24"/>
        </w:rPr>
      </w:pPr>
    </w:p>
    <w:p w14:paraId="55C03462" w14:textId="77777777" w:rsidR="00CB3370" w:rsidRDefault="009A148E">
      <w:pPr>
        <w:widowControl/>
        <w:jc w:val="left"/>
        <w:rPr>
          <w:sz w:val="24"/>
        </w:rPr>
      </w:pPr>
      <w:r>
        <w:rPr>
          <w:sz w:val="24"/>
        </w:rPr>
        <w:br w:type="page"/>
      </w:r>
    </w:p>
    <w:p w14:paraId="49A6693F" w14:textId="77777777" w:rsidR="00CB3370" w:rsidRDefault="009A148E">
      <w:pPr>
        <w:tabs>
          <w:tab w:val="left" w:pos="360"/>
        </w:tabs>
        <w:spacing w:afterLines="100" w:after="285" w:line="360" w:lineRule="auto"/>
        <w:ind w:firstLineChars="200" w:firstLine="446"/>
        <w:rPr>
          <w:sz w:val="24"/>
        </w:rPr>
      </w:pPr>
      <w:r>
        <w:rPr>
          <w:rFonts w:hAnsiTheme="minorEastAsia"/>
          <w:sz w:val="24"/>
        </w:rPr>
        <w:lastRenderedPageBreak/>
        <w:t>附件</w:t>
      </w:r>
      <w:r>
        <w:rPr>
          <w:rFonts w:hint="eastAsia"/>
          <w:sz w:val="24"/>
        </w:rPr>
        <w:t>2</w:t>
      </w:r>
    </w:p>
    <w:p w14:paraId="102060F8" w14:textId="77777777" w:rsidR="00CB3370" w:rsidRDefault="009A148E">
      <w:pPr>
        <w:autoSpaceDN w:val="0"/>
        <w:spacing w:line="360" w:lineRule="auto"/>
        <w:jc w:val="center"/>
        <w:rPr>
          <w:b/>
          <w:bCs/>
          <w:sz w:val="24"/>
        </w:rPr>
      </w:pPr>
      <w:r>
        <w:rPr>
          <w:rFonts w:hAnsiTheme="minorEastAsia" w:hint="eastAsia"/>
          <w:b/>
          <w:bCs/>
          <w:sz w:val="24"/>
        </w:rPr>
        <w:t>供应商资格要求证明文件</w:t>
      </w:r>
    </w:p>
    <w:p w14:paraId="4534BDB8" w14:textId="77777777" w:rsidR="00CB3370" w:rsidRDefault="00CB3370">
      <w:pPr>
        <w:spacing w:line="620" w:lineRule="exact"/>
        <w:rPr>
          <w:sz w:val="24"/>
        </w:rPr>
      </w:pPr>
    </w:p>
    <w:p w14:paraId="135F1B75" w14:textId="77777777" w:rsidR="00CB3370" w:rsidRDefault="00CB3370">
      <w:pPr>
        <w:spacing w:line="620" w:lineRule="exact"/>
        <w:rPr>
          <w:sz w:val="24"/>
        </w:rPr>
      </w:pPr>
    </w:p>
    <w:p w14:paraId="42AD024A" w14:textId="77777777" w:rsidR="00CB3370" w:rsidRDefault="00CB3370">
      <w:pPr>
        <w:spacing w:line="620" w:lineRule="exact"/>
        <w:rPr>
          <w:sz w:val="24"/>
        </w:rPr>
      </w:pPr>
    </w:p>
    <w:p w14:paraId="023D9FDD" w14:textId="77777777" w:rsidR="00CB3370" w:rsidRDefault="00CB3370">
      <w:pPr>
        <w:spacing w:line="620" w:lineRule="exact"/>
        <w:rPr>
          <w:sz w:val="24"/>
        </w:rPr>
      </w:pPr>
    </w:p>
    <w:p w14:paraId="112A7FA2" w14:textId="77777777" w:rsidR="00CB3370" w:rsidRDefault="00CB3370">
      <w:pPr>
        <w:spacing w:line="620" w:lineRule="exact"/>
        <w:rPr>
          <w:sz w:val="24"/>
        </w:rPr>
      </w:pPr>
    </w:p>
    <w:p w14:paraId="266F32FC" w14:textId="77777777" w:rsidR="00CB3370" w:rsidRDefault="00CB3370">
      <w:pPr>
        <w:spacing w:line="620" w:lineRule="exact"/>
        <w:rPr>
          <w:sz w:val="24"/>
        </w:rPr>
      </w:pPr>
    </w:p>
    <w:p w14:paraId="1303C2D1" w14:textId="77777777" w:rsidR="00CB3370" w:rsidRDefault="009A148E">
      <w:pPr>
        <w:spacing w:line="360" w:lineRule="auto"/>
        <w:ind w:firstLineChars="300" w:firstLine="669"/>
        <w:rPr>
          <w:sz w:val="24"/>
        </w:rPr>
      </w:pPr>
      <w:r>
        <w:rPr>
          <w:rFonts w:hAnsiTheme="minorEastAsia"/>
          <w:sz w:val="24"/>
        </w:rPr>
        <w:t>注：相关证明材料应</w:t>
      </w:r>
      <w:proofErr w:type="gramStart"/>
      <w:r>
        <w:rPr>
          <w:rFonts w:hAnsiTheme="minorEastAsia"/>
          <w:sz w:val="24"/>
        </w:rPr>
        <w:t>附在此</w:t>
      </w:r>
      <w:proofErr w:type="gramEnd"/>
      <w:r>
        <w:rPr>
          <w:rFonts w:hAnsiTheme="minorEastAsia"/>
          <w:sz w:val="24"/>
        </w:rPr>
        <w:t>页后面。</w:t>
      </w:r>
    </w:p>
    <w:p w14:paraId="12559A87" w14:textId="77777777" w:rsidR="00CB3370" w:rsidRDefault="00CB3370">
      <w:pPr>
        <w:spacing w:line="620" w:lineRule="exact"/>
        <w:rPr>
          <w:sz w:val="24"/>
        </w:rPr>
      </w:pPr>
    </w:p>
    <w:p w14:paraId="7915F545" w14:textId="77777777" w:rsidR="00CB3370" w:rsidRDefault="00CB3370">
      <w:pPr>
        <w:spacing w:line="620" w:lineRule="exact"/>
        <w:rPr>
          <w:sz w:val="24"/>
        </w:rPr>
      </w:pPr>
    </w:p>
    <w:p w14:paraId="5A6F5C2A" w14:textId="77777777" w:rsidR="00CB3370" w:rsidRDefault="00CB3370">
      <w:pPr>
        <w:spacing w:line="460" w:lineRule="exact"/>
        <w:rPr>
          <w:sz w:val="24"/>
        </w:rPr>
      </w:pPr>
    </w:p>
    <w:p w14:paraId="7D2F9A16" w14:textId="77777777" w:rsidR="00CB3370" w:rsidRDefault="009A148E">
      <w:pPr>
        <w:widowControl/>
        <w:jc w:val="left"/>
        <w:rPr>
          <w:sz w:val="24"/>
        </w:rPr>
      </w:pPr>
      <w:r>
        <w:rPr>
          <w:sz w:val="24"/>
        </w:rPr>
        <w:br w:type="page"/>
      </w:r>
    </w:p>
    <w:p w14:paraId="26372E3D" w14:textId="77777777" w:rsidR="00CB3370" w:rsidRDefault="009A148E">
      <w:pPr>
        <w:tabs>
          <w:tab w:val="left" w:pos="360"/>
        </w:tabs>
        <w:spacing w:afterLines="100" w:after="285" w:line="360" w:lineRule="auto"/>
        <w:ind w:firstLineChars="200" w:firstLine="446"/>
        <w:rPr>
          <w:sz w:val="24"/>
        </w:rPr>
      </w:pPr>
      <w:r>
        <w:rPr>
          <w:rFonts w:hAnsiTheme="minorEastAsia"/>
          <w:sz w:val="24"/>
        </w:rPr>
        <w:lastRenderedPageBreak/>
        <w:t>附件</w:t>
      </w:r>
      <w:r>
        <w:rPr>
          <w:rFonts w:hint="eastAsia"/>
          <w:sz w:val="24"/>
        </w:rPr>
        <w:t>3</w:t>
      </w:r>
    </w:p>
    <w:p w14:paraId="2DF59189" w14:textId="77777777" w:rsidR="00CB3370" w:rsidRDefault="009A148E">
      <w:pPr>
        <w:autoSpaceDN w:val="0"/>
        <w:spacing w:line="360" w:lineRule="auto"/>
        <w:jc w:val="center"/>
        <w:rPr>
          <w:b/>
          <w:bCs/>
          <w:sz w:val="24"/>
        </w:rPr>
      </w:pPr>
      <w:r>
        <w:rPr>
          <w:rFonts w:hint="eastAsia"/>
          <w:b/>
          <w:bCs/>
          <w:sz w:val="24"/>
        </w:rPr>
        <w:t>投标</w:t>
      </w:r>
      <w:r>
        <w:rPr>
          <w:b/>
          <w:bCs/>
          <w:sz w:val="24"/>
        </w:rPr>
        <w:t>代表人授权书</w:t>
      </w:r>
    </w:p>
    <w:p w14:paraId="40DCF129" w14:textId="77777777" w:rsidR="00CB3370" w:rsidRDefault="00CB3370">
      <w:pPr>
        <w:spacing w:line="360" w:lineRule="auto"/>
        <w:rPr>
          <w:sz w:val="24"/>
          <w:szCs w:val="21"/>
        </w:rPr>
      </w:pPr>
    </w:p>
    <w:p w14:paraId="771C9B2A" w14:textId="77777777" w:rsidR="00CB3370" w:rsidRDefault="009A148E">
      <w:pPr>
        <w:spacing w:line="360" w:lineRule="auto"/>
        <w:rPr>
          <w:sz w:val="24"/>
          <w:szCs w:val="21"/>
        </w:rPr>
      </w:pPr>
      <w:r>
        <w:rPr>
          <w:sz w:val="24"/>
          <w:szCs w:val="21"/>
        </w:rPr>
        <w:t>致：天津</w:t>
      </w:r>
      <w:r>
        <w:rPr>
          <w:rFonts w:hint="eastAsia"/>
          <w:sz w:val="24"/>
          <w:szCs w:val="21"/>
        </w:rPr>
        <w:t>市滨海新区</w:t>
      </w:r>
      <w:r>
        <w:rPr>
          <w:sz w:val="24"/>
          <w:szCs w:val="21"/>
        </w:rPr>
        <w:t>政府采购中心</w:t>
      </w:r>
    </w:p>
    <w:p w14:paraId="1F79A254" w14:textId="77777777" w:rsidR="00CB3370" w:rsidRDefault="009A148E">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14:paraId="185544F6" w14:textId="77777777" w:rsidR="00CB3370" w:rsidRDefault="009A148E">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14:paraId="1A43600B" w14:textId="77777777" w:rsidR="00CB3370" w:rsidRDefault="009A148E">
      <w:pPr>
        <w:spacing w:line="360" w:lineRule="auto"/>
        <w:ind w:firstLineChars="200" w:firstLine="446"/>
        <w:rPr>
          <w:sz w:val="24"/>
          <w:szCs w:val="21"/>
        </w:rPr>
      </w:pPr>
      <w:r>
        <w:rPr>
          <w:sz w:val="24"/>
          <w:szCs w:val="21"/>
        </w:rPr>
        <w:t>本授权书至投标有效期结束前始终有效。</w:t>
      </w:r>
    </w:p>
    <w:p w14:paraId="25C85532" w14:textId="77777777" w:rsidR="00CB3370" w:rsidRDefault="009A148E">
      <w:pPr>
        <w:spacing w:line="360" w:lineRule="auto"/>
        <w:ind w:firstLineChars="200" w:firstLine="446"/>
        <w:rPr>
          <w:sz w:val="24"/>
          <w:szCs w:val="21"/>
        </w:rPr>
      </w:pPr>
      <w:r>
        <w:rPr>
          <w:sz w:val="24"/>
          <w:szCs w:val="21"/>
        </w:rPr>
        <w:t>投标代表人无转委托权，特此委托。</w:t>
      </w:r>
    </w:p>
    <w:p w14:paraId="117938C8" w14:textId="77777777" w:rsidR="00CB3370" w:rsidRDefault="00CB3370">
      <w:pPr>
        <w:spacing w:line="360" w:lineRule="auto"/>
        <w:ind w:firstLineChars="200" w:firstLine="446"/>
        <w:rPr>
          <w:sz w:val="24"/>
        </w:rPr>
      </w:pPr>
    </w:p>
    <w:p w14:paraId="72840D6C" w14:textId="77777777" w:rsidR="00CB3370" w:rsidRDefault="00CB3370">
      <w:pPr>
        <w:spacing w:line="360" w:lineRule="auto"/>
        <w:ind w:firstLineChars="200" w:firstLine="446"/>
        <w:rPr>
          <w:sz w:val="24"/>
        </w:rPr>
      </w:pPr>
    </w:p>
    <w:p w14:paraId="4F03CDFD" w14:textId="77777777" w:rsidR="00CB3370" w:rsidRDefault="00CB3370">
      <w:pPr>
        <w:spacing w:line="360" w:lineRule="auto"/>
        <w:ind w:firstLineChars="200" w:firstLine="446"/>
        <w:rPr>
          <w:sz w:val="24"/>
        </w:rPr>
      </w:pPr>
    </w:p>
    <w:p w14:paraId="60023029" w14:textId="77777777" w:rsidR="00CB3370" w:rsidRDefault="009A148E">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d"/>
        <w:tblW w:w="0" w:type="auto"/>
        <w:tblLook w:val="04A0" w:firstRow="1" w:lastRow="0" w:firstColumn="1" w:lastColumn="0" w:noHBand="0" w:noVBand="1"/>
      </w:tblPr>
      <w:tblGrid>
        <w:gridCol w:w="4264"/>
        <w:gridCol w:w="4264"/>
      </w:tblGrid>
      <w:tr w:rsidR="00CB3370" w14:paraId="14810B03" w14:textId="77777777">
        <w:tc>
          <w:tcPr>
            <w:tcW w:w="4264" w:type="dxa"/>
          </w:tcPr>
          <w:p w14:paraId="4EFE7926" w14:textId="77777777" w:rsidR="00CB3370" w:rsidRDefault="009A148E">
            <w:pPr>
              <w:spacing w:line="360" w:lineRule="auto"/>
              <w:jc w:val="left"/>
              <w:rPr>
                <w:sz w:val="24"/>
              </w:rPr>
            </w:pPr>
            <w:r>
              <w:rPr>
                <w:sz w:val="24"/>
              </w:rPr>
              <w:t>投标代表人身份证正面</w:t>
            </w:r>
          </w:p>
          <w:p w14:paraId="137A81FF" w14:textId="77777777" w:rsidR="00CB3370" w:rsidRDefault="00CB3370">
            <w:pPr>
              <w:spacing w:line="360" w:lineRule="auto"/>
              <w:jc w:val="left"/>
              <w:rPr>
                <w:sz w:val="24"/>
              </w:rPr>
            </w:pPr>
          </w:p>
          <w:p w14:paraId="5DD9C949" w14:textId="77777777" w:rsidR="00CB3370" w:rsidRDefault="00CB3370">
            <w:pPr>
              <w:spacing w:line="360" w:lineRule="auto"/>
              <w:jc w:val="left"/>
              <w:rPr>
                <w:sz w:val="24"/>
              </w:rPr>
            </w:pPr>
          </w:p>
          <w:p w14:paraId="070BD176" w14:textId="77777777" w:rsidR="00CB3370" w:rsidRDefault="00CB3370">
            <w:pPr>
              <w:spacing w:line="360" w:lineRule="auto"/>
              <w:jc w:val="left"/>
              <w:rPr>
                <w:sz w:val="24"/>
              </w:rPr>
            </w:pPr>
          </w:p>
          <w:p w14:paraId="6B6F4A78" w14:textId="77777777" w:rsidR="00CB3370" w:rsidRDefault="00CB3370">
            <w:pPr>
              <w:spacing w:line="360" w:lineRule="auto"/>
              <w:jc w:val="left"/>
              <w:rPr>
                <w:sz w:val="24"/>
              </w:rPr>
            </w:pPr>
          </w:p>
          <w:p w14:paraId="2788DD0C" w14:textId="77777777" w:rsidR="00CB3370" w:rsidRDefault="00CB3370">
            <w:pPr>
              <w:spacing w:line="360" w:lineRule="auto"/>
              <w:jc w:val="left"/>
              <w:rPr>
                <w:sz w:val="24"/>
              </w:rPr>
            </w:pPr>
          </w:p>
        </w:tc>
        <w:tc>
          <w:tcPr>
            <w:tcW w:w="4264" w:type="dxa"/>
          </w:tcPr>
          <w:p w14:paraId="4894EE26" w14:textId="77777777" w:rsidR="00CB3370" w:rsidRDefault="009A148E">
            <w:pPr>
              <w:spacing w:line="360" w:lineRule="auto"/>
              <w:jc w:val="left"/>
              <w:rPr>
                <w:sz w:val="24"/>
              </w:rPr>
            </w:pPr>
            <w:r>
              <w:rPr>
                <w:sz w:val="24"/>
              </w:rPr>
              <w:t>投标代表人身份证背面</w:t>
            </w:r>
          </w:p>
        </w:tc>
      </w:tr>
    </w:tbl>
    <w:p w14:paraId="35903873" w14:textId="77777777" w:rsidR="00CB3370" w:rsidRDefault="009A148E">
      <w:pPr>
        <w:widowControl/>
        <w:jc w:val="left"/>
        <w:rPr>
          <w:sz w:val="24"/>
        </w:rPr>
      </w:pPr>
      <w:r>
        <w:rPr>
          <w:sz w:val="24"/>
        </w:rPr>
        <w:br w:type="page"/>
      </w:r>
    </w:p>
    <w:p w14:paraId="78D25CC1" w14:textId="77777777" w:rsidR="00CB3370" w:rsidRDefault="009A148E">
      <w:pPr>
        <w:widowControl/>
        <w:jc w:val="left"/>
        <w:rPr>
          <w:sz w:val="24"/>
        </w:rPr>
      </w:pPr>
      <w:r>
        <w:rPr>
          <w:rFonts w:hAnsiTheme="minorEastAsia"/>
          <w:sz w:val="24"/>
        </w:rPr>
        <w:lastRenderedPageBreak/>
        <w:t>附件</w:t>
      </w:r>
      <w:r>
        <w:rPr>
          <w:rFonts w:hint="eastAsia"/>
          <w:sz w:val="24"/>
        </w:rPr>
        <w:t>4</w:t>
      </w:r>
    </w:p>
    <w:p w14:paraId="393D552B" w14:textId="77777777" w:rsidR="00CB3370" w:rsidRDefault="009A148E">
      <w:pPr>
        <w:autoSpaceDN w:val="0"/>
        <w:spacing w:line="360" w:lineRule="auto"/>
        <w:jc w:val="center"/>
        <w:rPr>
          <w:b/>
          <w:bCs/>
          <w:sz w:val="24"/>
        </w:rPr>
      </w:pPr>
      <w:r>
        <w:rPr>
          <w:rFonts w:hAnsiTheme="minorEastAsia"/>
          <w:b/>
          <w:bCs/>
          <w:sz w:val="24"/>
        </w:rPr>
        <w:t>开标一览表</w:t>
      </w:r>
    </w:p>
    <w:p w14:paraId="00F9329C" w14:textId="77777777" w:rsidR="00CB3370" w:rsidRDefault="00CB3370">
      <w:pPr>
        <w:ind w:right="84"/>
        <w:rPr>
          <w:sz w:val="24"/>
        </w:rPr>
      </w:pPr>
    </w:p>
    <w:p w14:paraId="731731EE" w14:textId="77777777" w:rsidR="00CB3370" w:rsidRDefault="009A148E">
      <w:pPr>
        <w:spacing w:line="460" w:lineRule="exact"/>
        <w:ind w:left="192"/>
        <w:rPr>
          <w:sz w:val="24"/>
        </w:rPr>
      </w:pPr>
      <w:r>
        <w:rPr>
          <w:rFonts w:hAnsiTheme="minorEastAsia"/>
          <w:sz w:val="24"/>
        </w:rPr>
        <w:t>项目名称：</w:t>
      </w:r>
    </w:p>
    <w:p w14:paraId="5BE37E8E" w14:textId="77777777" w:rsidR="00CB3370" w:rsidRDefault="009A148E">
      <w:pPr>
        <w:spacing w:line="460" w:lineRule="exact"/>
        <w:ind w:left="192"/>
        <w:rPr>
          <w:sz w:val="24"/>
        </w:rPr>
      </w:pPr>
      <w:r>
        <w:rPr>
          <w:rFonts w:hAnsiTheme="minorEastAsia"/>
          <w:sz w:val="24"/>
        </w:rPr>
        <w:t>项目编号：</w:t>
      </w:r>
    </w:p>
    <w:p w14:paraId="417B0625" w14:textId="77777777" w:rsidR="00CB3370" w:rsidRDefault="009A148E">
      <w:pPr>
        <w:spacing w:line="460" w:lineRule="exact"/>
        <w:rPr>
          <w:sz w:val="24"/>
        </w:rPr>
      </w:pPr>
      <w:r>
        <w:rPr>
          <w:rFonts w:hAnsiTheme="minor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07"/>
        <w:gridCol w:w="1463"/>
        <w:gridCol w:w="1605"/>
        <w:gridCol w:w="1463"/>
        <w:gridCol w:w="1313"/>
      </w:tblGrid>
      <w:tr w:rsidR="00CB3370" w14:paraId="090AD5D4" w14:textId="77777777">
        <w:trPr>
          <w:jc w:val="center"/>
        </w:trPr>
        <w:tc>
          <w:tcPr>
            <w:tcW w:w="572" w:type="pct"/>
            <w:vAlign w:val="center"/>
          </w:tcPr>
          <w:p w14:paraId="27A79D3F" w14:textId="77777777" w:rsidR="00CB3370" w:rsidRDefault="009A148E">
            <w:pPr>
              <w:spacing w:line="460" w:lineRule="exact"/>
              <w:jc w:val="center"/>
              <w:rPr>
                <w:sz w:val="24"/>
              </w:rPr>
            </w:pPr>
            <w:proofErr w:type="gramStart"/>
            <w:r>
              <w:rPr>
                <w:rFonts w:hAnsiTheme="minorEastAsia" w:hint="eastAsia"/>
                <w:sz w:val="24"/>
              </w:rPr>
              <w:t>包</w:t>
            </w:r>
            <w:r>
              <w:rPr>
                <w:rFonts w:hAnsiTheme="minorEastAsia"/>
                <w:sz w:val="24"/>
              </w:rPr>
              <w:t>号</w:t>
            </w:r>
            <w:proofErr w:type="gramEnd"/>
          </w:p>
        </w:tc>
        <w:tc>
          <w:tcPr>
            <w:tcW w:w="1001" w:type="pct"/>
            <w:vAlign w:val="center"/>
          </w:tcPr>
          <w:p w14:paraId="644851A0" w14:textId="77777777" w:rsidR="00CB3370" w:rsidRDefault="009A148E">
            <w:pPr>
              <w:spacing w:line="460" w:lineRule="exact"/>
              <w:jc w:val="center"/>
              <w:rPr>
                <w:sz w:val="24"/>
              </w:rPr>
            </w:pPr>
            <w:r>
              <w:rPr>
                <w:rFonts w:hAnsiTheme="minorEastAsia" w:hint="eastAsia"/>
                <w:sz w:val="24"/>
              </w:rPr>
              <w:t>包</w:t>
            </w:r>
            <w:r>
              <w:rPr>
                <w:rFonts w:hAnsiTheme="minorEastAsia"/>
                <w:sz w:val="24"/>
              </w:rPr>
              <w:t>名称</w:t>
            </w:r>
          </w:p>
        </w:tc>
        <w:tc>
          <w:tcPr>
            <w:tcW w:w="858" w:type="pct"/>
            <w:vAlign w:val="center"/>
          </w:tcPr>
          <w:p w14:paraId="45705BDD" w14:textId="77777777" w:rsidR="00CB3370" w:rsidRDefault="009A148E">
            <w:pPr>
              <w:spacing w:line="460" w:lineRule="exact"/>
              <w:jc w:val="center"/>
              <w:rPr>
                <w:sz w:val="24"/>
              </w:rPr>
            </w:pPr>
            <w:r>
              <w:rPr>
                <w:rFonts w:hAnsiTheme="minorEastAsia"/>
                <w:sz w:val="24"/>
              </w:rPr>
              <w:t>品牌</w:t>
            </w:r>
          </w:p>
        </w:tc>
        <w:tc>
          <w:tcPr>
            <w:tcW w:w="941" w:type="pct"/>
            <w:vAlign w:val="center"/>
          </w:tcPr>
          <w:p w14:paraId="028106FA" w14:textId="77777777" w:rsidR="00CB3370" w:rsidRDefault="009A148E">
            <w:pPr>
              <w:spacing w:line="460" w:lineRule="exact"/>
              <w:jc w:val="center"/>
              <w:rPr>
                <w:sz w:val="24"/>
              </w:rPr>
            </w:pPr>
            <w:r>
              <w:rPr>
                <w:rFonts w:hAnsiTheme="minorEastAsia"/>
                <w:sz w:val="24"/>
              </w:rPr>
              <w:t>投标总价</w:t>
            </w:r>
          </w:p>
        </w:tc>
        <w:tc>
          <w:tcPr>
            <w:tcW w:w="858" w:type="pct"/>
            <w:vAlign w:val="center"/>
          </w:tcPr>
          <w:p w14:paraId="2AF5688F" w14:textId="77777777" w:rsidR="00CB3370" w:rsidRDefault="009A148E">
            <w:pPr>
              <w:spacing w:line="460" w:lineRule="exact"/>
              <w:jc w:val="center"/>
              <w:rPr>
                <w:sz w:val="24"/>
              </w:rPr>
            </w:pPr>
            <w:r>
              <w:rPr>
                <w:rFonts w:hAnsiTheme="minorEastAsia"/>
                <w:sz w:val="24"/>
              </w:rPr>
              <w:t>交货期</w:t>
            </w:r>
          </w:p>
        </w:tc>
        <w:tc>
          <w:tcPr>
            <w:tcW w:w="770" w:type="pct"/>
            <w:vAlign w:val="center"/>
          </w:tcPr>
          <w:p w14:paraId="23B8F139" w14:textId="77777777" w:rsidR="00CB3370" w:rsidRDefault="009A148E">
            <w:pPr>
              <w:spacing w:line="460" w:lineRule="exact"/>
              <w:jc w:val="center"/>
              <w:rPr>
                <w:sz w:val="24"/>
              </w:rPr>
            </w:pPr>
            <w:r>
              <w:rPr>
                <w:rFonts w:hAnsiTheme="minorEastAsia"/>
                <w:sz w:val="24"/>
              </w:rPr>
              <w:t>备注</w:t>
            </w:r>
          </w:p>
        </w:tc>
      </w:tr>
      <w:tr w:rsidR="00CB3370" w14:paraId="10E8CF5E" w14:textId="77777777">
        <w:trPr>
          <w:jc w:val="center"/>
        </w:trPr>
        <w:tc>
          <w:tcPr>
            <w:tcW w:w="572" w:type="pct"/>
            <w:vAlign w:val="center"/>
          </w:tcPr>
          <w:p w14:paraId="7FB9C961" w14:textId="77777777" w:rsidR="00CB3370" w:rsidRDefault="009A148E">
            <w:pPr>
              <w:spacing w:line="460" w:lineRule="exact"/>
              <w:jc w:val="center"/>
              <w:rPr>
                <w:sz w:val="24"/>
              </w:rPr>
            </w:pPr>
            <w:r>
              <w:rPr>
                <w:sz w:val="24"/>
              </w:rPr>
              <w:t>1</w:t>
            </w:r>
          </w:p>
        </w:tc>
        <w:tc>
          <w:tcPr>
            <w:tcW w:w="1001" w:type="pct"/>
            <w:vAlign w:val="center"/>
          </w:tcPr>
          <w:p w14:paraId="156F8441" w14:textId="77777777" w:rsidR="00CB3370" w:rsidRDefault="00CB3370">
            <w:pPr>
              <w:spacing w:line="460" w:lineRule="exact"/>
              <w:jc w:val="center"/>
              <w:rPr>
                <w:sz w:val="24"/>
              </w:rPr>
            </w:pPr>
          </w:p>
        </w:tc>
        <w:tc>
          <w:tcPr>
            <w:tcW w:w="858" w:type="pct"/>
            <w:vAlign w:val="center"/>
          </w:tcPr>
          <w:p w14:paraId="72316862" w14:textId="77777777" w:rsidR="00CB3370" w:rsidRDefault="00CB3370">
            <w:pPr>
              <w:spacing w:line="460" w:lineRule="exact"/>
              <w:jc w:val="center"/>
              <w:rPr>
                <w:sz w:val="24"/>
              </w:rPr>
            </w:pPr>
          </w:p>
        </w:tc>
        <w:tc>
          <w:tcPr>
            <w:tcW w:w="941" w:type="pct"/>
            <w:vAlign w:val="center"/>
          </w:tcPr>
          <w:p w14:paraId="6C7E6F56" w14:textId="77777777" w:rsidR="00CB3370" w:rsidRDefault="00CB3370">
            <w:pPr>
              <w:spacing w:line="460" w:lineRule="exact"/>
              <w:jc w:val="center"/>
              <w:rPr>
                <w:sz w:val="24"/>
              </w:rPr>
            </w:pPr>
          </w:p>
        </w:tc>
        <w:tc>
          <w:tcPr>
            <w:tcW w:w="858" w:type="pct"/>
            <w:vAlign w:val="center"/>
          </w:tcPr>
          <w:p w14:paraId="49821A45" w14:textId="77777777" w:rsidR="00CB3370" w:rsidRDefault="00CB3370">
            <w:pPr>
              <w:spacing w:line="460" w:lineRule="exact"/>
              <w:jc w:val="center"/>
              <w:rPr>
                <w:sz w:val="24"/>
              </w:rPr>
            </w:pPr>
          </w:p>
        </w:tc>
        <w:tc>
          <w:tcPr>
            <w:tcW w:w="770" w:type="pct"/>
            <w:vAlign w:val="center"/>
          </w:tcPr>
          <w:p w14:paraId="1F36B5CA" w14:textId="77777777" w:rsidR="00CB3370" w:rsidRDefault="00CB3370">
            <w:pPr>
              <w:spacing w:line="460" w:lineRule="exact"/>
              <w:jc w:val="center"/>
              <w:rPr>
                <w:sz w:val="24"/>
              </w:rPr>
            </w:pPr>
          </w:p>
        </w:tc>
      </w:tr>
      <w:tr w:rsidR="00CB3370" w14:paraId="5EF52D62" w14:textId="77777777">
        <w:trPr>
          <w:jc w:val="center"/>
        </w:trPr>
        <w:tc>
          <w:tcPr>
            <w:tcW w:w="572" w:type="pct"/>
            <w:vAlign w:val="center"/>
          </w:tcPr>
          <w:p w14:paraId="4E67F97A" w14:textId="77777777" w:rsidR="00CB3370" w:rsidRDefault="009A148E">
            <w:pPr>
              <w:spacing w:line="460" w:lineRule="exact"/>
              <w:jc w:val="center"/>
              <w:rPr>
                <w:sz w:val="24"/>
              </w:rPr>
            </w:pPr>
            <w:r>
              <w:rPr>
                <w:rFonts w:hint="eastAsia"/>
                <w:sz w:val="24"/>
              </w:rPr>
              <w:t>2</w:t>
            </w:r>
          </w:p>
        </w:tc>
        <w:tc>
          <w:tcPr>
            <w:tcW w:w="1001" w:type="pct"/>
            <w:vAlign w:val="center"/>
          </w:tcPr>
          <w:p w14:paraId="05DA9D3B" w14:textId="77777777" w:rsidR="00CB3370" w:rsidRDefault="00CB3370">
            <w:pPr>
              <w:spacing w:line="460" w:lineRule="exact"/>
              <w:jc w:val="center"/>
              <w:rPr>
                <w:sz w:val="24"/>
              </w:rPr>
            </w:pPr>
          </w:p>
        </w:tc>
        <w:tc>
          <w:tcPr>
            <w:tcW w:w="858" w:type="pct"/>
            <w:vAlign w:val="center"/>
          </w:tcPr>
          <w:p w14:paraId="2ECEA718" w14:textId="77777777" w:rsidR="00CB3370" w:rsidRDefault="00CB3370">
            <w:pPr>
              <w:spacing w:line="460" w:lineRule="exact"/>
              <w:jc w:val="center"/>
              <w:rPr>
                <w:sz w:val="24"/>
              </w:rPr>
            </w:pPr>
          </w:p>
        </w:tc>
        <w:tc>
          <w:tcPr>
            <w:tcW w:w="941" w:type="pct"/>
            <w:vAlign w:val="center"/>
          </w:tcPr>
          <w:p w14:paraId="48ED0235" w14:textId="77777777" w:rsidR="00CB3370" w:rsidRDefault="00CB3370">
            <w:pPr>
              <w:spacing w:line="460" w:lineRule="exact"/>
              <w:jc w:val="center"/>
              <w:rPr>
                <w:sz w:val="24"/>
              </w:rPr>
            </w:pPr>
          </w:p>
        </w:tc>
        <w:tc>
          <w:tcPr>
            <w:tcW w:w="858" w:type="pct"/>
            <w:vAlign w:val="center"/>
          </w:tcPr>
          <w:p w14:paraId="477A97D3" w14:textId="77777777" w:rsidR="00CB3370" w:rsidRDefault="00CB3370">
            <w:pPr>
              <w:spacing w:line="460" w:lineRule="exact"/>
              <w:jc w:val="center"/>
              <w:rPr>
                <w:sz w:val="24"/>
              </w:rPr>
            </w:pPr>
          </w:p>
        </w:tc>
        <w:tc>
          <w:tcPr>
            <w:tcW w:w="770" w:type="pct"/>
            <w:vAlign w:val="center"/>
          </w:tcPr>
          <w:p w14:paraId="451F5B0F" w14:textId="77777777" w:rsidR="00CB3370" w:rsidRDefault="00CB3370">
            <w:pPr>
              <w:spacing w:line="460" w:lineRule="exact"/>
              <w:jc w:val="center"/>
              <w:rPr>
                <w:sz w:val="24"/>
              </w:rPr>
            </w:pPr>
          </w:p>
        </w:tc>
      </w:tr>
      <w:tr w:rsidR="00CB3370" w14:paraId="4146179E" w14:textId="77777777">
        <w:trPr>
          <w:jc w:val="center"/>
        </w:trPr>
        <w:tc>
          <w:tcPr>
            <w:tcW w:w="572" w:type="pct"/>
            <w:vAlign w:val="center"/>
          </w:tcPr>
          <w:p w14:paraId="7EDAE7C2" w14:textId="77777777" w:rsidR="00CB3370" w:rsidRDefault="00CB3370">
            <w:pPr>
              <w:spacing w:line="460" w:lineRule="exact"/>
              <w:jc w:val="center"/>
              <w:rPr>
                <w:sz w:val="24"/>
              </w:rPr>
            </w:pPr>
          </w:p>
        </w:tc>
        <w:tc>
          <w:tcPr>
            <w:tcW w:w="1001" w:type="pct"/>
            <w:vAlign w:val="center"/>
          </w:tcPr>
          <w:p w14:paraId="2EF9F18B" w14:textId="77777777" w:rsidR="00CB3370" w:rsidRDefault="00CB3370">
            <w:pPr>
              <w:spacing w:line="460" w:lineRule="exact"/>
              <w:jc w:val="center"/>
              <w:rPr>
                <w:sz w:val="24"/>
              </w:rPr>
            </w:pPr>
          </w:p>
        </w:tc>
        <w:tc>
          <w:tcPr>
            <w:tcW w:w="858" w:type="pct"/>
            <w:vAlign w:val="center"/>
          </w:tcPr>
          <w:p w14:paraId="45B422E9" w14:textId="77777777" w:rsidR="00CB3370" w:rsidRDefault="00CB3370">
            <w:pPr>
              <w:spacing w:line="460" w:lineRule="exact"/>
              <w:jc w:val="center"/>
              <w:rPr>
                <w:sz w:val="24"/>
              </w:rPr>
            </w:pPr>
          </w:p>
        </w:tc>
        <w:tc>
          <w:tcPr>
            <w:tcW w:w="941" w:type="pct"/>
            <w:vAlign w:val="center"/>
          </w:tcPr>
          <w:p w14:paraId="2AAC0E13" w14:textId="77777777" w:rsidR="00CB3370" w:rsidRDefault="00CB3370">
            <w:pPr>
              <w:spacing w:line="460" w:lineRule="exact"/>
              <w:jc w:val="center"/>
              <w:rPr>
                <w:sz w:val="24"/>
              </w:rPr>
            </w:pPr>
          </w:p>
        </w:tc>
        <w:tc>
          <w:tcPr>
            <w:tcW w:w="858" w:type="pct"/>
            <w:vAlign w:val="center"/>
          </w:tcPr>
          <w:p w14:paraId="25A4C90B" w14:textId="77777777" w:rsidR="00CB3370" w:rsidRDefault="00CB3370">
            <w:pPr>
              <w:spacing w:line="460" w:lineRule="exact"/>
              <w:jc w:val="center"/>
              <w:rPr>
                <w:sz w:val="24"/>
              </w:rPr>
            </w:pPr>
          </w:p>
        </w:tc>
        <w:tc>
          <w:tcPr>
            <w:tcW w:w="770" w:type="pct"/>
            <w:vAlign w:val="center"/>
          </w:tcPr>
          <w:p w14:paraId="3DC1722E" w14:textId="77777777" w:rsidR="00CB3370" w:rsidRDefault="00CB3370">
            <w:pPr>
              <w:spacing w:line="460" w:lineRule="exact"/>
              <w:jc w:val="center"/>
              <w:rPr>
                <w:sz w:val="24"/>
              </w:rPr>
            </w:pPr>
          </w:p>
        </w:tc>
      </w:tr>
      <w:tr w:rsidR="00CB3370" w14:paraId="72DE5B59" w14:textId="77777777">
        <w:trPr>
          <w:jc w:val="center"/>
        </w:trPr>
        <w:tc>
          <w:tcPr>
            <w:tcW w:w="572" w:type="pct"/>
            <w:vAlign w:val="center"/>
          </w:tcPr>
          <w:p w14:paraId="3904D81F" w14:textId="77777777" w:rsidR="00CB3370" w:rsidRDefault="00CB3370">
            <w:pPr>
              <w:spacing w:line="460" w:lineRule="exact"/>
              <w:jc w:val="center"/>
              <w:rPr>
                <w:sz w:val="24"/>
              </w:rPr>
            </w:pPr>
          </w:p>
        </w:tc>
        <w:tc>
          <w:tcPr>
            <w:tcW w:w="1001" w:type="pct"/>
            <w:vAlign w:val="center"/>
          </w:tcPr>
          <w:p w14:paraId="09E4014B" w14:textId="77777777" w:rsidR="00CB3370" w:rsidRDefault="00CB3370">
            <w:pPr>
              <w:spacing w:line="460" w:lineRule="exact"/>
              <w:jc w:val="center"/>
              <w:rPr>
                <w:sz w:val="24"/>
              </w:rPr>
            </w:pPr>
          </w:p>
        </w:tc>
        <w:tc>
          <w:tcPr>
            <w:tcW w:w="858" w:type="pct"/>
            <w:vAlign w:val="center"/>
          </w:tcPr>
          <w:p w14:paraId="0B126088" w14:textId="77777777" w:rsidR="00CB3370" w:rsidRDefault="00CB3370">
            <w:pPr>
              <w:spacing w:line="460" w:lineRule="exact"/>
              <w:jc w:val="center"/>
              <w:rPr>
                <w:sz w:val="24"/>
              </w:rPr>
            </w:pPr>
          </w:p>
        </w:tc>
        <w:tc>
          <w:tcPr>
            <w:tcW w:w="941" w:type="pct"/>
            <w:vAlign w:val="center"/>
          </w:tcPr>
          <w:p w14:paraId="5B0E036B" w14:textId="77777777" w:rsidR="00CB3370" w:rsidRDefault="00CB3370">
            <w:pPr>
              <w:spacing w:line="460" w:lineRule="exact"/>
              <w:jc w:val="center"/>
              <w:rPr>
                <w:sz w:val="24"/>
              </w:rPr>
            </w:pPr>
          </w:p>
        </w:tc>
        <w:tc>
          <w:tcPr>
            <w:tcW w:w="858" w:type="pct"/>
            <w:vAlign w:val="center"/>
          </w:tcPr>
          <w:p w14:paraId="43A5FAAF" w14:textId="77777777" w:rsidR="00CB3370" w:rsidRDefault="00CB3370">
            <w:pPr>
              <w:spacing w:line="460" w:lineRule="exact"/>
              <w:jc w:val="center"/>
              <w:rPr>
                <w:sz w:val="24"/>
              </w:rPr>
            </w:pPr>
          </w:p>
        </w:tc>
        <w:tc>
          <w:tcPr>
            <w:tcW w:w="770" w:type="pct"/>
            <w:vAlign w:val="center"/>
          </w:tcPr>
          <w:p w14:paraId="518EEB1B" w14:textId="77777777" w:rsidR="00CB3370" w:rsidRDefault="00CB3370">
            <w:pPr>
              <w:spacing w:line="460" w:lineRule="exact"/>
              <w:jc w:val="center"/>
              <w:rPr>
                <w:sz w:val="24"/>
              </w:rPr>
            </w:pPr>
          </w:p>
        </w:tc>
      </w:tr>
      <w:tr w:rsidR="00CB3370" w14:paraId="549561AB" w14:textId="77777777">
        <w:trPr>
          <w:jc w:val="center"/>
        </w:trPr>
        <w:tc>
          <w:tcPr>
            <w:tcW w:w="572" w:type="pct"/>
            <w:vAlign w:val="center"/>
          </w:tcPr>
          <w:p w14:paraId="57635ECA" w14:textId="77777777" w:rsidR="00CB3370" w:rsidRDefault="00CB3370">
            <w:pPr>
              <w:spacing w:line="460" w:lineRule="exact"/>
              <w:jc w:val="center"/>
              <w:rPr>
                <w:sz w:val="24"/>
              </w:rPr>
            </w:pPr>
          </w:p>
        </w:tc>
        <w:tc>
          <w:tcPr>
            <w:tcW w:w="1001" w:type="pct"/>
            <w:vAlign w:val="center"/>
          </w:tcPr>
          <w:p w14:paraId="1A385629" w14:textId="77777777" w:rsidR="00CB3370" w:rsidRDefault="00CB3370">
            <w:pPr>
              <w:spacing w:line="460" w:lineRule="exact"/>
              <w:jc w:val="center"/>
              <w:rPr>
                <w:sz w:val="24"/>
              </w:rPr>
            </w:pPr>
          </w:p>
        </w:tc>
        <w:tc>
          <w:tcPr>
            <w:tcW w:w="858" w:type="pct"/>
            <w:vAlign w:val="center"/>
          </w:tcPr>
          <w:p w14:paraId="7E4E1026" w14:textId="77777777" w:rsidR="00CB3370" w:rsidRDefault="00CB3370">
            <w:pPr>
              <w:spacing w:line="460" w:lineRule="exact"/>
              <w:jc w:val="center"/>
              <w:rPr>
                <w:sz w:val="24"/>
              </w:rPr>
            </w:pPr>
          </w:p>
        </w:tc>
        <w:tc>
          <w:tcPr>
            <w:tcW w:w="941" w:type="pct"/>
            <w:vAlign w:val="center"/>
          </w:tcPr>
          <w:p w14:paraId="13CE76EC" w14:textId="77777777" w:rsidR="00CB3370" w:rsidRDefault="00CB3370">
            <w:pPr>
              <w:spacing w:line="460" w:lineRule="exact"/>
              <w:jc w:val="center"/>
              <w:rPr>
                <w:sz w:val="24"/>
              </w:rPr>
            </w:pPr>
          </w:p>
        </w:tc>
        <w:tc>
          <w:tcPr>
            <w:tcW w:w="858" w:type="pct"/>
            <w:vAlign w:val="center"/>
          </w:tcPr>
          <w:p w14:paraId="72B4EB9C" w14:textId="77777777" w:rsidR="00CB3370" w:rsidRDefault="00CB3370">
            <w:pPr>
              <w:spacing w:line="460" w:lineRule="exact"/>
              <w:jc w:val="center"/>
              <w:rPr>
                <w:sz w:val="24"/>
              </w:rPr>
            </w:pPr>
          </w:p>
        </w:tc>
        <w:tc>
          <w:tcPr>
            <w:tcW w:w="770" w:type="pct"/>
            <w:vAlign w:val="center"/>
          </w:tcPr>
          <w:p w14:paraId="21BFC280" w14:textId="77777777" w:rsidR="00CB3370" w:rsidRDefault="00CB3370">
            <w:pPr>
              <w:spacing w:line="460" w:lineRule="exact"/>
              <w:jc w:val="center"/>
              <w:rPr>
                <w:sz w:val="24"/>
              </w:rPr>
            </w:pPr>
          </w:p>
        </w:tc>
      </w:tr>
      <w:tr w:rsidR="00CB3370" w14:paraId="25BE6352" w14:textId="77777777">
        <w:trPr>
          <w:jc w:val="center"/>
        </w:trPr>
        <w:tc>
          <w:tcPr>
            <w:tcW w:w="572" w:type="pct"/>
            <w:vAlign w:val="center"/>
          </w:tcPr>
          <w:p w14:paraId="01D0CDAB" w14:textId="77777777" w:rsidR="00CB3370" w:rsidRDefault="00CB3370">
            <w:pPr>
              <w:spacing w:line="460" w:lineRule="exact"/>
              <w:jc w:val="center"/>
              <w:rPr>
                <w:sz w:val="24"/>
              </w:rPr>
            </w:pPr>
          </w:p>
        </w:tc>
        <w:tc>
          <w:tcPr>
            <w:tcW w:w="1001" w:type="pct"/>
            <w:vAlign w:val="center"/>
          </w:tcPr>
          <w:p w14:paraId="426EC5DA" w14:textId="77777777" w:rsidR="00CB3370" w:rsidRDefault="00CB3370">
            <w:pPr>
              <w:spacing w:line="460" w:lineRule="exact"/>
              <w:jc w:val="center"/>
              <w:rPr>
                <w:sz w:val="24"/>
              </w:rPr>
            </w:pPr>
          </w:p>
        </w:tc>
        <w:tc>
          <w:tcPr>
            <w:tcW w:w="858" w:type="pct"/>
            <w:vAlign w:val="center"/>
          </w:tcPr>
          <w:p w14:paraId="2EA926E6" w14:textId="77777777" w:rsidR="00CB3370" w:rsidRDefault="00CB3370">
            <w:pPr>
              <w:spacing w:line="460" w:lineRule="exact"/>
              <w:jc w:val="center"/>
              <w:rPr>
                <w:sz w:val="24"/>
              </w:rPr>
            </w:pPr>
          </w:p>
        </w:tc>
        <w:tc>
          <w:tcPr>
            <w:tcW w:w="941" w:type="pct"/>
            <w:vAlign w:val="center"/>
          </w:tcPr>
          <w:p w14:paraId="2A4602D9" w14:textId="77777777" w:rsidR="00CB3370" w:rsidRDefault="00CB3370">
            <w:pPr>
              <w:spacing w:line="460" w:lineRule="exact"/>
              <w:jc w:val="center"/>
              <w:rPr>
                <w:sz w:val="24"/>
              </w:rPr>
            </w:pPr>
          </w:p>
        </w:tc>
        <w:tc>
          <w:tcPr>
            <w:tcW w:w="858" w:type="pct"/>
            <w:vAlign w:val="center"/>
          </w:tcPr>
          <w:p w14:paraId="5AE808A3" w14:textId="77777777" w:rsidR="00CB3370" w:rsidRDefault="00CB3370">
            <w:pPr>
              <w:spacing w:line="460" w:lineRule="exact"/>
              <w:jc w:val="center"/>
              <w:rPr>
                <w:sz w:val="24"/>
              </w:rPr>
            </w:pPr>
          </w:p>
        </w:tc>
        <w:tc>
          <w:tcPr>
            <w:tcW w:w="770" w:type="pct"/>
            <w:vAlign w:val="center"/>
          </w:tcPr>
          <w:p w14:paraId="12A02BD6" w14:textId="77777777" w:rsidR="00CB3370" w:rsidRDefault="00CB3370">
            <w:pPr>
              <w:spacing w:line="460" w:lineRule="exact"/>
              <w:jc w:val="center"/>
              <w:rPr>
                <w:sz w:val="24"/>
              </w:rPr>
            </w:pPr>
          </w:p>
        </w:tc>
      </w:tr>
      <w:tr w:rsidR="00CB3370" w14:paraId="42BF92EC" w14:textId="77777777">
        <w:trPr>
          <w:jc w:val="center"/>
        </w:trPr>
        <w:tc>
          <w:tcPr>
            <w:tcW w:w="572" w:type="pct"/>
            <w:vAlign w:val="center"/>
          </w:tcPr>
          <w:p w14:paraId="13F50B92" w14:textId="77777777" w:rsidR="00CB3370" w:rsidRDefault="00CB3370">
            <w:pPr>
              <w:spacing w:line="460" w:lineRule="exact"/>
              <w:jc w:val="center"/>
              <w:rPr>
                <w:sz w:val="24"/>
              </w:rPr>
            </w:pPr>
          </w:p>
        </w:tc>
        <w:tc>
          <w:tcPr>
            <w:tcW w:w="1001" w:type="pct"/>
            <w:vAlign w:val="center"/>
          </w:tcPr>
          <w:p w14:paraId="3AC99E28" w14:textId="77777777" w:rsidR="00CB3370" w:rsidRDefault="00CB3370">
            <w:pPr>
              <w:spacing w:line="460" w:lineRule="exact"/>
              <w:jc w:val="center"/>
              <w:rPr>
                <w:sz w:val="24"/>
              </w:rPr>
            </w:pPr>
          </w:p>
        </w:tc>
        <w:tc>
          <w:tcPr>
            <w:tcW w:w="858" w:type="pct"/>
            <w:vAlign w:val="center"/>
          </w:tcPr>
          <w:p w14:paraId="63C52E42" w14:textId="77777777" w:rsidR="00CB3370" w:rsidRDefault="00CB3370">
            <w:pPr>
              <w:spacing w:line="460" w:lineRule="exact"/>
              <w:jc w:val="center"/>
              <w:rPr>
                <w:sz w:val="24"/>
              </w:rPr>
            </w:pPr>
          </w:p>
        </w:tc>
        <w:tc>
          <w:tcPr>
            <w:tcW w:w="941" w:type="pct"/>
            <w:vAlign w:val="center"/>
          </w:tcPr>
          <w:p w14:paraId="1E8C8FFE" w14:textId="77777777" w:rsidR="00CB3370" w:rsidRDefault="00CB3370">
            <w:pPr>
              <w:spacing w:line="460" w:lineRule="exact"/>
              <w:jc w:val="center"/>
              <w:rPr>
                <w:sz w:val="24"/>
              </w:rPr>
            </w:pPr>
          </w:p>
        </w:tc>
        <w:tc>
          <w:tcPr>
            <w:tcW w:w="858" w:type="pct"/>
            <w:vAlign w:val="center"/>
          </w:tcPr>
          <w:p w14:paraId="117CB9F9" w14:textId="77777777" w:rsidR="00CB3370" w:rsidRDefault="00CB3370">
            <w:pPr>
              <w:spacing w:line="460" w:lineRule="exact"/>
              <w:jc w:val="center"/>
              <w:rPr>
                <w:sz w:val="24"/>
              </w:rPr>
            </w:pPr>
          </w:p>
        </w:tc>
        <w:tc>
          <w:tcPr>
            <w:tcW w:w="770" w:type="pct"/>
            <w:vAlign w:val="center"/>
          </w:tcPr>
          <w:p w14:paraId="78F74FDC" w14:textId="77777777" w:rsidR="00CB3370" w:rsidRDefault="00CB3370">
            <w:pPr>
              <w:spacing w:line="460" w:lineRule="exact"/>
              <w:jc w:val="center"/>
              <w:rPr>
                <w:sz w:val="24"/>
              </w:rPr>
            </w:pPr>
          </w:p>
        </w:tc>
      </w:tr>
      <w:tr w:rsidR="00CB3370" w14:paraId="74B0E8DE" w14:textId="77777777">
        <w:trPr>
          <w:jc w:val="center"/>
        </w:trPr>
        <w:tc>
          <w:tcPr>
            <w:tcW w:w="572" w:type="pct"/>
            <w:vAlign w:val="center"/>
          </w:tcPr>
          <w:p w14:paraId="4A744612" w14:textId="77777777" w:rsidR="00CB3370" w:rsidRDefault="009A148E">
            <w:pPr>
              <w:spacing w:line="460" w:lineRule="exact"/>
              <w:jc w:val="center"/>
              <w:rPr>
                <w:sz w:val="24"/>
              </w:rPr>
            </w:pPr>
            <w:r>
              <w:rPr>
                <w:sz w:val="24"/>
              </w:rPr>
              <w:t>…</w:t>
            </w:r>
          </w:p>
        </w:tc>
        <w:tc>
          <w:tcPr>
            <w:tcW w:w="1001" w:type="pct"/>
            <w:vAlign w:val="center"/>
          </w:tcPr>
          <w:p w14:paraId="69B0EE50" w14:textId="77777777" w:rsidR="00CB3370" w:rsidRDefault="00CB3370">
            <w:pPr>
              <w:spacing w:line="460" w:lineRule="exact"/>
              <w:jc w:val="center"/>
              <w:rPr>
                <w:sz w:val="24"/>
              </w:rPr>
            </w:pPr>
          </w:p>
        </w:tc>
        <w:tc>
          <w:tcPr>
            <w:tcW w:w="858" w:type="pct"/>
            <w:vAlign w:val="center"/>
          </w:tcPr>
          <w:p w14:paraId="43B361BB" w14:textId="77777777" w:rsidR="00CB3370" w:rsidRDefault="00CB3370">
            <w:pPr>
              <w:spacing w:line="460" w:lineRule="exact"/>
              <w:jc w:val="center"/>
              <w:rPr>
                <w:sz w:val="24"/>
              </w:rPr>
            </w:pPr>
          </w:p>
        </w:tc>
        <w:tc>
          <w:tcPr>
            <w:tcW w:w="941" w:type="pct"/>
            <w:vAlign w:val="center"/>
          </w:tcPr>
          <w:p w14:paraId="53B927A3" w14:textId="77777777" w:rsidR="00CB3370" w:rsidRDefault="00CB3370">
            <w:pPr>
              <w:spacing w:line="460" w:lineRule="exact"/>
              <w:jc w:val="center"/>
              <w:rPr>
                <w:sz w:val="24"/>
              </w:rPr>
            </w:pPr>
          </w:p>
        </w:tc>
        <w:tc>
          <w:tcPr>
            <w:tcW w:w="858" w:type="pct"/>
            <w:vAlign w:val="center"/>
          </w:tcPr>
          <w:p w14:paraId="013276DA" w14:textId="77777777" w:rsidR="00CB3370" w:rsidRDefault="00CB3370">
            <w:pPr>
              <w:spacing w:line="460" w:lineRule="exact"/>
              <w:jc w:val="center"/>
              <w:rPr>
                <w:sz w:val="24"/>
              </w:rPr>
            </w:pPr>
          </w:p>
        </w:tc>
        <w:tc>
          <w:tcPr>
            <w:tcW w:w="770" w:type="pct"/>
            <w:vAlign w:val="center"/>
          </w:tcPr>
          <w:p w14:paraId="08064C7C" w14:textId="77777777" w:rsidR="00CB3370" w:rsidRDefault="00CB3370">
            <w:pPr>
              <w:spacing w:line="460" w:lineRule="exact"/>
              <w:jc w:val="center"/>
              <w:rPr>
                <w:sz w:val="24"/>
              </w:rPr>
            </w:pPr>
          </w:p>
        </w:tc>
      </w:tr>
      <w:tr w:rsidR="00CB3370" w14:paraId="2EA9CD1A" w14:textId="77777777">
        <w:trPr>
          <w:jc w:val="center"/>
        </w:trPr>
        <w:tc>
          <w:tcPr>
            <w:tcW w:w="572" w:type="pct"/>
            <w:vAlign w:val="center"/>
          </w:tcPr>
          <w:p w14:paraId="41E27E5A" w14:textId="77777777" w:rsidR="00CB3370" w:rsidRDefault="00CB3370">
            <w:pPr>
              <w:spacing w:line="460" w:lineRule="exact"/>
              <w:jc w:val="center"/>
              <w:rPr>
                <w:sz w:val="24"/>
              </w:rPr>
            </w:pPr>
          </w:p>
        </w:tc>
        <w:tc>
          <w:tcPr>
            <w:tcW w:w="1001" w:type="pct"/>
            <w:vAlign w:val="center"/>
          </w:tcPr>
          <w:p w14:paraId="291621EE" w14:textId="77777777" w:rsidR="00CB3370" w:rsidRDefault="00CB3370">
            <w:pPr>
              <w:spacing w:line="460" w:lineRule="exact"/>
              <w:jc w:val="center"/>
              <w:rPr>
                <w:sz w:val="24"/>
              </w:rPr>
            </w:pPr>
          </w:p>
        </w:tc>
        <w:tc>
          <w:tcPr>
            <w:tcW w:w="858" w:type="pct"/>
            <w:vAlign w:val="center"/>
          </w:tcPr>
          <w:p w14:paraId="51207C21" w14:textId="77777777" w:rsidR="00CB3370" w:rsidRDefault="00CB3370">
            <w:pPr>
              <w:spacing w:line="460" w:lineRule="exact"/>
              <w:jc w:val="center"/>
              <w:rPr>
                <w:sz w:val="24"/>
              </w:rPr>
            </w:pPr>
          </w:p>
        </w:tc>
        <w:tc>
          <w:tcPr>
            <w:tcW w:w="941" w:type="pct"/>
            <w:vAlign w:val="center"/>
          </w:tcPr>
          <w:p w14:paraId="6646E191" w14:textId="77777777" w:rsidR="00CB3370" w:rsidRDefault="00CB3370">
            <w:pPr>
              <w:spacing w:line="460" w:lineRule="exact"/>
              <w:jc w:val="center"/>
              <w:rPr>
                <w:sz w:val="24"/>
              </w:rPr>
            </w:pPr>
          </w:p>
        </w:tc>
        <w:tc>
          <w:tcPr>
            <w:tcW w:w="858" w:type="pct"/>
            <w:vAlign w:val="center"/>
          </w:tcPr>
          <w:p w14:paraId="484860E0" w14:textId="77777777" w:rsidR="00CB3370" w:rsidRDefault="00CB3370">
            <w:pPr>
              <w:spacing w:line="460" w:lineRule="exact"/>
              <w:jc w:val="center"/>
              <w:rPr>
                <w:sz w:val="24"/>
              </w:rPr>
            </w:pPr>
          </w:p>
        </w:tc>
        <w:tc>
          <w:tcPr>
            <w:tcW w:w="770" w:type="pct"/>
            <w:vAlign w:val="center"/>
          </w:tcPr>
          <w:p w14:paraId="1BB94C1E" w14:textId="77777777" w:rsidR="00CB3370" w:rsidRDefault="00CB3370">
            <w:pPr>
              <w:spacing w:line="460" w:lineRule="exact"/>
              <w:jc w:val="center"/>
              <w:rPr>
                <w:sz w:val="24"/>
              </w:rPr>
            </w:pPr>
          </w:p>
        </w:tc>
      </w:tr>
      <w:tr w:rsidR="00CB3370" w14:paraId="28833F97" w14:textId="77777777">
        <w:trPr>
          <w:jc w:val="center"/>
        </w:trPr>
        <w:tc>
          <w:tcPr>
            <w:tcW w:w="572" w:type="pct"/>
            <w:vAlign w:val="center"/>
          </w:tcPr>
          <w:p w14:paraId="432E2CBF" w14:textId="77777777" w:rsidR="00CB3370" w:rsidRDefault="00CB3370">
            <w:pPr>
              <w:spacing w:line="460" w:lineRule="exact"/>
              <w:jc w:val="center"/>
              <w:rPr>
                <w:sz w:val="24"/>
              </w:rPr>
            </w:pPr>
          </w:p>
        </w:tc>
        <w:tc>
          <w:tcPr>
            <w:tcW w:w="1001" w:type="pct"/>
            <w:vAlign w:val="center"/>
          </w:tcPr>
          <w:p w14:paraId="5D776E1B" w14:textId="77777777" w:rsidR="00CB3370" w:rsidRDefault="00CB3370">
            <w:pPr>
              <w:spacing w:line="460" w:lineRule="exact"/>
              <w:jc w:val="center"/>
              <w:rPr>
                <w:sz w:val="24"/>
              </w:rPr>
            </w:pPr>
          </w:p>
        </w:tc>
        <w:tc>
          <w:tcPr>
            <w:tcW w:w="858" w:type="pct"/>
            <w:vAlign w:val="center"/>
          </w:tcPr>
          <w:p w14:paraId="49C7F007" w14:textId="77777777" w:rsidR="00CB3370" w:rsidRDefault="00CB3370">
            <w:pPr>
              <w:spacing w:line="460" w:lineRule="exact"/>
              <w:jc w:val="center"/>
              <w:rPr>
                <w:sz w:val="24"/>
              </w:rPr>
            </w:pPr>
          </w:p>
        </w:tc>
        <w:tc>
          <w:tcPr>
            <w:tcW w:w="941" w:type="pct"/>
            <w:vAlign w:val="center"/>
          </w:tcPr>
          <w:p w14:paraId="16501DCE" w14:textId="77777777" w:rsidR="00CB3370" w:rsidRDefault="00CB3370">
            <w:pPr>
              <w:spacing w:line="460" w:lineRule="exact"/>
              <w:jc w:val="center"/>
              <w:rPr>
                <w:sz w:val="24"/>
              </w:rPr>
            </w:pPr>
          </w:p>
        </w:tc>
        <w:tc>
          <w:tcPr>
            <w:tcW w:w="858" w:type="pct"/>
            <w:vAlign w:val="center"/>
          </w:tcPr>
          <w:p w14:paraId="1A941279" w14:textId="77777777" w:rsidR="00CB3370" w:rsidRDefault="00CB3370">
            <w:pPr>
              <w:spacing w:line="460" w:lineRule="exact"/>
              <w:jc w:val="center"/>
              <w:rPr>
                <w:sz w:val="24"/>
              </w:rPr>
            </w:pPr>
          </w:p>
        </w:tc>
        <w:tc>
          <w:tcPr>
            <w:tcW w:w="770" w:type="pct"/>
            <w:vAlign w:val="center"/>
          </w:tcPr>
          <w:p w14:paraId="3D956CFF" w14:textId="77777777" w:rsidR="00CB3370" w:rsidRDefault="00CB3370">
            <w:pPr>
              <w:spacing w:line="460" w:lineRule="exact"/>
              <w:jc w:val="center"/>
              <w:rPr>
                <w:sz w:val="24"/>
              </w:rPr>
            </w:pPr>
          </w:p>
        </w:tc>
      </w:tr>
    </w:tbl>
    <w:p w14:paraId="4E2B4C3C" w14:textId="77777777" w:rsidR="00CB3370" w:rsidRDefault="00CB3370">
      <w:pPr>
        <w:spacing w:line="360" w:lineRule="auto"/>
        <w:ind w:right="84" w:firstLine="420"/>
        <w:rPr>
          <w:sz w:val="24"/>
        </w:rPr>
      </w:pPr>
    </w:p>
    <w:p w14:paraId="6E188577" w14:textId="77777777" w:rsidR="00CB3370" w:rsidRDefault="009A148E">
      <w:pPr>
        <w:spacing w:line="360" w:lineRule="auto"/>
        <w:ind w:firstLineChars="1700" w:firstLine="3794"/>
        <w:rPr>
          <w:sz w:val="24"/>
        </w:rPr>
      </w:pPr>
      <w:r>
        <w:rPr>
          <w:rFonts w:hAnsiTheme="minorEastAsia"/>
          <w:sz w:val="24"/>
        </w:rPr>
        <w:t>投标人名称：</w:t>
      </w:r>
    </w:p>
    <w:p w14:paraId="3DC5271C" w14:textId="77777777" w:rsidR="00CB3370" w:rsidRDefault="009A148E">
      <w:pPr>
        <w:spacing w:line="360" w:lineRule="auto"/>
        <w:ind w:firstLineChars="1700" w:firstLine="3794"/>
        <w:rPr>
          <w:sz w:val="24"/>
        </w:rPr>
      </w:pPr>
      <w:r>
        <w:rPr>
          <w:rFonts w:hAnsiTheme="minorEastAsia"/>
          <w:sz w:val="24"/>
        </w:rPr>
        <w:t>日期：年月日</w:t>
      </w:r>
    </w:p>
    <w:p w14:paraId="4F7A20D5" w14:textId="77777777" w:rsidR="00CB3370" w:rsidRDefault="00CB3370">
      <w:pPr>
        <w:spacing w:line="360" w:lineRule="auto"/>
        <w:ind w:right="84" w:firstLine="420"/>
        <w:rPr>
          <w:sz w:val="24"/>
        </w:rPr>
      </w:pPr>
    </w:p>
    <w:p w14:paraId="1B4A660B" w14:textId="77777777" w:rsidR="00CB3370" w:rsidRDefault="009A148E">
      <w:pPr>
        <w:widowControl/>
        <w:jc w:val="left"/>
        <w:rPr>
          <w:sz w:val="24"/>
        </w:rPr>
      </w:pPr>
      <w:r>
        <w:rPr>
          <w:sz w:val="24"/>
        </w:rPr>
        <w:br w:type="page"/>
      </w:r>
    </w:p>
    <w:p w14:paraId="10398599" w14:textId="77777777" w:rsidR="00CB3370" w:rsidRDefault="009A148E">
      <w:pPr>
        <w:tabs>
          <w:tab w:val="left" w:pos="360"/>
        </w:tabs>
        <w:spacing w:afterLines="100" w:after="285" w:line="360" w:lineRule="auto"/>
        <w:ind w:firstLineChars="200" w:firstLine="446"/>
        <w:rPr>
          <w:sz w:val="24"/>
        </w:rPr>
      </w:pPr>
      <w:r>
        <w:rPr>
          <w:rFonts w:hAnsiTheme="minorEastAsia"/>
          <w:sz w:val="24"/>
        </w:rPr>
        <w:lastRenderedPageBreak/>
        <w:t>附件</w:t>
      </w:r>
      <w:r>
        <w:rPr>
          <w:rFonts w:hint="eastAsia"/>
          <w:sz w:val="24"/>
        </w:rPr>
        <w:t>5</w:t>
      </w:r>
    </w:p>
    <w:p w14:paraId="09C6EAA5" w14:textId="77777777" w:rsidR="00CB3370" w:rsidRDefault="009A148E">
      <w:pPr>
        <w:autoSpaceDN w:val="0"/>
        <w:spacing w:line="360" w:lineRule="auto"/>
        <w:jc w:val="center"/>
        <w:rPr>
          <w:b/>
          <w:bCs/>
          <w:sz w:val="24"/>
        </w:rPr>
      </w:pPr>
      <w:r>
        <w:rPr>
          <w:rFonts w:hAnsiTheme="minorEastAsia"/>
          <w:b/>
          <w:bCs/>
          <w:sz w:val="24"/>
        </w:rPr>
        <w:t>开标分项一览表</w:t>
      </w:r>
    </w:p>
    <w:p w14:paraId="2F2467ED" w14:textId="77777777" w:rsidR="00CB3370" w:rsidRDefault="00CB3370">
      <w:pPr>
        <w:ind w:right="84"/>
        <w:rPr>
          <w:sz w:val="24"/>
        </w:rPr>
      </w:pPr>
    </w:p>
    <w:p w14:paraId="22B3BA7A" w14:textId="77777777" w:rsidR="00CB3370" w:rsidRDefault="009A148E">
      <w:pPr>
        <w:spacing w:line="460" w:lineRule="exact"/>
        <w:ind w:left="192"/>
        <w:rPr>
          <w:sz w:val="24"/>
        </w:rPr>
      </w:pPr>
      <w:r>
        <w:rPr>
          <w:rFonts w:hAnsiTheme="minorEastAsia"/>
          <w:sz w:val="24"/>
        </w:rPr>
        <w:t>项目名称：</w:t>
      </w:r>
    </w:p>
    <w:p w14:paraId="6405A9D1" w14:textId="77777777" w:rsidR="00CB3370" w:rsidRDefault="009A148E">
      <w:pPr>
        <w:spacing w:line="460" w:lineRule="exact"/>
        <w:ind w:left="192"/>
        <w:rPr>
          <w:sz w:val="24"/>
        </w:rPr>
      </w:pPr>
      <w:r>
        <w:rPr>
          <w:rFonts w:hAnsiTheme="minorEastAsia"/>
          <w:sz w:val="24"/>
        </w:rPr>
        <w:t>项目编号：</w:t>
      </w:r>
    </w:p>
    <w:p w14:paraId="4850AC6A" w14:textId="77777777" w:rsidR="00CB3370" w:rsidRDefault="009A148E">
      <w:pPr>
        <w:spacing w:line="460" w:lineRule="exact"/>
        <w:ind w:left="192"/>
        <w:rPr>
          <w:sz w:val="24"/>
        </w:rPr>
      </w:pPr>
      <w:r>
        <w:rPr>
          <w:rFonts w:hAnsiTheme="minorEastAsia" w:hint="eastAsia"/>
          <w:sz w:val="24"/>
        </w:rPr>
        <w:t>包号：</w:t>
      </w:r>
    </w:p>
    <w:p w14:paraId="59F33127" w14:textId="77777777" w:rsidR="00CB3370" w:rsidRDefault="009A148E">
      <w:pPr>
        <w:spacing w:line="460" w:lineRule="exact"/>
        <w:ind w:firstLineChars="2900" w:firstLine="6472"/>
        <w:rPr>
          <w:sz w:val="24"/>
        </w:rPr>
      </w:pPr>
      <w:r>
        <w:rPr>
          <w:rFonts w:hAnsiTheme="minorEastAsia"/>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15"/>
        <w:gridCol w:w="795"/>
        <w:gridCol w:w="767"/>
        <w:gridCol w:w="737"/>
      </w:tblGrid>
      <w:tr w:rsidR="00CB3370" w14:paraId="3CB9AADE" w14:textId="77777777">
        <w:trPr>
          <w:jc w:val="center"/>
        </w:trPr>
        <w:tc>
          <w:tcPr>
            <w:tcW w:w="813" w:type="dxa"/>
            <w:noWrap/>
            <w:vAlign w:val="center"/>
          </w:tcPr>
          <w:p w14:paraId="61B18C6B" w14:textId="77777777" w:rsidR="00CB3370" w:rsidRDefault="009A148E">
            <w:pPr>
              <w:widowControl/>
              <w:jc w:val="center"/>
              <w:rPr>
                <w:bCs/>
                <w:kern w:val="0"/>
                <w:sz w:val="24"/>
                <w:szCs w:val="24"/>
              </w:rPr>
            </w:pPr>
            <w:proofErr w:type="gramStart"/>
            <w:r>
              <w:rPr>
                <w:rFonts w:hAnsiTheme="minorEastAsia"/>
                <w:bCs/>
                <w:kern w:val="0"/>
                <w:sz w:val="24"/>
                <w:szCs w:val="24"/>
              </w:rPr>
              <w:t>项号</w:t>
            </w:r>
            <w:proofErr w:type="gramEnd"/>
          </w:p>
        </w:tc>
        <w:tc>
          <w:tcPr>
            <w:tcW w:w="1348" w:type="dxa"/>
            <w:vAlign w:val="center"/>
          </w:tcPr>
          <w:p w14:paraId="7364CA3F" w14:textId="77777777" w:rsidR="00CB3370" w:rsidRDefault="009A148E">
            <w:pPr>
              <w:widowControl/>
              <w:jc w:val="center"/>
              <w:rPr>
                <w:bCs/>
                <w:kern w:val="0"/>
                <w:sz w:val="24"/>
                <w:szCs w:val="24"/>
              </w:rPr>
            </w:pPr>
            <w:r>
              <w:rPr>
                <w:rFonts w:hAnsiTheme="minorEastAsia"/>
                <w:bCs/>
                <w:kern w:val="0"/>
                <w:sz w:val="24"/>
                <w:szCs w:val="24"/>
              </w:rPr>
              <w:t>货物名称</w:t>
            </w:r>
          </w:p>
        </w:tc>
        <w:tc>
          <w:tcPr>
            <w:tcW w:w="716" w:type="dxa"/>
            <w:vAlign w:val="center"/>
          </w:tcPr>
          <w:p w14:paraId="7CAFC9DF" w14:textId="77777777" w:rsidR="00CB3370" w:rsidRDefault="009A148E">
            <w:pPr>
              <w:widowControl/>
              <w:jc w:val="center"/>
              <w:rPr>
                <w:bCs/>
                <w:kern w:val="0"/>
                <w:sz w:val="24"/>
                <w:szCs w:val="24"/>
              </w:rPr>
            </w:pPr>
            <w:r>
              <w:rPr>
                <w:rFonts w:hAnsiTheme="minorEastAsia"/>
                <w:bCs/>
                <w:kern w:val="0"/>
                <w:sz w:val="24"/>
                <w:szCs w:val="24"/>
              </w:rPr>
              <w:t>品牌</w:t>
            </w:r>
          </w:p>
        </w:tc>
        <w:tc>
          <w:tcPr>
            <w:tcW w:w="715" w:type="dxa"/>
            <w:vAlign w:val="center"/>
          </w:tcPr>
          <w:p w14:paraId="7EE05AEE" w14:textId="77777777" w:rsidR="00CB3370" w:rsidRDefault="009A148E">
            <w:pPr>
              <w:widowControl/>
              <w:jc w:val="center"/>
              <w:rPr>
                <w:bCs/>
                <w:kern w:val="0"/>
                <w:sz w:val="24"/>
                <w:szCs w:val="24"/>
              </w:rPr>
            </w:pPr>
            <w:r>
              <w:rPr>
                <w:rFonts w:hAnsiTheme="minorEastAsia"/>
                <w:bCs/>
                <w:kern w:val="0"/>
                <w:sz w:val="24"/>
                <w:szCs w:val="24"/>
              </w:rPr>
              <w:t>规格型号</w:t>
            </w:r>
          </w:p>
        </w:tc>
        <w:tc>
          <w:tcPr>
            <w:tcW w:w="1230" w:type="dxa"/>
            <w:vAlign w:val="center"/>
          </w:tcPr>
          <w:p w14:paraId="000D6476" w14:textId="77777777" w:rsidR="00CB3370" w:rsidRDefault="009A148E">
            <w:pPr>
              <w:widowControl/>
              <w:jc w:val="center"/>
              <w:rPr>
                <w:bCs/>
                <w:kern w:val="0"/>
                <w:sz w:val="24"/>
                <w:szCs w:val="24"/>
              </w:rPr>
            </w:pPr>
            <w:r>
              <w:rPr>
                <w:rFonts w:hAnsiTheme="minorEastAsia"/>
                <w:bCs/>
                <w:kern w:val="0"/>
                <w:sz w:val="24"/>
                <w:szCs w:val="24"/>
              </w:rPr>
              <w:t>制造商</w:t>
            </w:r>
          </w:p>
        </w:tc>
        <w:tc>
          <w:tcPr>
            <w:tcW w:w="715" w:type="dxa"/>
            <w:vAlign w:val="center"/>
          </w:tcPr>
          <w:p w14:paraId="1CD3AA0F" w14:textId="77777777" w:rsidR="00CB3370" w:rsidRDefault="009A148E">
            <w:pPr>
              <w:widowControl/>
              <w:jc w:val="center"/>
              <w:rPr>
                <w:bCs/>
                <w:kern w:val="0"/>
                <w:sz w:val="24"/>
                <w:szCs w:val="24"/>
              </w:rPr>
            </w:pPr>
            <w:r>
              <w:rPr>
                <w:rFonts w:hAnsiTheme="minorEastAsia"/>
                <w:bCs/>
                <w:kern w:val="0"/>
                <w:sz w:val="24"/>
                <w:szCs w:val="24"/>
              </w:rPr>
              <w:t>产地</w:t>
            </w:r>
          </w:p>
        </w:tc>
        <w:tc>
          <w:tcPr>
            <w:tcW w:w="1235" w:type="dxa"/>
            <w:vAlign w:val="center"/>
          </w:tcPr>
          <w:p w14:paraId="7F2FB4D9" w14:textId="77777777" w:rsidR="00CB3370" w:rsidRDefault="009A148E">
            <w:pPr>
              <w:widowControl/>
              <w:jc w:val="center"/>
              <w:rPr>
                <w:bCs/>
                <w:kern w:val="0"/>
                <w:sz w:val="24"/>
                <w:szCs w:val="24"/>
              </w:rPr>
            </w:pPr>
            <w:r>
              <w:rPr>
                <w:rFonts w:hAnsiTheme="minorEastAsia"/>
                <w:bCs/>
                <w:kern w:val="0"/>
                <w:sz w:val="24"/>
                <w:szCs w:val="24"/>
              </w:rPr>
              <w:t>商品属性</w:t>
            </w:r>
          </w:p>
        </w:tc>
        <w:tc>
          <w:tcPr>
            <w:tcW w:w="715" w:type="dxa"/>
            <w:vAlign w:val="center"/>
          </w:tcPr>
          <w:p w14:paraId="6439E789" w14:textId="77777777" w:rsidR="00CB3370" w:rsidRDefault="009A148E">
            <w:pPr>
              <w:widowControl/>
              <w:jc w:val="center"/>
              <w:rPr>
                <w:bCs/>
                <w:kern w:val="0"/>
                <w:sz w:val="24"/>
                <w:szCs w:val="24"/>
              </w:rPr>
            </w:pPr>
            <w:r>
              <w:rPr>
                <w:rFonts w:hAnsiTheme="minorEastAsia"/>
                <w:bCs/>
                <w:kern w:val="0"/>
                <w:sz w:val="24"/>
                <w:szCs w:val="24"/>
              </w:rPr>
              <w:t>单价</w:t>
            </w:r>
          </w:p>
        </w:tc>
        <w:tc>
          <w:tcPr>
            <w:tcW w:w="795" w:type="dxa"/>
            <w:vAlign w:val="center"/>
          </w:tcPr>
          <w:p w14:paraId="1C74529B" w14:textId="77777777" w:rsidR="00CB3370" w:rsidRDefault="009A148E">
            <w:pPr>
              <w:widowControl/>
              <w:jc w:val="center"/>
              <w:rPr>
                <w:bCs/>
                <w:kern w:val="0"/>
                <w:sz w:val="24"/>
                <w:szCs w:val="24"/>
              </w:rPr>
            </w:pPr>
            <w:r>
              <w:rPr>
                <w:rFonts w:hAnsiTheme="minorEastAsia"/>
                <w:bCs/>
                <w:kern w:val="0"/>
                <w:sz w:val="24"/>
                <w:szCs w:val="24"/>
              </w:rPr>
              <w:t>采购数量</w:t>
            </w:r>
          </w:p>
        </w:tc>
        <w:tc>
          <w:tcPr>
            <w:tcW w:w="767" w:type="dxa"/>
            <w:vAlign w:val="center"/>
          </w:tcPr>
          <w:p w14:paraId="3591C400" w14:textId="77777777" w:rsidR="00CB3370" w:rsidRDefault="009A148E">
            <w:pPr>
              <w:widowControl/>
              <w:jc w:val="center"/>
              <w:rPr>
                <w:bCs/>
                <w:kern w:val="0"/>
                <w:sz w:val="24"/>
                <w:szCs w:val="24"/>
              </w:rPr>
            </w:pPr>
            <w:r>
              <w:rPr>
                <w:rFonts w:hAnsiTheme="minorEastAsia"/>
                <w:bCs/>
                <w:kern w:val="0"/>
                <w:sz w:val="24"/>
                <w:szCs w:val="24"/>
              </w:rPr>
              <w:t>计量单位</w:t>
            </w:r>
          </w:p>
        </w:tc>
        <w:tc>
          <w:tcPr>
            <w:tcW w:w="737" w:type="dxa"/>
            <w:vAlign w:val="center"/>
          </w:tcPr>
          <w:p w14:paraId="3418F69D" w14:textId="77777777" w:rsidR="00CB3370" w:rsidRDefault="009A148E">
            <w:pPr>
              <w:widowControl/>
              <w:jc w:val="center"/>
              <w:rPr>
                <w:bCs/>
                <w:kern w:val="0"/>
                <w:sz w:val="24"/>
                <w:szCs w:val="24"/>
              </w:rPr>
            </w:pPr>
            <w:r>
              <w:rPr>
                <w:rFonts w:hAnsiTheme="minorEastAsia"/>
                <w:bCs/>
                <w:kern w:val="0"/>
                <w:sz w:val="24"/>
                <w:szCs w:val="24"/>
              </w:rPr>
              <w:t>总价</w:t>
            </w:r>
          </w:p>
        </w:tc>
      </w:tr>
      <w:tr w:rsidR="00CB3370" w14:paraId="2067A52C" w14:textId="77777777">
        <w:trPr>
          <w:jc w:val="center"/>
        </w:trPr>
        <w:tc>
          <w:tcPr>
            <w:tcW w:w="813" w:type="dxa"/>
            <w:noWrap/>
            <w:vAlign w:val="center"/>
          </w:tcPr>
          <w:p w14:paraId="39DCEB94" w14:textId="77777777" w:rsidR="00CB3370" w:rsidRDefault="00CB3370">
            <w:pPr>
              <w:widowControl/>
              <w:jc w:val="center"/>
              <w:rPr>
                <w:kern w:val="0"/>
                <w:sz w:val="24"/>
                <w:szCs w:val="24"/>
              </w:rPr>
            </w:pPr>
          </w:p>
        </w:tc>
        <w:tc>
          <w:tcPr>
            <w:tcW w:w="1348" w:type="dxa"/>
            <w:noWrap/>
            <w:vAlign w:val="center"/>
          </w:tcPr>
          <w:p w14:paraId="6B4659F0" w14:textId="77777777" w:rsidR="00CB3370" w:rsidRDefault="00CB3370">
            <w:pPr>
              <w:widowControl/>
              <w:jc w:val="center"/>
              <w:rPr>
                <w:kern w:val="0"/>
                <w:sz w:val="24"/>
                <w:szCs w:val="24"/>
              </w:rPr>
            </w:pPr>
          </w:p>
        </w:tc>
        <w:tc>
          <w:tcPr>
            <w:tcW w:w="716" w:type="dxa"/>
            <w:noWrap/>
            <w:vAlign w:val="center"/>
          </w:tcPr>
          <w:p w14:paraId="04F54FD7" w14:textId="77777777" w:rsidR="00CB3370" w:rsidRDefault="00CB3370">
            <w:pPr>
              <w:widowControl/>
              <w:jc w:val="center"/>
              <w:rPr>
                <w:kern w:val="0"/>
                <w:sz w:val="24"/>
                <w:szCs w:val="24"/>
              </w:rPr>
            </w:pPr>
          </w:p>
        </w:tc>
        <w:tc>
          <w:tcPr>
            <w:tcW w:w="715" w:type="dxa"/>
            <w:noWrap/>
            <w:vAlign w:val="center"/>
          </w:tcPr>
          <w:p w14:paraId="5204A420" w14:textId="77777777" w:rsidR="00CB3370" w:rsidRDefault="00CB3370">
            <w:pPr>
              <w:widowControl/>
              <w:jc w:val="center"/>
              <w:rPr>
                <w:kern w:val="0"/>
                <w:sz w:val="24"/>
                <w:szCs w:val="24"/>
              </w:rPr>
            </w:pPr>
          </w:p>
        </w:tc>
        <w:tc>
          <w:tcPr>
            <w:tcW w:w="1230" w:type="dxa"/>
            <w:noWrap/>
            <w:vAlign w:val="center"/>
          </w:tcPr>
          <w:p w14:paraId="1719423C" w14:textId="77777777" w:rsidR="00CB3370" w:rsidRDefault="00CB3370">
            <w:pPr>
              <w:widowControl/>
              <w:jc w:val="center"/>
              <w:rPr>
                <w:kern w:val="0"/>
                <w:sz w:val="24"/>
                <w:szCs w:val="24"/>
              </w:rPr>
            </w:pPr>
          </w:p>
        </w:tc>
        <w:tc>
          <w:tcPr>
            <w:tcW w:w="715" w:type="dxa"/>
            <w:noWrap/>
            <w:vAlign w:val="center"/>
          </w:tcPr>
          <w:p w14:paraId="3F0EACC6" w14:textId="77777777" w:rsidR="00CB3370" w:rsidRDefault="00CB3370">
            <w:pPr>
              <w:widowControl/>
              <w:jc w:val="center"/>
              <w:rPr>
                <w:kern w:val="0"/>
                <w:sz w:val="24"/>
                <w:szCs w:val="24"/>
              </w:rPr>
            </w:pPr>
          </w:p>
        </w:tc>
        <w:tc>
          <w:tcPr>
            <w:tcW w:w="1235" w:type="dxa"/>
            <w:vAlign w:val="center"/>
          </w:tcPr>
          <w:p w14:paraId="3106EB84" w14:textId="77777777" w:rsidR="00CB3370" w:rsidRDefault="00CB3370">
            <w:pPr>
              <w:widowControl/>
              <w:jc w:val="center"/>
              <w:rPr>
                <w:kern w:val="0"/>
                <w:sz w:val="24"/>
                <w:szCs w:val="18"/>
              </w:rPr>
            </w:pPr>
          </w:p>
        </w:tc>
        <w:tc>
          <w:tcPr>
            <w:tcW w:w="715" w:type="dxa"/>
            <w:vAlign w:val="center"/>
          </w:tcPr>
          <w:p w14:paraId="7185FAA5" w14:textId="77777777" w:rsidR="00CB3370" w:rsidRDefault="00CB3370">
            <w:pPr>
              <w:widowControl/>
              <w:jc w:val="center"/>
              <w:rPr>
                <w:kern w:val="0"/>
                <w:sz w:val="24"/>
                <w:szCs w:val="18"/>
              </w:rPr>
            </w:pPr>
          </w:p>
        </w:tc>
        <w:tc>
          <w:tcPr>
            <w:tcW w:w="795" w:type="dxa"/>
            <w:noWrap/>
            <w:vAlign w:val="center"/>
          </w:tcPr>
          <w:p w14:paraId="3BED8806" w14:textId="77777777" w:rsidR="00CB3370" w:rsidRDefault="00CB3370">
            <w:pPr>
              <w:widowControl/>
              <w:jc w:val="center"/>
              <w:rPr>
                <w:kern w:val="0"/>
                <w:sz w:val="24"/>
                <w:szCs w:val="24"/>
              </w:rPr>
            </w:pPr>
          </w:p>
        </w:tc>
        <w:tc>
          <w:tcPr>
            <w:tcW w:w="767" w:type="dxa"/>
            <w:noWrap/>
            <w:vAlign w:val="center"/>
          </w:tcPr>
          <w:p w14:paraId="2288203A" w14:textId="77777777" w:rsidR="00CB3370" w:rsidRDefault="00CB3370">
            <w:pPr>
              <w:widowControl/>
              <w:jc w:val="center"/>
              <w:rPr>
                <w:kern w:val="0"/>
                <w:sz w:val="24"/>
                <w:szCs w:val="18"/>
              </w:rPr>
            </w:pPr>
          </w:p>
        </w:tc>
        <w:tc>
          <w:tcPr>
            <w:tcW w:w="737" w:type="dxa"/>
            <w:noWrap/>
            <w:vAlign w:val="center"/>
          </w:tcPr>
          <w:p w14:paraId="5B4926F0" w14:textId="77777777" w:rsidR="00CB3370" w:rsidRDefault="00CB3370">
            <w:pPr>
              <w:widowControl/>
              <w:jc w:val="center"/>
              <w:rPr>
                <w:kern w:val="0"/>
                <w:sz w:val="24"/>
                <w:szCs w:val="24"/>
              </w:rPr>
            </w:pPr>
          </w:p>
        </w:tc>
      </w:tr>
      <w:tr w:rsidR="00CB3370" w14:paraId="076C0E49" w14:textId="77777777">
        <w:trPr>
          <w:jc w:val="center"/>
        </w:trPr>
        <w:tc>
          <w:tcPr>
            <w:tcW w:w="813" w:type="dxa"/>
            <w:noWrap/>
            <w:vAlign w:val="center"/>
          </w:tcPr>
          <w:p w14:paraId="4338569C" w14:textId="77777777" w:rsidR="00CB3370" w:rsidRDefault="00CB3370">
            <w:pPr>
              <w:widowControl/>
              <w:jc w:val="center"/>
              <w:rPr>
                <w:kern w:val="0"/>
                <w:sz w:val="24"/>
                <w:szCs w:val="24"/>
              </w:rPr>
            </w:pPr>
          </w:p>
        </w:tc>
        <w:tc>
          <w:tcPr>
            <w:tcW w:w="1348" w:type="dxa"/>
            <w:noWrap/>
            <w:vAlign w:val="center"/>
          </w:tcPr>
          <w:p w14:paraId="635F7F67" w14:textId="77777777" w:rsidR="00CB3370" w:rsidRDefault="00CB3370">
            <w:pPr>
              <w:widowControl/>
              <w:jc w:val="center"/>
              <w:rPr>
                <w:kern w:val="0"/>
                <w:sz w:val="24"/>
                <w:szCs w:val="24"/>
              </w:rPr>
            </w:pPr>
          </w:p>
        </w:tc>
        <w:tc>
          <w:tcPr>
            <w:tcW w:w="716" w:type="dxa"/>
            <w:noWrap/>
            <w:vAlign w:val="center"/>
          </w:tcPr>
          <w:p w14:paraId="61A77F5D" w14:textId="77777777" w:rsidR="00CB3370" w:rsidRDefault="00CB3370">
            <w:pPr>
              <w:widowControl/>
              <w:jc w:val="center"/>
              <w:rPr>
                <w:kern w:val="0"/>
                <w:sz w:val="24"/>
                <w:szCs w:val="24"/>
              </w:rPr>
            </w:pPr>
          </w:p>
        </w:tc>
        <w:tc>
          <w:tcPr>
            <w:tcW w:w="715" w:type="dxa"/>
            <w:noWrap/>
            <w:vAlign w:val="center"/>
          </w:tcPr>
          <w:p w14:paraId="71CDF0AB" w14:textId="77777777" w:rsidR="00CB3370" w:rsidRDefault="00CB3370">
            <w:pPr>
              <w:widowControl/>
              <w:jc w:val="center"/>
              <w:rPr>
                <w:kern w:val="0"/>
                <w:sz w:val="24"/>
                <w:szCs w:val="24"/>
              </w:rPr>
            </w:pPr>
          </w:p>
        </w:tc>
        <w:tc>
          <w:tcPr>
            <w:tcW w:w="1230" w:type="dxa"/>
            <w:noWrap/>
            <w:vAlign w:val="center"/>
          </w:tcPr>
          <w:p w14:paraId="0496C0D1" w14:textId="77777777" w:rsidR="00CB3370" w:rsidRDefault="00CB3370">
            <w:pPr>
              <w:widowControl/>
              <w:jc w:val="center"/>
              <w:rPr>
                <w:kern w:val="0"/>
                <w:sz w:val="24"/>
                <w:szCs w:val="24"/>
              </w:rPr>
            </w:pPr>
          </w:p>
        </w:tc>
        <w:tc>
          <w:tcPr>
            <w:tcW w:w="715" w:type="dxa"/>
            <w:noWrap/>
            <w:vAlign w:val="center"/>
          </w:tcPr>
          <w:p w14:paraId="266FCC99" w14:textId="77777777" w:rsidR="00CB3370" w:rsidRDefault="00CB3370">
            <w:pPr>
              <w:widowControl/>
              <w:jc w:val="center"/>
              <w:rPr>
                <w:kern w:val="0"/>
                <w:sz w:val="24"/>
                <w:szCs w:val="24"/>
              </w:rPr>
            </w:pPr>
          </w:p>
        </w:tc>
        <w:tc>
          <w:tcPr>
            <w:tcW w:w="1235" w:type="dxa"/>
            <w:vAlign w:val="center"/>
          </w:tcPr>
          <w:p w14:paraId="2A08C5AD" w14:textId="77777777" w:rsidR="00CB3370" w:rsidRDefault="00CB3370">
            <w:pPr>
              <w:widowControl/>
              <w:jc w:val="center"/>
              <w:rPr>
                <w:kern w:val="0"/>
                <w:sz w:val="24"/>
                <w:szCs w:val="18"/>
              </w:rPr>
            </w:pPr>
          </w:p>
        </w:tc>
        <w:tc>
          <w:tcPr>
            <w:tcW w:w="715" w:type="dxa"/>
            <w:vAlign w:val="center"/>
          </w:tcPr>
          <w:p w14:paraId="2D944B40" w14:textId="77777777" w:rsidR="00CB3370" w:rsidRDefault="00CB3370">
            <w:pPr>
              <w:widowControl/>
              <w:jc w:val="center"/>
              <w:rPr>
                <w:kern w:val="0"/>
                <w:sz w:val="24"/>
                <w:szCs w:val="18"/>
              </w:rPr>
            </w:pPr>
          </w:p>
        </w:tc>
        <w:tc>
          <w:tcPr>
            <w:tcW w:w="795" w:type="dxa"/>
            <w:noWrap/>
            <w:vAlign w:val="center"/>
          </w:tcPr>
          <w:p w14:paraId="2D17A214" w14:textId="77777777" w:rsidR="00CB3370" w:rsidRDefault="00CB3370">
            <w:pPr>
              <w:widowControl/>
              <w:jc w:val="center"/>
              <w:rPr>
                <w:kern w:val="0"/>
                <w:sz w:val="24"/>
                <w:szCs w:val="24"/>
              </w:rPr>
            </w:pPr>
          </w:p>
        </w:tc>
        <w:tc>
          <w:tcPr>
            <w:tcW w:w="767" w:type="dxa"/>
            <w:noWrap/>
            <w:vAlign w:val="center"/>
          </w:tcPr>
          <w:p w14:paraId="7EB1AC35" w14:textId="77777777" w:rsidR="00CB3370" w:rsidRDefault="00CB3370">
            <w:pPr>
              <w:widowControl/>
              <w:jc w:val="center"/>
              <w:rPr>
                <w:kern w:val="0"/>
                <w:sz w:val="24"/>
                <w:szCs w:val="24"/>
              </w:rPr>
            </w:pPr>
          </w:p>
        </w:tc>
        <w:tc>
          <w:tcPr>
            <w:tcW w:w="737" w:type="dxa"/>
            <w:noWrap/>
            <w:vAlign w:val="center"/>
          </w:tcPr>
          <w:p w14:paraId="01287062" w14:textId="77777777" w:rsidR="00CB3370" w:rsidRDefault="00CB3370">
            <w:pPr>
              <w:widowControl/>
              <w:jc w:val="center"/>
              <w:rPr>
                <w:kern w:val="0"/>
                <w:sz w:val="24"/>
                <w:szCs w:val="24"/>
              </w:rPr>
            </w:pPr>
          </w:p>
        </w:tc>
      </w:tr>
      <w:tr w:rsidR="00CB3370" w14:paraId="0C08B66B" w14:textId="77777777">
        <w:trPr>
          <w:jc w:val="center"/>
        </w:trPr>
        <w:tc>
          <w:tcPr>
            <w:tcW w:w="813" w:type="dxa"/>
            <w:noWrap/>
            <w:vAlign w:val="center"/>
          </w:tcPr>
          <w:p w14:paraId="576CC037" w14:textId="77777777" w:rsidR="00CB3370" w:rsidRDefault="00CB3370">
            <w:pPr>
              <w:widowControl/>
              <w:jc w:val="center"/>
              <w:rPr>
                <w:kern w:val="0"/>
                <w:sz w:val="24"/>
                <w:szCs w:val="24"/>
              </w:rPr>
            </w:pPr>
          </w:p>
        </w:tc>
        <w:tc>
          <w:tcPr>
            <w:tcW w:w="1348" w:type="dxa"/>
            <w:noWrap/>
            <w:vAlign w:val="center"/>
          </w:tcPr>
          <w:p w14:paraId="0216DE15" w14:textId="77777777" w:rsidR="00CB3370" w:rsidRDefault="00CB3370">
            <w:pPr>
              <w:widowControl/>
              <w:jc w:val="center"/>
              <w:rPr>
                <w:kern w:val="0"/>
                <w:sz w:val="24"/>
                <w:szCs w:val="24"/>
              </w:rPr>
            </w:pPr>
          </w:p>
        </w:tc>
        <w:tc>
          <w:tcPr>
            <w:tcW w:w="716" w:type="dxa"/>
            <w:noWrap/>
            <w:vAlign w:val="center"/>
          </w:tcPr>
          <w:p w14:paraId="42526A33" w14:textId="77777777" w:rsidR="00CB3370" w:rsidRDefault="00CB3370">
            <w:pPr>
              <w:widowControl/>
              <w:jc w:val="center"/>
              <w:rPr>
                <w:kern w:val="0"/>
                <w:sz w:val="24"/>
                <w:szCs w:val="24"/>
              </w:rPr>
            </w:pPr>
          </w:p>
        </w:tc>
        <w:tc>
          <w:tcPr>
            <w:tcW w:w="715" w:type="dxa"/>
            <w:noWrap/>
            <w:vAlign w:val="center"/>
          </w:tcPr>
          <w:p w14:paraId="6EC10490" w14:textId="77777777" w:rsidR="00CB3370" w:rsidRDefault="00CB3370">
            <w:pPr>
              <w:widowControl/>
              <w:jc w:val="center"/>
              <w:rPr>
                <w:kern w:val="0"/>
                <w:sz w:val="24"/>
                <w:szCs w:val="24"/>
              </w:rPr>
            </w:pPr>
          </w:p>
        </w:tc>
        <w:tc>
          <w:tcPr>
            <w:tcW w:w="1230" w:type="dxa"/>
            <w:noWrap/>
            <w:vAlign w:val="center"/>
          </w:tcPr>
          <w:p w14:paraId="7DD8F794" w14:textId="77777777" w:rsidR="00CB3370" w:rsidRDefault="00CB3370">
            <w:pPr>
              <w:widowControl/>
              <w:jc w:val="center"/>
              <w:rPr>
                <w:kern w:val="0"/>
                <w:sz w:val="24"/>
                <w:szCs w:val="24"/>
              </w:rPr>
            </w:pPr>
          </w:p>
        </w:tc>
        <w:tc>
          <w:tcPr>
            <w:tcW w:w="715" w:type="dxa"/>
            <w:noWrap/>
            <w:vAlign w:val="center"/>
          </w:tcPr>
          <w:p w14:paraId="079EDEEE" w14:textId="77777777" w:rsidR="00CB3370" w:rsidRDefault="00CB3370">
            <w:pPr>
              <w:widowControl/>
              <w:jc w:val="center"/>
              <w:rPr>
                <w:kern w:val="0"/>
                <w:sz w:val="24"/>
                <w:szCs w:val="24"/>
              </w:rPr>
            </w:pPr>
          </w:p>
        </w:tc>
        <w:tc>
          <w:tcPr>
            <w:tcW w:w="1235" w:type="dxa"/>
            <w:vAlign w:val="center"/>
          </w:tcPr>
          <w:p w14:paraId="74DB152B" w14:textId="77777777" w:rsidR="00CB3370" w:rsidRDefault="00CB3370">
            <w:pPr>
              <w:widowControl/>
              <w:jc w:val="center"/>
              <w:rPr>
                <w:kern w:val="0"/>
                <w:sz w:val="24"/>
                <w:szCs w:val="18"/>
              </w:rPr>
            </w:pPr>
          </w:p>
        </w:tc>
        <w:tc>
          <w:tcPr>
            <w:tcW w:w="715" w:type="dxa"/>
            <w:vAlign w:val="center"/>
          </w:tcPr>
          <w:p w14:paraId="13C8021E" w14:textId="77777777" w:rsidR="00CB3370" w:rsidRDefault="00CB3370">
            <w:pPr>
              <w:widowControl/>
              <w:jc w:val="center"/>
              <w:rPr>
                <w:kern w:val="0"/>
                <w:sz w:val="24"/>
                <w:szCs w:val="18"/>
              </w:rPr>
            </w:pPr>
          </w:p>
        </w:tc>
        <w:tc>
          <w:tcPr>
            <w:tcW w:w="795" w:type="dxa"/>
            <w:noWrap/>
            <w:vAlign w:val="center"/>
          </w:tcPr>
          <w:p w14:paraId="7B05F729" w14:textId="77777777" w:rsidR="00CB3370" w:rsidRDefault="00CB3370">
            <w:pPr>
              <w:widowControl/>
              <w:jc w:val="center"/>
              <w:rPr>
                <w:kern w:val="0"/>
                <w:sz w:val="24"/>
                <w:szCs w:val="24"/>
              </w:rPr>
            </w:pPr>
          </w:p>
        </w:tc>
        <w:tc>
          <w:tcPr>
            <w:tcW w:w="767" w:type="dxa"/>
            <w:noWrap/>
            <w:vAlign w:val="center"/>
          </w:tcPr>
          <w:p w14:paraId="2EE7DDED" w14:textId="77777777" w:rsidR="00CB3370" w:rsidRDefault="00CB3370">
            <w:pPr>
              <w:widowControl/>
              <w:jc w:val="center"/>
              <w:rPr>
                <w:kern w:val="0"/>
                <w:sz w:val="24"/>
                <w:szCs w:val="24"/>
              </w:rPr>
            </w:pPr>
          </w:p>
        </w:tc>
        <w:tc>
          <w:tcPr>
            <w:tcW w:w="737" w:type="dxa"/>
            <w:noWrap/>
            <w:vAlign w:val="center"/>
          </w:tcPr>
          <w:p w14:paraId="103994A8" w14:textId="77777777" w:rsidR="00CB3370" w:rsidRDefault="00CB3370">
            <w:pPr>
              <w:widowControl/>
              <w:jc w:val="center"/>
              <w:rPr>
                <w:kern w:val="0"/>
                <w:sz w:val="24"/>
                <w:szCs w:val="24"/>
              </w:rPr>
            </w:pPr>
          </w:p>
        </w:tc>
      </w:tr>
      <w:tr w:rsidR="00CB3370" w14:paraId="1A4BBD78" w14:textId="77777777">
        <w:trPr>
          <w:jc w:val="center"/>
        </w:trPr>
        <w:tc>
          <w:tcPr>
            <w:tcW w:w="813" w:type="dxa"/>
            <w:noWrap/>
            <w:vAlign w:val="center"/>
          </w:tcPr>
          <w:p w14:paraId="454AE1FD" w14:textId="77777777" w:rsidR="00CB3370" w:rsidRDefault="00CB3370">
            <w:pPr>
              <w:widowControl/>
              <w:jc w:val="center"/>
              <w:rPr>
                <w:kern w:val="0"/>
                <w:sz w:val="24"/>
                <w:szCs w:val="24"/>
              </w:rPr>
            </w:pPr>
          </w:p>
        </w:tc>
        <w:tc>
          <w:tcPr>
            <w:tcW w:w="1348" w:type="dxa"/>
            <w:noWrap/>
            <w:vAlign w:val="center"/>
          </w:tcPr>
          <w:p w14:paraId="64CC8CD0" w14:textId="77777777" w:rsidR="00CB3370" w:rsidRDefault="00CB3370">
            <w:pPr>
              <w:widowControl/>
              <w:jc w:val="center"/>
              <w:rPr>
                <w:kern w:val="0"/>
                <w:sz w:val="24"/>
                <w:szCs w:val="24"/>
              </w:rPr>
            </w:pPr>
          </w:p>
        </w:tc>
        <w:tc>
          <w:tcPr>
            <w:tcW w:w="716" w:type="dxa"/>
            <w:noWrap/>
            <w:vAlign w:val="center"/>
          </w:tcPr>
          <w:p w14:paraId="1642E29A" w14:textId="77777777" w:rsidR="00CB3370" w:rsidRDefault="00CB3370">
            <w:pPr>
              <w:widowControl/>
              <w:jc w:val="center"/>
              <w:rPr>
                <w:kern w:val="0"/>
                <w:sz w:val="24"/>
                <w:szCs w:val="24"/>
              </w:rPr>
            </w:pPr>
          </w:p>
        </w:tc>
        <w:tc>
          <w:tcPr>
            <w:tcW w:w="715" w:type="dxa"/>
            <w:noWrap/>
            <w:vAlign w:val="center"/>
          </w:tcPr>
          <w:p w14:paraId="1EFBFC06" w14:textId="77777777" w:rsidR="00CB3370" w:rsidRDefault="00CB3370">
            <w:pPr>
              <w:widowControl/>
              <w:jc w:val="center"/>
              <w:rPr>
                <w:kern w:val="0"/>
                <w:sz w:val="24"/>
                <w:szCs w:val="24"/>
              </w:rPr>
            </w:pPr>
          </w:p>
        </w:tc>
        <w:tc>
          <w:tcPr>
            <w:tcW w:w="1230" w:type="dxa"/>
            <w:noWrap/>
            <w:vAlign w:val="center"/>
          </w:tcPr>
          <w:p w14:paraId="44002FFF" w14:textId="77777777" w:rsidR="00CB3370" w:rsidRDefault="00CB3370">
            <w:pPr>
              <w:widowControl/>
              <w:jc w:val="center"/>
              <w:rPr>
                <w:kern w:val="0"/>
                <w:sz w:val="24"/>
                <w:szCs w:val="24"/>
              </w:rPr>
            </w:pPr>
          </w:p>
        </w:tc>
        <w:tc>
          <w:tcPr>
            <w:tcW w:w="715" w:type="dxa"/>
            <w:noWrap/>
            <w:vAlign w:val="center"/>
          </w:tcPr>
          <w:p w14:paraId="563E1DDB" w14:textId="77777777" w:rsidR="00CB3370" w:rsidRDefault="00CB3370">
            <w:pPr>
              <w:widowControl/>
              <w:jc w:val="center"/>
              <w:rPr>
                <w:kern w:val="0"/>
                <w:sz w:val="24"/>
                <w:szCs w:val="24"/>
              </w:rPr>
            </w:pPr>
          </w:p>
        </w:tc>
        <w:tc>
          <w:tcPr>
            <w:tcW w:w="1235" w:type="dxa"/>
            <w:noWrap/>
            <w:vAlign w:val="center"/>
          </w:tcPr>
          <w:p w14:paraId="280C3AB2" w14:textId="77777777" w:rsidR="00CB3370" w:rsidRDefault="00CB3370">
            <w:pPr>
              <w:widowControl/>
              <w:jc w:val="center"/>
              <w:rPr>
                <w:kern w:val="0"/>
                <w:sz w:val="24"/>
                <w:szCs w:val="18"/>
              </w:rPr>
            </w:pPr>
          </w:p>
        </w:tc>
        <w:tc>
          <w:tcPr>
            <w:tcW w:w="715" w:type="dxa"/>
            <w:noWrap/>
            <w:vAlign w:val="center"/>
          </w:tcPr>
          <w:p w14:paraId="783473DC" w14:textId="77777777" w:rsidR="00CB3370" w:rsidRDefault="00CB3370">
            <w:pPr>
              <w:widowControl/>
              <w:jc w:val="center"/>
              <w:rPr>
                <w:kern w:val="0"/>
                <w:sz w:val="24"/>
                <w:szCs w:val="24"/>
              </w:rPr>
            </w:pPr>
          </w:p>
        </w:tc>
        <w:tc>
          <w:tcPr>
            <w:tcW w:w="795" w:type="dxa"/>
            <w:noWrap/>
            <w:vAlign w:val="center"/>
          </w:tcPr>
          <w:p w14:paraId="0F4DBDC7" w14:textId="77777777" w:rsidR="00CB3370" w:rsidRDefault="00CB3370">
            <w:pPr>
              <w:widowControl/>
              <w:jc w:val="center"/>
              <w:rPr>
                <w:kern w:val="0"/>
                <w:sz w:val="24"/>
                <w:szCs w:val="24"/>
              </w:rPr>
            </w:pPr>
          </w:p>
        </w:tc>
        <w:tc>
          <w:tcPr>
            <w:tcW w:w="767" w:type="dxa"/>
            <w:noWrap/>
            <w:vAlign w:val="center"/>
          </w:tcPr>
          <w:p w14:paraId="347642B3" w14:textId="77777777" w:rsidR="00CB3370" w:rsidRDefault="00CB3370">
            <w:pPr>
              <w:widowControl/>
              <w:jc w:val="center"/>
              <w:rPr>
                <w:kern w:val="0"/>
                <w:sz w:val="24"/>
                <w:szCs w:val="24"/>
              </w:rPr>
            </w:pPr>
          </w:p>
        </w:tc>
        <w:tc>
          <w:tcPr>
            <w:tcW w:w="737" w:type="dxa"/>
            <w:noWrap/>
            <w:vAlign w:val="center"/>
          </w:tcPr>
          <w:p w14:paraId="37E9AAD7" w14:textId="77777777" w:rsidR="00CB3370" w:rsidRDefault="00CB3370">
            <w:pPr>
              <w:widowControl/>
              <w:jc w:val="center"/>
              <w:rPr>
                <w:kern w:val="0"/>
                <w:sz w:val="24"/>
                <w:szCs w:val="24"/>
              </w:rPr>
            </w:pPr>
          </w:p>
        </w:tc>
      </w:tr>
      <w:tr w:rsidR="00CB3370" w14:paraId="0D60DB0B" w14:textId="77777777">
        <w:trPr>
          <w:jc w:val="center"/>
        </w:trPr>
        <w:tc>
          <w:tcPr>
            <w:tcW w:w="813" w:type="dxa"/>
            <w:noWrap/>
            <w:vAlign w:val="center"/>
          </w:tcPr>
          <w:p w14:paraId="66B06362" w14:textId="77777777" w:rsidR="00CB3370" w:rsidRDefault="00CB3370">
            <w:pPr>
              <w:widowControl/>
              <w:jc w:val="center"/>
              <w:rPr>
                <w:kern w:val="0"/>
                <w:sz w:val="24"/>
                <w:szCs w:val="24"/>
              </w:rPr>
            </w:pPr>
          </w:p>
        </w:tc>
        <w:tc>
          <w:tcPr>
            <w:tcW w:w="1348" w:type="dxa"/>
            <w:noWrap/>
            <w:vAlign w:val="center"/>
          </w:tcPr>
          <w:p w14:paraId="17E188AF" w14:textId="77777777" w:rsidR="00CB3370" w:rsidRDefault="00CB3370">
            <w:pPr>
              <w:widowControl/>
              <w:jc w:val="center"/>
              <w:rPr>
                <w:kern w:val="0"/>
                <w:sz w:val="24"/>
                <w:szCs w:val="24"/>
              </w:rPr>
            </w:pPr>
          </w:p>
        </w:tc>
        <w:tc>
          <w:tcPr>
            <w:tcW w:w="716" w:type="dxa"/>
            <w:noWrap/>
            <w:vAlign w:val="center"/>
          </w:tcPr>
          <w:p w14:paraId="4245727F" w14:textId="77777777" w:rsidR="00CB3370" w:rsidRDefault="00CB3370">
            <w:pPr>
              <w:widowControl/>
              <w:jc w:val="center"/>
              <w:rPr>
                <w:kern w:val="0"/>
                <w:sz w:val="24"/>
                <w:szCs w:val="24"/>
              </w:rPr>
            </w:pPr>
          </w:p>
        </w:tc>
        <w:tc>
          <w:tcPr>
            <w:tcW w:w="715" w:type="dxa"/>
            <w:noWrap/>
            <w:vAlign w:val="center"/>
          </w:tcPr>
          <w:p w14:paraId="7D465291" w14:textId="77777777" w:rsidR="00CB3370" w:rsidRDefault="00CB3370">
            <w:pPr>
              <w:widowControl/>
              <w:jc w:val="center"/>
              <w:rPr>
                <w:kern w:val="0"/>
                <w:sz w:val="24"/>
                <w:szCs w:val="24"/>
              </w:rPr>
            </w:pPr>
          </w:p>
        </w:tc>
        <w:tc>
          <w:tcPr>
            <w:tcW w:w="1230" w:type="dxa"/>
            <w:noWrap/>
            <w:vAlign w:val="center"/>
          </w:tcPr>
          <w:p w14:paraId="0DDA7C1D" w14:textId="77777777" w:rsidR="00CB3370" w:rsidRDefault="00CB3370">
            <w:pPr>
              <w:widowControl/>
              <w:jc w:val="center"/>
              <w:rPr>
                <w:kern w:val="0"/>
                <w:sz w:val="24"/>
                <w:szCs w:val="24"/>
              </w:rPr>
            </w:pPr>
          </w:p>
        </w:tc>
        <w:tc>
          <w:tcPr>
            <w:tcW w:w="715" w:type="dxa"/>
            <w:noWrap/>
            <w:vAlign w:val="center"/>
          </w:tcPr>
          <w:p w14:paraId="11D82CB2" w14:textId="77777777" w:rsidR="00CB3370" w:rsidRDefault="00CB3370">
            <w:pPr>
              <w:widowControl/>
              <w:jc w:val="center"/>
              <w:rPr>
                <w:kern w:val="0"/>
                <w:sz w:val="24"/>
                <w:szCs w:val="24"/>
              </w:rPr>
            </w:pPr>
          </w:p>
        </w:tc>
        <w:tc>
          <w:tcPr>
            <w:tcW w:w="1235" w:type="dxa"/>
            <w:noWrap/>
            <w:vAlign w:val="center"/>
          </w:tcPr>
          <w:p w14:paraId="2D375912" w14:textId="77777777" w:rsidR="00CB3370" w:rsidRDefault="00CB3370">
            <w:pPr>
              <w:widowControl/>
              <w:jc w:val="center"/>
              <w:rPr>
                <w:kern w:val="0"/>
                <w:sz w:val="24"/>
                <w:szCs w:val="24"/>
              </w:rPr>
            </w:pPr>
          </w:p>
        </w:tc>
        <w:tc>
          <w:tcPr>
            <w:tcW w:w="715" w:type="dxa"/>
            <w:noWrap/>
            <w:vAlign w:val="center"/>
          </w:tcPr>
          <w:p w14:paraId="3F60C80D" w14:textId="77777777" w:rsidR="00CB3370" w:rsidRDefault="00CB3370">
            <w:pPr>
              <w:widowControl/>
              <w:jc w:val="center"/>
              <w:rPr>
                <w:kern w:val="0"/>
                <w:sz w:val="24"/>
                <w:szCs w:val="24"/>
              </w:rPr>
            </w:pPr>
          </w:p>
        </w:tc>
        <w:tc>
          <w:tcPr>
            <w:tcW w:w="795" w:type="dxa"/>
            <w:noWrap/>
            <w:vAlign w:val="center"/>
          </w:tcPr>
          <w:p w14:paraId="7EE7839E" w14:textId="77777777" w:rsidR="00CB3370" w:rsidRDefault="00CB3370">
            <w:pPr>
              <w:widowControl/>
              <w:jc w:val="center"/>
              <w:rPr>
                <w:kern w:val="0"/>
                <w:sz w:val="24"/>
                <w:szCs w:val="24"/>
              </w:rPr>
            </w:pPr>
          </w:p>
        </w:tc>
        <w:tc>
          <w:tcPr>
            <w:tcW w:w="767" w:type="dxa"/>
            <w:noWrap/>
            <w:vAlign w:val="center"/>
          </w:tcPr>
          <w:p w14:paraId="12B14FFE" w14:textId="77777777" w:rsidR="00CB3370" w:rsidRDefault="00CB3370">
            <w:pPr>
              <w:widowControl/>
              <w:jc w:val="center"/>
              <w:rPr>
                <w:kern w:val="0"/>
                <w:sz w:val="24"/>
                <w:szCs w:val="24"/>
              </w:rPr>
            </w:pPr>
          </w:p>
        </w:tc>
        <w:tc>
          <w:tcPr>
            <w:tcW w:w="737" w:type="dxa"/>
            <w:noWrap/>
            <w:vAlign w:val="center"/>
          </w:tcPr>
          <w:p w14:paraId="37568609" w14:textId="77777777" w:rsidR="00CB3370" w:rsidRDefault="00CB3370">
            <w:pPr>
              <w:widowControl/>
              <w:jc w:val="center"/>
              <w:rPr>
                <w:kern w:val="0"/>
                <w:sz w:val="24"/>
                <w:szCs w:val="24"/>
              </w:rPr>
            </w:pPr>
          </w:p>
        </w:tc>
      </w:tr>
      <w:tr w:rsidR="00CB3370" w14:paraId="29534FB2" w14:textId="77777777">
        <w:trPr>
          <w:jc w:val="center"/>
        </w:trPr>
        <w:tc>
          <w:tcPr>
            <w:tcW w:w="813" w:type="dxa"/>
            <w:noWrap/>
            <w:vAlign w:val="center"/>
          </w:tcPr>
          <w:p w14:paraId="57BFEB51" w14:textId="77777777" w:rsidR="00CB3370" w:rsidRDefault="00CB3370">
            <w:pPr>
              <w:widowControl/>
              <w:jc w:val="center"/>
              <w:rPr>
                <w:kern w:val="0"/>
                <w:sz w:val="24"/>
                <w:szCs w:val="24"/>
              </w:rPr>
            </w:pPr>
          </w:p>
        </w:tc>
        <w:tc>
          <w:tcPr>
            <w:tcW w:w="1348" w:type="dxa"/>
            <w:noWrap/>
            <w:vAlign w:val="center"/>
          </w:tcPr>
          <w:p w14:paraId="78B376B6" w14:textId="77777777" w:rsidR="00CB3370" w:rsidRDefault="00CB3370">
            <w:pPr>
              <w:widowControl/>
              <w:jc w:val="center"/>
              <w:rPr>
                <w:kern w:val="0"/>
                <w:sz w:val="24"/>
                <w:szCs w:val="24"/>
              </w:rPr>
            </w:pPr>
          </w:p>
        </w:tc>
        <w:tc>
          <w:tcPr>
            <w:tcW w:w="716" w:type="dxa"/>
            <w:noWrap/>
            <w:vAlign w:val="center"/>
          </w:tcPr>
          <w:p w14:paraId="17DE20BA" w14:textId="77777777" w:rsidR="00CB3370" w:rsidRDefault="00CB3370">
            <w:pPr>
              <w:widowControl/>
              <w:jc w:val="center"/>
              <w:rPr>
                <w:kern w:val="0"/>
                <w:sz w:val="24"/>
                <w:szCs w:val="24"/>
              </w:rPr>
            </w:pPr>
          </w:p>
        </w:tc>
        <w:tc>
          <w:tcPr>
            <w:tcW w:w="715" w:type="dxa"/>
            <w:noWrap/>
            <w:vAlign w:val="center"/>
          </w:tcPr>
          <w:p w14:paraId="3F9A35BE" w14:textId="77777777" w:rsidR="00CB3370" w:rsidRDefault="00CB3370">
            <w:pPr>
              <w:widowControl/>
              <w:jc w:val="center"/>
              <w:rPr>
                <w:kern w:val="0"/>
                <w:sz w:val="24"/>
                <w:szCs w:val="24"/>
              </w:rPr>
            </w:pPr>
          </w:p>
        </w:tc>
        <w:tc>
          <w:tcPr>
            <w:tcW w:w="1230" w:type="dxa"/>
            <w:noWrap/>
            <w:vAlign w:val="center"/>
          </w:tcPr>
          <w:p w14:paraId="1A0CA061" w14:textId="77777777" w:rsidR="00CB3370" w:rsidRDefault="00CB3370">
            <w:pPr>
              <w:widowControl/>
              <w:jc w:val="center"/>
              <w:rPr>
                <w:kern w:val="0"/>
                <w:sz w:val="24"/>
                <w:szCs w:val="24"/>
              </w:rPr>
            </w:pPr>
          </w:p>
        </w:tc>
        <w:tc>
          <w:tcPr>
            <w:tcW w:w="715" w:type="dxa"/>
            <w:noWrap/>
            <w:vAlign w:val="center"/>
          </w:tcPr>
          <w:p w14:paraId="7171615B" w14:textId="77777777" w:rsidR="00CB3370" w:rsidRDefault="00CB3370">
            <w:pPr>
              <w:widowControl/>
              <w:jc w:val="center"/>
              <w:rPr>
                <w:kern w:val="0"/>
                <w:sz w:val="24"/>
                <w:szCs w:val="24"/>
              </w:rPr>
            </w:pPr>
          </w:p>
        </w:tc>
        <w:tc>
          <w:tcPr>
            <w:tcW w:w="1235" w:type="dxa"/>
            <w:noWrap/>
            <w:vAlign w:val="center"/>
          </w:tcPr>
          <w:p w14:paraId="25B0E223" w14:textId="77777777" w:rsidR="00CB3370" w:rsidRDefault="00CB3370">
            <w:pPr>
              <w:widowControl/>
              <w:jc w:val="center"/>
              <w:rPr>
                <w:kern w:val="0"/>
                <w:sz w:val="24"/>
                <w:szCs w:val="24"/>
              </w:rPr>
            </w:pPr>
          </w:p>
        </w:tc>
        <w:tc>
          <w:tcPr>
            <w:tcW w:w="715" w:type="dxa"/>
            <w:noWrap/>
            <w:vAlign w:val="center"/>
          </w:tcPr>
          <w:p w14:paraId="0DE018C8" w14:textId="77777777" w:rsidR="00CB3370" w:rsidRDefault="00CB3370">
            <w:pPr>
              <w:widowControl/>
              <w:jc w:val="center"/>
              <w:rPr>
                <w:kern w:val="0"/>
                <w:sz w:val="24"/>
                <w:szCs w:val="24"/>
              </w:rPr>
            </w:pPr>
          </w:p>
        </w:tc>
        <w:tc>
          <w:tcPr>
            <w:tcW w:w="795" w:type="dxa"/>
            <w:noWrap/>
            <w:vAlign w:val="center"/>
          </w:tcPr>
          <w:p w14:paraId="69236FBE" w14:textId="77777777" w:rsidR="00CB3370" w:rsidRDefault="00CB3370">
            <w:pPr>
              <w:widowControl/>
              <w:jc w:val="center"/>
              <w:rPr>
                <w:kern w:val="0"/>
                <w:sz w:val="24"/>
                <w:szCs w:val="24"/>
              </w:rPr>
            </w:pPr>
          </w:p>
        </w:tc>
        <w:tc>
          <w:tcPr>
            <w:tcW w:w="767" w:type="dxa"/>
            <w:noWrap/>
            <w:vAlign w:val="center"/>
          </w:tcPr>
          <w:p w14:paraId="0F82C9FB" w14:textId="77777777" w:rsidR="00CB3370" w:rsidRDefault="00CB3370">
            <w:pPr>
              <w:widowControl/>
              <w:jc w:val="center"/>
              <w:rPr>
                <w:kern w:val="0"/>
                <w:sz w:val="24"/>
                <w:szCs w:val="24"/>
              </w:rPr>
            </w:pPr>
          </w:p>
        </w:tc>
        <w:tc>
          <w:tcPr>
            <w:tcW w:w="737" w:type="dxa"/>
            <w:noWrap/>
            <w:vAlign w:val="center"/>
          </w:tcPr>
          <w:p w14:paraId="278B62A0" w14:textId="77777777" w:rsidR="00CB3370" w:rsidRDefault="00CB3370">
            <w:pPr>
              <w:widowControl/>
              <w:jc w:val="center"/>
              <w:rPr>
                <w:kern w:val="0"/>
                <w:sz w:val="24"/>
                <w:szCs w:val="24"/>
              </w:rPr>
            </w:pPr>
          </w:p>
        </w:tc>
      </w:tr>
      <w:tr w:rsidR="00CB3370" w14:paraId="42221072" w14:textId="77777777">
        <w:trPr>
          <w:jc w:val="center"/>
        </w:trPr>
        <w:tc>
          <w:tcPr>
            <w:tcW w:w="813" w:type="dxa"/>
            <w:noWrap/>
            <w:vAlign w:val="center"/>
          </w:tcPr>
          <w:p w14:paraId="7C2522A6" w14:textId="77777777" w:rsidR="00CB3370" w:rsidRDefault="00CB3370">
            <w:pPr>
              <w:widowControl/>
              <w:jc w:val="center"/>
              <w:rPr>
                <w:kern w:val="0"/>
                <w:sz w:val="24"/>
                <w:szCs w:val="24"/>
              </w:rPr>
            </w:pPr>
          </w:p>
        </w:tc>
        <w:tc>
          <w:tcPr>
            <w:tcW w:w="1348" w:type="dxa"/>
            <w:noWrap/>
            <w:vAlign w:val="center"/>
          </w:tcPr>
          <w:p w14:paraId="37AF22FB" w14:textId="77777777" w:rsidR="00CB3370" w:rsidRDefault="00CB3370">
            <w:pPr>
              <w:widowControl/>
              <w:jc w:val="center"/>
              <w:rPr>
                <w:kern w:val="0"/>
                <w:sz w:val="24"/>
                <w:szCs w:val="24"/>
              </w:rPr>
            </w:pPr>
          </w:p>
        </w:tc>
        <w:tc>
          <w:tcPr>
            <w:tcW w:w="716" w:type="dxa"/>
            <w:noWrap/>
            <w:vAlign w:val="center"/>
          </w:tcPr>
          <w:p w14:paraId="54DDC795" w14:textId="77777777" w:rsidR="00CB3370" w:rsidRDefault="00CB3370">
            <w:pPr>
              <w:widowControl/>
              <w:jc w:val="center"/>
              <w:rPr>
                <w:kern w:val="0"/>
                <w:sz w:val="24"/>
                <w:szCs w:val="24"/>
              </w:rPr>
            </w:pPr>
          </w:p>
        </w:tc>
        <w:tc>
          <w:tcPr>
            <w:tcW w:w="715" w:type="dxa"/>
            <w:noWrap/>
            <w:vAlign w:val="center"/>
          </w:tcPr>
          <w:p w14:paraId="5B3E7525" w14:textId="77777777" w:rsidR="00CB3370" w:rsidRDefault="00CB3370">
            <w:pPr>
              <w:widowControl/>
              <w:jc w:val="center"/>
              <w:rPr>
                <w:kern w:val="0"/>
                <w:sz w:val="24"/>
                <w:szCs w:val="24"/>
              </w:rPr>
            </w:pPr>
          </w:p>
        </w:tc>
        <w:tc>
          <w:tcPr>
            <w:tcW w:w="1230" w:type="dxa"/>
            <w:noWrap/>
            <w:vAlign w:val="center"/>
          </w:tcPr>
          <w:p w14:paraId="0620FA5D" w14:textId="77777777" w:rsidR="00CB3370" w:rsidRDefault="00CB3370">
            <w:pPr>
              <w:widowControl/>
              <w:jc w:val="center"/>
              <w:rPr>
                <w:kern w:val="0"/>
                <w:sz w:val="24"/>
                <w:szCs w:val="24"/>
              </w:rPr>
            </w:pPr>
          </w:p>
        </w:tc>
        <w:tc>
          <w:tcPr>
            <w:tcW w:w="715" w:type="dxa"/>
            <w:noWrap/>
            <w:vAlign w:val="center"/>
          </w:tcPr>
          <w:p w14:paraId="3A31872B" w14:textId="77777777" w:rsidR="00CB3370" w:rsidRDefault="00CB3370">
            <w:pPr>
              <w:widowControl/>
              <w:jc w:val="center"/>
              <w:rPr>
                <w:kern w:val="0"/>
                <w:sz w:val="24"/>
                <w:szCs w:val="24"/>
              </w:rPr>
            </w:pPr>
          </w:p>
        </w:tc>
        <w:tc>
          <w:tcPr>
            <w:tcW w:w="1235" w:type="dxa"/>
            <w:noWrap/>
            <w:vAlign w:val="center"/>
          </w:tcPr>
          <w:p w14:paraId="191B5E1B" w14:textId="77777777" w:rsidR="00CB3370" w:rsidRDefault="00CB3370">
            <w:pPr>
              <w:widowControl/>
              <w:jc w:val="center"/>
              <w:rPr>
                <w:kern w:val="0"/>
                <w:sz w:val="24"/>
                <w:szCs w:val="24"/>
              </w:rPr>
            </w:pPr>
          </w:p>
        </w:tc>
        <w:tc>
          <w:tcPr>
            <w:tcW w:w="715" w:type="dxa"/>
            <w:noWrap/>
            <w:vAlign w:val="center"/>
          </w:tcPr>
          <w:p w14:paraId="49F5F159" w14:textId="77777777" w:rsidR="00CB3370" w:rsidRDefault="00CB3370">
            <w:pPr>
              <w:widowControl/>
              <w:jc w:val="center"/>
              <w:rPr>
                <w:kern w:val="0"/>
                <w:sz w:val="24"/>
                <w:szCs w:val="24"/>
              </w:rPr>
            </w:pPr>
          </w:p>
        </w:tc>
        <w:tc>
          <w:tcPr>
            <w:tcW w:w="795" w:type="dxa"/>
            <w:noWrap/>
            <w:vAlign w:val="center"/>
          </w:tcPr>
          <w:p w14:paraId="7B38BE5E" w14:textId="77777777" w:rsidR="00CB3370" w:rsidRDefault="00CB3370">
            <w:pPr>
              <w:widowControl/>
              <w:jc w:val="center"/>
              <w:rPr>
                <w:kern w:val="0"/>
                <w:sz w:val="24"/>
                <w:szCs w:val="24"/>
              </w:rPr>
            </w:pPr>
          </w:p>
        </w:tc>
        <w:tc>
          <w:tcPr>
            <w:tcW w:w="767" w:type="dxa"/>
            <w:noWrap/>
            <w:vAlign w:val="center"/>
          </w:tcPr>
          <w:p w14:paraId="4AEC1096" w14:textId="77777777" w:rsidR="00CB3370" w:rsidRDefault="00CB3370">
            <w:pPr>
              <w:widowControl/>
              <w:jc w:val="center"/>
              <w:rPr>
                <w:kern w:val="0"/>
                <w:sz w:val="24"/>
                <w:szCs w:val="24"/>
              </w:rPr>
            </w:pPr>
          </w:p>
        </w:tc>
        <w:tc>
          <w:tcPr>
            <w:tcW w:w="737" w:type="dxa"/>
            <w:noWrap/>
            <w:vAlign w:val="center"/>
          </w:tcPr>
          <w:p w14:paraId="5D452ED2" w14:textId="77777777" w:rsidR="00CB3370" w:rsidRDefault="00CB3370">
            <w:pPr>
              <w:widowControl/>
              <w:jc w:val="center"/>
              <w:rPr>
                <w:kern w:val="0"/>
                <w:sz w:val="24"/>
                <w:szCs w:val="24"/>
              </w:rPr>
            </w:pPr>
          </w:p>
        </w:tc>
      </w:tr>
    </w:tbl>
    <w:p w14:paraId="2FDDBD4E" w14:textId="77777777" w:rsidR="00CB3370" w:rsidRDefault="00CB3370">
      <w:pPr>
        <w:ind w:left="180"/>
        <w:rPr>
          <w:sz w:val="24"/>
        </w:rPr>
      </w:pPr>
    </w:p>
    <w:p w14:paraId="68B435A5" w14:textId="77777777" w:rsidR="00CB3370" w:rsidRDefault="009A148E">
      <w:pPr>
        <w:spacing w:line="360" w:lineRule="auto"/>
        <w:ind w:left="181"/>
        <w:rPr>
          <w:sz w:val="24"/>
          <w:szCs w:val="24"/>
        </w:rPr>
      </w:pPr>
      <w:r>
        <w:rPr>
          <w:rFonts w:hAnsiTheme="minorEastAsia"/>
          <w:sz w:val="24"/>
          <w:szCs w:val="24"/>
        </w:rPr>
        <w:t>注：</w:t>
      </w:r>
    </w:p>
    <w:p w14:paraId="647AF2C0" w14:textId="77777777" w:rsidR="00CB3370" w:rsidRDefault="009A148E">
      <w:pPr>
        <w:spacing w:line="360" w:lineRule="auto"/>
        <w:ind w:left="181"/>
        <w:rPr>
          <w:sz w:val="24"/>
          <w:szCs w:val="24"/>
        </w:rPr>
      </w:pPr>
      <w:r>
        <w:rPr>
          <w:sz w:val="24"/>
          <w:szCs w:val="24"/>
        </w:rPr>
        <w:t xml:space="preserve">1. </w:t>
      </w:r>
      <w:r>
        <w:rPr>
          <w:rFonts w:hAnsiTheme="minorEastAsia"/>
          <w:sz w:val="24"/>
          <w:szCs w:val="24"/>
        </w:rPr>
        <w:t>商品属性应在</w:t>
      </w:r>
      <w:r>
        <w:rPr>
          <w:sz w:val="24"/>
          <w:szCs w:val="24"/>
        </w:rPr>
        <w:t>“</w:t>
      </w:r>
      <w:r>
        <w:rPr>
          <w:rFonts w:hAnsiTheme="minorEastAsia"/>
          <w:sz w:val="24"/>
          <w:szCs w:val="24"/>
        </w:rPr>
        <w:t>环保产品</w:t>
      </w:r>
      <w:r>
        <w:rPr>
          <w:sz w:val="24"/>
          <w:szCs w:val="24"/>
        </w:rPr>
        <w:t>”</w:t>
      </w:r>
      <w:r>
        <w:rPr>
          <w:rFonts w:hAnsiTheme="minorEastAsia"/>
          <w:sz w:val="24"/>
          <w:szCs w:val="24"/>
        </w:rPr>
        <w:t>、</w:t>
      </w:r>
      <w:r>
        <w:rPr>
          <w:sz w:val="24"/>
          <w:szCs w:val="24"/>
        </w:rPr>
        <w:t>“</w:t>
      </w:r>
      <w:r>
        <w:rPr>
          <w:rFonts w:hAnsiTheme="minorEastAsia"/>
          <w:sz w:val="24"/>
          <w:szCs w:val="24"/>
        </w:rPr>
        <w:t>节能、节水产品</w:t>
      </w:r>
      <w:r>
        <w:rPr>
          <w:sz w:val="24"/>
          <w:szCs w:val="24"/>
        </w:rPr>
        <w:t>”</w:t>
      </w:r>
      <w:r>
        <w:rPr>
          <w:rFonts w:hAnsiTheme="minorEastAsia"/>
          <w:sz w:val="24"/>
          <w:szCs w:val="24"/>
        </w:rPr>
        <w:t>、</w:t>
      </w:r>
      <w:r>
        <w:rPr>
          <w:sz w:val="24"/>
          <w:szCs w:val="24"/>
        </w:rPr>
        <w:t>“</w:t>
      </w:r>
      <w:r>
        <w:rPr>
          <w:rFonts w:hAnsiTheme="minorEastAsia"/>
          <w:sz w:val="24"/>
          <w:szCs w:val="24"/>
        </w:rPr>
        <w:t>自主知识产权产品</w:t>
      </w:r>
      <w:r>
        <w:rPr>
          <w:sz w:val="24"/>
          <w:szCs w:val="24"/>
        </w:rPr>
        <w:t>”</w:t>
      </w:r>
      <w:r>
        <w:rPr>
          <w:rFonts w:hAnsiTheme="minorEastAsia"/>
          <w:sz w:val="24"/>
          <w:szCs w:val="24"/>
        </w:rPr>
        <w:t>、</w:t>
      </w:r>
      <w:r>
        <w:rPr>
          <w:sz w:val="24"/>
          <w:szCs w:val="24"/>
        </w:rPr>
        <w:t>“</w:t>
      </w:r>
      <w:r>
        <w:rPr>
          <w:rFonts w:hAnsiTheme="minorEastAsia"/>
          <w:sz w:val="24"/>
          <w:szCs w:val="24"/>
        </w:rPr>
        <w:t>无</w:t>
      </w:r>
      <w:r>
        <w:rPr>
          <w:sz w:val="24"/>
          <w:szCs w:val="24"/>
        </w:rPr>
        <w:t>”</w:t>
      </w:r>
      <w:r>
        <w:rPr>
          <w:rFonts w:hAnsiTheme="minorEastAsia"/>
          <w:sz w:val="24"/>
          <w:szCs w:val="24"/>
        </w:rPr>
        <w:t>四个选择项中选择填写。</w:t>
      </w:r>
    </w:p>
    <w:p w14:paraId="5BBF9A99" w14:textId="77777777" w:rsidR="00CB3370" w:rsidRDefault="009A148E">
      <w:pPr>
        <w:spacing w:line="360" w:lineRule="auto"/>
        <w:ind w:left="181"/>
        <w:rPr>
          <w:sz w:val="24"/>
          <w:szCs w:val="24"/>
        </w:rPr>
      </w:pPr>
      <w:r>
        <w:rPr>
          <w:sz w:val="24"/>
          <w:szCs w:val="24"/>
        </w:rPr>
        <w:t xml:space="preserve">2. </w:t>
      </w:r>
      <w:r>
        <w:rPr>
          <w:rFonts w:hAnsiTheme="minorEastAsia"/>
          <w:sz w:val="24"/>
          <w:szCs w:val="24"/>
        </w:rPr>
        <w:t>开标分项一览表中应列明开标一览表中每项的分项内容。</w:t>
      </w:r>
    </w:p>
    <w:p w14:paraId="609ABA2B" w14:textId="77777777" w:rsidR="00CB3370" w:rsidRDefault="009A148E">
      <w:pPr>
        <w:spacing w:line="360" w:lineRule="auto"/>
        <w:ind w:left="181"/>
        <w:rPr>
          <w:sz w:val="24"/>
          <w:szCs w:val="24"/>
        </w:rPr>
      </w:pPr>
      <w:r>
        <w:rPr>
          <w:rFonts w:hint="eastAsia"/>
          <w:sz w:val="24"/>
          <w:szCs w:val="24"/>
        </w:rPr>
        <w:t xml:space="preserve">3. </w:t>
      </w:r>
      <w:r>
        <w:rPr>
          <w:rFonts w:hAnsiTheme="minorEastAsia" w:hint="eastAsia"/>
          <w:sz w:val="24"/>
          <w:szCs w:val="24"/>
        </w:rPr>
        <w:t>如国产产品，产地精确到省级行政区域。如进口产品，产地精确到国家。</w:t>
      </w:r>
    </w:p>
    <w:p w14:paraId="2AE4F49D" w14:textId="77777777" w:rsidR="00CB3370" w:rsidRDefault="00CB3370">
      <w:pPr>
        <w:spacing w:line="360" w:lineRule="auto"/>
        <w:ind w:left="181"/>
        <w:rPr>
          <w:sz w:val="24"/>
          <w:szCs w:val="24"/>
        </w:rPr>
      </w:pPr>
    </w:p>
    <w:p w14:paraId="2C890194" w14:textId="77777777" w:rsidR="00CB3370" w:rsidRDefault="009A148E">
      <w:pPr>
        <w:spacing w:line="360" w:lineRule="auto"/>
        <w:ind w:firstLineChars="1700" w:firstLine="3794"/>
        <w:rPr>
          <w:sz w:val="24"/>
        </w:rPr>
      </w:pPr>
      <w:r>
        <w:rPr>
          <w:rFonts w:hAnsiTheme="minorEastAsia"/>
          <w:sz w:val="24"/>
        </w:rPr>
        <w:t>投标人名称：</w:t>
      </w:r>
    </w:p>
    <w:p w14:paraId="1F0E5CBD" w14:textId="77777777" w:rsidR="00CB3370" w:rsidRDefault="009A148E">
      <w:pPr>
        <w:spacing w:line="360" w:lineRule="auto"/>
        <w:ind w:firstLineChars="1700" w:firstLine="3794"/>
        <w:rPr>
          <w:sz w:val="24"/>
        </w:rPr>
      </w:pPr>
      <w:r>
        <w:rPr>
          <w:rFonts w:hAnsiTheme="minorEastAsia"/>
          <w:sz w:val="24"/>
        </w:rPr>
        <w:t>日期：年月日</w:t>
      </w:r>
    </w:p>
    <w:p w14:paraId="05088D90" w14:textId="77777777" w:rsidR="00CB3370" w:rsidRDefault="009A148E">
      <w:pPr>
        <w:widowControl/>
        <w:jc w:val="left"/>
        <w:rPr>
          <w:sz w:val="24"/>
        </w:rPr>
      </w:pPr>
      <w:r>
        <w:rPr>
          <w:sz w:val="24"/>
        </w:rPr>
        <w:br w:type="page"/>
      </w:r>
    </w:p>
    <w:p w14:paraId="342B8B0E" w14:textId="77777777" w:rsidR="00CB3370" w:rsidRDefault="009A148E">
      <w:pPr>
        <w:tabs>
          <w:tab w:val="left" w:pos="360"/>
        </w:tabs>
        <w:spacing w:afterLines="100" w:after="285" w:line="360" w:lineRule="auto"/>
        <w:ind w:firstLineChars="200" w:firstLine="446"/>
        <w:rPr>
          <w:sz w:val="24"/>
        </w:rPr>
      </w:pPr>
      <w:r>
        <w:rPr>
          <w:rFonts w:hAnsiTheme="minorEastAsia"/>
          <w:sz w:val="24"/>
        </w:rPr>
        <w:lastRenderedPageBreak/>
        <w:t>附件</w:t>
      </w:r>
      <w:r>
        <w:rPr>
          <w:rFonts w:hint="eastAsia"/>
          <w:sz w:val="24"/>
        </w:rPr>
        <w:t>6</w:t>
      </w:r>
      <w:r>
        <w:rPr>
          <w:sz w:val="24"/>
        </w:rPr>
        <w:t>-1</w:t>
      </w:r>
    </w:p>
    <w:p w14:paraId="05826557" w14:textId="77777777" w:rsidR="00CB3370" w:rsidRDefault="009A148E">
      <w:pPr>
        <w:autoSpaceDN w:val="0"/>
        <w:spacing w:line="360" w:lineRule="auto"/>
        <w:jc w:val="center"/>
        <w:rPr>
          <w:b/>
          <w:bCs/>
          <w:sz w:val="24"/>
        </w:rPr>
      </w:pPr>
      <w:r>
        <w:rPr>
          <w:rFonts w:hAnsiTheme="minorEastAsia"/>
          <w:b/>
          <w:bCs/>
          <w:sz w:val="24"/>
        </w:rPr>
        <w:t>商务要求点对点应答表</w:t>
      </w:r>
    </w:p>
    <w:p w14:paraId="7676787E" w14:textId="77777777" w:rsidR="00CB3370" w:rsidRDefault="00CB3370">
      <w:pPr>
        <w:spacing w:line="460" w:lineRule="exact"/>
        <w:rPr>
          <w:sz w:val="24"/>
        </w:rPr>
      </w:pPr>
    </w:p>
    <w:p w14:paraId="39F97B53" w14:textId="77777777" w:rsidR="00CB3370" w:rsidRDefault="009A148E">
      <w:pPr>
        <w:spacing w:line="460" w:lineRule="exact"/>
        <w:rPr>
          <w:sz w:val="24"/>
        </w:rPr>
      </w:pPr>
      <w:r>
        <w:rPr>
          <w:rFonts w:hAnsiTheme="minorEastAsia"/>
          <w:sz w:val="24"/>
        </w:rPr>
        <w:t>项目名称：</w:t>
      </w:r>
    </w:p>
    <w:p w14:paraId="32FCFB3E" w14:textId="77777777" w:rsidR="00CB3370" w:rsidRDefault="009A148E">
      <w:pPr>
        <w:spacing w:line="460" w:lineRule="exact"/>
        <w:rPr>
          <w:sz w:val="24"/>
        </w:rPr>
      </w:pPr>
      <w:r>
        <w:rPr>
          <w:rFonts w:hAnsiTheme="minorEastAsia"/>
          <w:sz w:val="24"/>
        </w:rPr>
        <w:t>项目编号：</w:t>
      </w:r>
    </w:p>
    <w:p w14:paraId="2E3F3611" w14:textId="77777777" w:rsidR="00CB3370" w:rsidRDefault="009A148E">
      <w:pPr>
        <w:spacing w:line="460" w:lineRule="exact"/>
        <w:rPr>
          <w:sz w:val="24"/>
          <w:u w:val="single"/>
        </w:rPr>
      </w:pPr>
      <w:r>
        <w:rPr>
          <w:rFonts w:hAnsiTheme="minorEastAsia"/>
          <w:sz w:val="24"/>
        </w:rPr>
        <w:t>包号：</w:t>
      </w:r>
    </w:p>
    <w:p w14:paraId="4A09FB06" w14:textId="77777777" w:rsidR="00CB3370" w:rsidRDefault="00CB3370">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CB3370" w14:paraId="21B6EA4E" w14:textId="77777777">
        <w:trPr>
          <w:jc w:val="center"/>
        </w:trPr>
        <w:tc>
          <w:tcPr>
            <w:tcW w:w="1080" w:type="dxa"/>
            <w:shd w:val="clear" w:color="auto" w:fill="auto"/>
            <w:vAlign w:val="center"/>
          </w:tcPr>
          <w:p w14:paraId="7BEFEEA4" w14:textId="77777777" w:rsidR="00CB3370" w:rsidRDefault="009A148E">
            <w:pPr>
              <w:widowControl/>
              <w:snapToGrid w:val="0"/>
              <w:jc w:val="center"/>
              <w:rPr>
                <w:kern w:val="0"/>
                <w:sz w:val="24"/>
                <w:szCs w:val="21"/>
              </w:rPr>
            </w:pPr>
            <w:r>
              <w:rPr>
                <w:rFonts w:hAnsiTheme="minorEastAsia"/>
                <w:kern w:val="0"/>
                <w:sz w:val="24"/>
                <w:szCs w:val="21"/>
              </w:rPr>
              <w:t>序号</w:t>
            </w:r>
          </w:p>
        </w:tc>
        <w:tc>
          <w:tcPr>
            <w:tcW w:w="2500" w:type="dxa"/>
            <w:shd w:val="clear" w:color="auto" w:fill="auto"/>
            <w:vAlign w:val="center"/>
          </w:tcPr>
          <w:p w14:paraId="3EA30523" w14:textId="77777777" w:rsidR="00CB3370" w:rsidRDefault="009A148E">
            <w:pPr>
              <w:widowControl/>
              <w:snapToGrid w:val="0"/>
              <w:jc w:val="center"/>
              <w:rPr>
                <w:kern w:val="0"/>
                <w:sz w:val="24"/>
                <w:szCs w:val="21"/>
              </w:rPr>
            </w:pPr>
            <w:r>
              <w:rPr>
                <w:rFonts w:hAnsiTheme="minorEastAsia"/>
                <w:kern w:val="0"/>
                <w:sz w:val="24"/>
                <w:szCs w:val="21"/>
              </w:rPr>
              <w:t>招标要求</w:t>
            </w:r>
          </w:p>
        </w:tc>
        <w:tc>
          <w:tcPr>
            <w:tcW w:w="2680" w:type="dxa"/>
            <w:shd w:val="clear" w:color="auto" w:fill="auto"/>
            <w:vAlign w:val="center"/>
          </w:tcPr>
          <w:p w14:paraId="0F08D76D" w14:textId="77777777" w:rsidR="00CB3370" w:rsidRDefault="009A148E">
            <w:pPr>
              <w:widowControl/>
              <w:snapToGrid w:val="0"/>
              <w:jc w:val="center"/>
              <w:rPr>
                <w:kern w:val="0"/>
                <w:sz w:val="24"/>
                <w:szCs w:val="21"/>
              </w:rPr>
            </w:pPr>
            <w:r>
              <w:rPr>
                <w:rFonts w:hAnsiTheme="minorEastAsia"/>
                <w:kern w:val="0"/>
                <w:sz w:val="24"/>
                <w:szCs w:val="21"/>
              </w:rPr>
              <w:t>投标应答</w:t>
            </w:r>
          </w:p>
        </w:tc>
        <w:tc>
          <w:tcPr>
            <w:tcW w:w="1979" w:type="dxa"/>
            <w:shd w:val="clear" w:color="auto" w:fill="auto"/>
            <w:vAlign w:val="center"/>
          </w:tcPr>
          <w:p w14:paraId="613D1D8E" w14:textId="77777777" w:rsidR="00CB3370" w:rsidRDefault="009A148E">
            <w:pPr>
              <w:widowControl/>
              <w:snapToGrid w:val="0"/>
              <w:jc w:val="center"/>
              <w:rPr>
                <w:kern w:val="0"/>
                <w:sz w:val="24"/>
                <w:szCs w:val="21"/>
              </w:rPr>
            </w:pPr>
            <w:r>
              <w:rPr>
                <w:rFonts w:hAnsiTheme="minorEastAsia"/>
                <w:kern w:val="0"/>
                <w:sz w:val="24"/>
                <w:szCs w:val="21"/>
              </w:rPr>
              <w:t>偏离说明</w:t>
            </w:r>
          </w:p>
        </w:tc>
        <w:tc>
          <w:tcPr>
            <w:tcW w:w="1241" w:type="dxa"/>
            <w:shd w:val="clear" w:color="auto" w:fill="auto"/>
            <w:vAlign w:val="center"/>
          </w:tcPr>
          <w:p w14:paraId="00A3A9D4" w14:textId="77777777" w:rsidR="00CB3370" w:rsidRDefault="009A148E">
            <w:pPr>
              <w:widowControl/>
              <w:snapToGrid w:val="0"/>
              <w:jc w:val="center"/>
              <w:rPr>
                <w:kern w:val="0"/>
                <w:sz w:val="24"/>
                <w:szCs w:val="21"/>
              </w:rPr>
            </w:pPr>
            <w:r>
              <w:rPr>
                <w:rFonts w:hAnsiTheme="minorEastAsia"/>
                <w:kern w:val="0"/>
                <w:sz w:val="24"/>
                <w:szCs w:val="21"/>
              </w:rPr>
              <w:t>备注</w:t>
            </w:r>
          </w:p>
        </w:tc>
      </w:tr>
      <w:tr w:rsidR="00CB3370" w14:paraId="2FF9419C" w14:textId="77777777">
        <w:trPr>
          <w:jc w:val="center"/>
        </w:trPr>
        <w:tc>
          <w:tcPr>
            <w:tcW w:w="9480" w:type="dxa"/>
            <w:gridSpan w:val="5"/>
            <w:shd w:val="clear" w:color="auto" w:fill="auto"/>
            <w:vAlign w:val="center"/>
          </w:tcPr>
          <w:p w14:paraId="01478656" w14:textId="77777777" w:rsidR="00CB3370" w:rsidRDefault="009A148E">
            <w:pPr>
              <w:widowControl/>
              <w:snapToGrid w:val="0"/>
              <w:jc w:val="left"/>
              <w:rPr>
                <w:kern w:val="0"/>
                <w:sz w:val="24"/>
                <w:szCs w:val="21"/>
              </w:rPr>
            </w:pPr>
            <w:r>
              <w:rPr>
                <w:rFonts w:hAnsiTheme="minorEastAsia"/>
                <w:kern w:val="0"/>
                <w:sz w:val="24"/>
                <w:szCs w:val="21"/>
              </w:rPr>
              <w:t>（</w:t>
            </w:r>
            <w:r>
              <w:rPr>
                <w:rFonts w:hAnsiTheme="minorEastAsia" w:hint="eastAsia"/>
                <w:kern w:val="0"/>
                <w:sz w:val="24"/>
                <w:szCs w:val="21"/>
              </w:rPr>
              <w:t>一</w:t>
            </w:r>
            <w:r>
              <w:rPr>
                <w:rFonts w:hAnsiTheme="minorEastAsia"/>
                <w:kern w:val="0"/>
                <w:sz w:val="24"/>
                <w:szCs w:val="21"/>
              </w:rPr>
              <w:t>）报价要求</w:t>
            </w:r>
          </w:p>
        </w:tc>
      </w:tr>
      <w:tr w:rsidR="00CB3370" w14:paraId="3C2C4955" w14:textId="77777777">
        <w:trPr>
          <w:jc w:val="center"/>
        </w:trPr>
        <w:tc>
          <w:tcPr>
            <w:tcW w:w="1080" w:type="dxa"/>
            <w:shd w:val="clear" w:color="auto" w:fill="auto"/>
            <w:vAlign w:val="center"/>
          </w:tcPr>
          <w:p w14:paraId="0856CDE3" w14:textId="77777777" w:rsidR="00CB3370" w:rsidRDefault="00CB3370">
            <w:pPr>
              <w:widowControl/>
              <w:snapToGrid w:val="0"/>
              <w:jc w:val="center"/>
              <w:rPr>
                <w:kern w:val="0"/>
                <w:sz w:val="24"/>
                <w:szCs w:val="21"/>
              </w:rPr>
            </w:pPr>
          </w:p>
        </w:tc>
        <w:tc>
          <w:tcPr>
            <w:tcW w:w="2500" w:type="dxa"/>
            <w:shd w:val="clear" w:color="auto" w:fill="auto"/>
            <w:vAlign w:val="center"/>
          </w:tcPr>
          <w:p w14:paraId="05253A63" w14:textId="77777777" w:rsidR="00CB3370" w:rsidRDefault="00CB3370">
            <w:pPr>
              <w:widowControl/>
              <w:snapToGrid w:val="0"/>
              <w:jc w:val="left"/>
              <w:rPr>
                <w:kern w:val="0"/>
                <w:sz w:val="24"/>
                <w:szCs w:val="21"/>
              </w:rPr>
            </w:pPr>
          </w:p>
        </w:tc>
        <w:tc>
          <w:tcPr>
            <w:tcW w:w="2680" w:type="dxa"/>
            <w:shd w:val="clear" w:color="auto" w:fill="auto"/>
            <w:vAlign w:val="center"/>
          </w:tcPr>
          <w:p w14:paraId="003D8EEF" w14:textId="77777777" w:rsidR="00CB3370" w:rsidRDefault="00CB3370">
            <w:pPr>
              <w:widowControl/>
              <w:snapToGrid w:val="0"/>
              <w:jc w:val="left"/>
              <w:rPr>
                <w:kern w:val="0"/>
                <w:sz w:val="24"/>
                <w:szCs w:val="21"/>
              </w:rPr>
            </w:pPr>
          </w:p>
        </w:tc>
        <w:tc>
          <w:tcPr>
            <w:tcW w:w="1979" w:type="dxa"/>
            <w:shd w:val="clear" w:color="auto" w:fill="auto"/>
            <w:vAlign w:val="center"/>
          </w:tcPr>
          <w:p w14:paraId="54A10552" w14:textId="77777777" w:rsidR="00CB3370" w:rsidRDefault="00CB3370">
            <w:pPr>
              <w:widowControl/>
              <w:snapToGrid w:val="0"/>
              <w:jc w:val="left"/>
              <w:rPr>
                <w:kern w:val="0"/>
                <w:sz w:val="24"/>
                <w:szCs w:val="21"/>
              </w:rPr>
            </w:pPr>
          </w:p>
        </w:tc>
        <w:tc>
          <w:tcPr>
            <w:tcW w:w="1241" w:type="dxa"/>
            <w:shd w:val="clear" w:color="auto" w:fill="auto"/>
            <w:vAlign w:val="center"/>
          </w:tcPr>
          <w:p w14:paraId="4055F1DC" w14:textId="77777777" w:rsidR="00CB3370" w:rsidRDefault="00CB3370">
            <w:pPr>
              <w:widowControl/>
              <w:snapToGrid w:val="0"/>
              <w:jc w:val="left"/>
              <w:rPr>
                <w:kern w:val="0"/>
                <w:sz w:val="24"/>
                <w:szCs w:val="21"/>
              </w:rPr>
            </w:pPr>
          </w:p>
        </w:tc>
      </w:tr>
      <w:tr w:rsidR="00CB3370" w14:paraId="37470D1D" w14:textId="77777777">
        <w:trPr>
          <w:jc w:val="center"/>
        </w:trPr>
        <w:tc>
          <w:tcPr>
            <w:tcW w:w="1080" w:type="dxa"/>
            <w:shd w:val="clear" w:color="auto" w:fill="auto"/>
            <w:vAlign w:val="center"/>
          </w:tcPr>
          <w:p w14:paraId="0A061581" w14:textId="77777777" w:rsidR="00CB3370" w:rsidRDefault="00CB3370">
            <w:pPr>
              <w:widowControl/>
              <w:snapToGrid w:val="0"/>
              <w:jc w:val="center"/>
              <w:rPr>
                <w:kern w:val="0"/>
                <w:sz w:val="24"/>
                <w:szCs w:val="21"/>
              </w:rPr>
            </w:pPr>
          </w:p>
        </w:tc>
        <w:tc>
          <w:tcPr>
            <w:tcW w:w="2500" w:type="dxa"/>
            <w:shd w:val="clear" w:color="auto" w:fill="auto"/>
            <w:vAlign w:val="center"/>
          </w:tcPr>
          <w:p w14:paraId="26739E40" w14:textId="77777777" w:rsidR="00CB3370" w:rsidRDefault="00CB3370">
            <w:pPr>
              <w:widowControl/>
              <w:snapToGrid w:val="0"/>
              <w:jc w:val="left"/>
              <w:rPr>
                <w:kern w:val="0"/>
                <w:sz w:val="24"/>
                <w:szCs w:val="21"/>
              </w:rPr>
            </w:pPr>
          </w:p>
        </w:tc>
        <w:tc>
          <w:tcPr>
            <w:tcW w:w="2680" w:type="dxa"/>
            <w:shd w:val="clear" w:color="auto" w:fill="auto"/>
            <w:vAlign w:val="center"/>
          </w:tcPr>
          <w:p w14:paraId="3C8AD36B" w14:textId="77777777" w:rsidR="00CB3370" w:rsidRDefault="00CB3370">
            <w:pPr>
              <w:widowControl/>
              <w:snapToGrid w:val="0"/>
              <w:jc w:val="left"/>
              <w:rPr>
                <w:kern w:val="0"/>
                <w:sz w:val="24"/>
                <w:szCs w:val="21"/>
              </w:rPr>
            </w:pPr>
          </w:p>
        </w:tc>
        <w:tc>
          <w:tcPr>
            <w:tcW w:w="1979" w:type="dxa"/>
            <w:shd w:val="clear" w:color="auto" w:fill="auto"/>
            <w:vAlign w:val="center"/>
          </w:tcPr>
          <w:p w14:paraId="34DD855E" w14:textId="77777777" w:rsidR="00CB3370" w:rsidRDefault="00CB3370">
            <w:pPr>
              <w:widowControl/>
              <w:snapToGrid w:val="0"/>
              <w:jc w:val="left"/>
              <w:rPr>
                <w:kern w:val="0"/>
                <w:sz w:val="24"/>
                <w:szCs w:val="21"/>
              </w:rPr>
            </w:pPr>
          </w:p>
        </w:tc>
        <w:tc>
          <w:tcPr>
            <w:tcW w:w="1241" w:type="dxa"/>
            <w:shd w:val="clear" w:color="auto" w:fill="auto"/>
            <w:vAlign w:val="center"/>
          </w:tcPr>
          <w:p w14:paraId="3152244B" w14:textId="77777777" w:rsidR="00CB3370" w:rsidRDefault="00CB3370">
            <w:pPr>
              <w:widowControl/>
              <w:snapToGrid w:val="0"/>
              <w:jc w:val="left"/>
              <w:rPr>
                <w:kern w:val="0"/>
                <w:sz w:val="24"/>
                <w:szCs w:val="21"/>
              </w:rPr>
            </w:pPr>
          </w:p>
        </w:tc>
      </w:tr>
      <w:tr w:rsidR="00CB3370" w14:paraId="0CE92AE3" w14:textId="77777777">
        <w:trPr>
          <w:jc w:val="center"/>
        </w:trPr>
        <w:tc>
          <w:tcPr>
            <w:tcW w:w="9480" w:type="dxa"/>
            <w:gridSpan w:val="5"/>
            <w:shd w:val="clear" w:color="auto" w:fill="auto"/>
            <w:vAlign w:val="center"/>
          </w:tcPr>
          <w:p w14:paraId="3BCEF065" w14:textId="77777777" w:rsidR="00CB3370" w:rsidRDefault="009A148E">
            <w:pPr>
              <w:widowControl/>
              <w:snapToGrid w:val="0"/>
              <w:jc w:val="left"/>
              <w:rPr>
                <w:kern w:val="0"/>
                <w:sz w:val="24"/>
                <w:szCs w:val="21"/>
              </w:rPr>
            </w:pPr>
            <w:r>
              <w:rPr>
                <w:rFonts w:hAnsiTheme="minorEastAsia" w:hint="eastAsia"/>
                <w:kern w:val="0"/>
                <w:sz w:val="24"/>
                <w:szCs w:val="21"/>
              </w:rPr>
              <w:t>（二）服务要求</w:t>
            </w:r>
          </w:p>
        </w:tc>
      </w:tr>
      <w:tr w:rsidR="00CB3370" w14:paraId="51A65E21" w14:textId="77777777">
        <w:trPr>
          <w:jc w:val="center"/>
        </w:trPr>
        <w:tc>
          <w:tcPr>
            <w:tcW w:w="1080" w:type="dxa"/>
            <w:shd w:val="clear" w:color="auto" w:fill="auto"/>
            <w:vAlign w:val="center"/>
          </w:tcPr>
          <w:p w14:paraId="681EF1EC" w14:textId="77777777" w:rsidR="00CB3370" w:rsidRDefault="00CB3370">
            <w:pPr>
              <w:widowControl/>
              <w:snapToGrid w:val="0"/>
              <w:jc w:val="center"/>
              <w:rPr>
                <w:kern w:val="0"/>
                <w:sz w:val="24"/>
                <w:szCs w:val="21"/>
              </w:rPr>
            </w:pPr>
          </w:p>
        </w:tc>
        <w:tc>
          <w:tcPr>
            <w:tcW w:w="2500" w:type="dxa"/>
            <w:shd w:val="clear" w:color="auto" w:fill="auto"/>
            <w:vAlign w:val="center"/>
          </w:tcPr>
          <w:p w14:paraId="0633D210" w14:textId="77777777" w:rsidR="00CB3370" w:rsidRDefault="00CB3370">
            <w:pPr>
              <w:widowControl/>
              <w:snapToGrid w:val="0"/>
              <w:jc w:val="left"/>
              <w:rPr>
                <w:kern w:val="0"/>
                <w:sz w:val="24"/>
                <w:szCs w:val="21"/>
              </w:rPr>
            </w:pPr>
          </w:p>
        </w:tc>
        <w:tc>
          <w:tcPr>
            <w:tcW w:w="2680" w:type="dxa"/>
            <w:shd w:val="clear" w:color="auto" w:fill="auto"/>
            <w:vAlign w:val="center"/>
          </w:tcPr>
          <w:p w14:paraId="0D0E75CD" w14:textId="77777777" w:rsidR="00CB3370" w:rsidRDefault="00CB3370">
            <w:pPr>
              <w:widowControl/>
              <w:snapToGrid w:val="0"/>
              <w:jc w:val="left"/>
              <w:rPr>
                <w:kern w:val="0"/>
                <w:sz w:val="24"/>
                <w:szCs w:val="21"/>
              </w:rPr>
            </w:pPr>
          </w:p>
        </w:tc>
        <w:tc>
          <w:tcPr>
            <w:tcW w:w="1979" w:type="dxa"/>
            <w:shd w:val="clear" w:color="auto" w:fill="auto"/>
            <w:vAlign w:val="center"/>
          </w:tcPr>
          <w:p w14:paraId="7EC9DF9C" w14:textId="77777777" w:rsidR="00CB3370" w:rsidRDefault="00CB3370">
            <w:pPr>
              <w:widowControl/>
              <w:snapToGrid w:val="0"/>
              <w:jc w:val="left"/>
              <w:rPr>
                <w:kern w:val="0"/>
                <w:sz w:val="24"/>
                <w:szCs w:val="21"/>
              </w:rPr>
            </w:pPr>
          </w:p>
        </w:tc>
        <w:tc>
          <w:tcPr>
            <w:tcW w:w="1241" w:type="dxa"/>
            <w:shd w:val="clear" w:color="auto" w:fill="auto"/>
            <w:vAlign w:val="center"/>
          </w:tcPr>
          <w:p w14:paraId="21944EF9" w14:textId="77777777" w:rsidR="00CB3370" w:rsidRDefault="00CB3370">
            <w:pPr>
              <w:widowControl/>
              <w:snapToGrid w:val="0"/>
              <w:jc w:val="left"/>
              <w:rPr>
                <w:kern w:val="0"/>
                <w:sz w:val="24"/>
                <w:szCs w:val="21"/>
              </w:rPr>
            </w:pPr>
          </w:p>
        </w:tc>
      </w:tr>
      <w:tr w:rsidR="00CB3370" w14:paraId="6B25596F" w14:textId="77777777">
        <w:trPr>
          <w:jc w:val="center"/>
        </w:trPr>
        <w:tc>
          <w:tcPr>
            <w:tcW w:w="1080" w:type="dxa"/>
            <w:shd w:val="clear" w:color="auto" w:fill="auto"/>
            <w:vAlign w:val="center"/>
          </w:tcPr>
          <w:p w14:paraId="7675F040" w14:textId="77777777" w:rsidR="00CB3370" w:rsidRDefault="00CB3370">
            <w:pPr>
              <w:widowControl/>
              <w:snapToGrid w:val="0"/>
              <w:jc w:val="center"/>
              <w:rPr>
                <w:kern w:val="0"/>
                <w:sz w:val="24"/>
                <w:szCs w:val="21"/>
              </w:rPr>
            </w:pPr>
          </w:p>
        </w:tc>
        <w:tc>
          <w:tcPr>
            <w:tcW w:w="2500" w:type="dxa"/>
            <w:shd w:val="clear" w:color="auto" w:fill="auto"/>
            <w:vAlign w:val="center"/>
          </w:tcPr>
          <w:p w14:paraId="258EC668" w14:textId="77777777" w:rsidR="00CB3370" w:rsidRDefault="00CB3370">
            <w:pPr>
              <w:widowControl/>
              <w:snapToGrid w:val="0"/>
              <w:jc w:val="left"/>
              <w:rPr>
                <w:kern w:val="0"/>
                <w:sz w:val="24"/>
                <w:szCs w:val="21"/>
              </w:rPr>
            </w:pPr>
          </w:p>
        </w:tc>
        <w:tc>
          <w:tcPr>
            <w:tcW w:w="2680" w:type="dxa"/>
            <w:shd w:val="clear" w:color="auto" w:fill="auto"/>
            <w:vAlign w:val="center"/>
          </w:tcPr>
          <w:p w14:paraId="715E40B2" w14:textId="77777777" w:rsidR="00CB3370" w:rsidRDefault="00CB3370">
            <w:pPr>
              <w:widowControl/>
              <w:snapToGrid w:val="0"/>
              <w:jc w:val="left"/>
              <w:rPr>
                <w:kern w:val="0"/>
                <w:sz w:val="24"/>
                <w:szCs w:val="21"/>
              </w:rPr>
            </w:pPr>
          </w:p>
        </w:tc>
        <w:tc>
          <w:tcPr>
            <w:tcW w:w="1979" w:type="dxa"/>
            <w:shd w:val="clear" w:color="auto" w:fill="auto"/>
            <w:vAlign w:val="center"/>
          </w:tcPr>
          <w:p w14:paraId="47E4E05A" w14:textId="77777777" w:rsidR="00CB3370" w:rsidRDefault="00CB3370">
            <w:pPr>
              <w:widowControl/>
              <w:snapToGrid w:val="0"/>
              <w:jc w:val="left"/>
              <w:rPr>
                <w:kern w:val="0"/>
                <w:sz w:val="24"/>
                <w:szCs w:val="21"/>
              </w:rPr>
            </w:pPr>
          </w:p>
        </w:tc>
        <w:tc>
          <w:tcPr>
            <w:tcW w:w="1241" w:type="dxa"/>
            <w:shd w:val="clear" w:color="auto" w:fill="auto"/>
            <w:vAlign w:val="center"/>
          </w:tcPr>
          <w:p w14:paraId="327FC7EB" w14:textId="77777777" w:rsidR="00CB3370" w:rsidRDefault="00CB3370">
            <w:pPr>
              <w:widowControl/>
              <w:snapToGrid w:val="0"/>
              <w:jc w:val="left"/>
              <w:rPr>
                <w:kern w:val="0"/>
                <w:sz w:val="24"/>
                <w:szCs w:val="21"/>
              </w:rPr>
            </w:pPr>
          </w:p>
        </w:tc>
      </w:tr>
      <w:tr w:rsidR="00CB3370" w14:paraId="755A8364" w14:textId="77777777">
        <w:trPr>
          <w:jc w:val="center"/>
        </w:trPr>
        <w:tc>
          <w:tcPr>
            <w:tcW w:w="9480" w:type="dxa"/>
            <w:gridSpan w:val="5"/>
            <w:shd w:val="clear" w:color="auto" w:fill="auto"/>
            <w:vAlign w:val="center"/>
          </w:tcPr>
          <w:p w14:paraId="12E4FA14" w14:textId="77777777" w:rsidR="00CB3370" w:rsidRDefault="009A148E">
            <w:pPr>
              <w:widowControl/>
              <w:snapToGrid w:val="0"/>
              <w:jc w:val="left"/>
              <w:rPr>
                <w:kern w:val="0"/>
                <w:sz w:val="24"/>
                <w:szCs w:val="21"/>
              </w:rPr>
            </w:pPr>
            <w:r>
              <w:rPr>
                <w:rFonts w:hAnsiTheme="minorEastAsia" w:hint="eastAsia"/>
                <w:kern w:val="0"/>
                <w:sz w:val="24"/>
                <w:szCs w:val="21"/>
              </w:rPr>
              <w:t>（三）交货要求</w:t>
            </w:r>
          </w:p>
        </w:tc>
      </w:tr>
      <w:tr w:rsidR="00CB3370" w14:paraId="64C7BBE4" w14:textId="77777777">
        <w:trPr>
          <w:jc w:val="center"/>
        </w:trPr>
        <w:tc>
          <w:tcPr>
            <w:tcW w:w="1080" w:type="dxa"/>
            <w:shd w:val="clear" w:color="auto" w:fill="auto"/>
            <w:vAlign w:val="center"/>
          </w:tcPr>
          <w:p w14:paraId="2C6F8106" w14:textId="77777777" w:rsidR="00CB3370" w:rsidRDefault="00CB3370">
            <w:pPr>
              <w:widowControl/>
              <w:snapToGrid w:val="0"/>
              <w:jc w:val="center"/>
              <w:rPr>
                <w:kern w:val="0"/>
                <w:sz w:val="24"/>
                <w:szCs w:val="21"/>
              </w:rPr>
            </w:pPr>
          </w:p>
        </w:tc>
        <w:tc>
          <w:tcPr>
            <w:tcW w:w="2500" w:type="dxa"/>
            <w:shd w:val="clear" w:color="auto" w:fill="auto"/>
            <w:vAlign w:val="center"/>
          </w:tcPr>
          <w:p w14:paraId="4CB59A05" w14:textId="77777777" w:rsidR="00CB3370" w:rsidRDefault="00CB3370">
            <w:pPr>
              <w:widowControl/>
              <w:snapToGrid w:val="0"/>
              <w:jc w:val="left"/>
              <w:rPr>
                <w:kern w:val="0"/>
                <w:sz w:val="24"/>
                <w:szCs w:val="21"/>
              </w:rPr>
            </w:pPr>
          </w:p>
        </w:tc>
        <w:tc>
          <w:tcPr>
            <w:tcW w:w="2680" w:type="dxa"/>
            <w:shd w:val="clear" w:color="auto" w:fill="auto"/>
            <w:vAlign w:val="center"/>
          </w:tcPr>
          <w:p w14:paraId="6DE29FA9" w14:textId="77777777" w:rsidR="00CB3370" w:rsidRDefault="00CB3370">
            <w:pPr>
              <w:widowControl/>
              <w:snapToGrid w:val="0"/>
              <w:jc w:val="left"/>
              <w:rPr>
                <w:kern w:val="0"/>
                <w:sz w:val="24"/>
                <w:szCs w:val="21"/>
              </w:rPr>
            </w:pPr>
          </w:p>
        </w:tc>
        <w:tc>
          <w:tcPr>
            <w:tcW w:w="1979" w:type="dxa"/>
            <w:shd w:val="clear" w:color="auto" w:fill="auto"/>
            <w:vAlign w:val="center"/>
          </w:tcPr>
          <w:p w14:paraId="2A13FB2D" w14:textId="77777777" w:rsidR="00CB3370" w:rsidRDefault="00CB3370">
            <w:pPr>
              <w:widowControl/>
              <w:snapToGrid w:val="0"/>
              <w:jc w:val="left"/>
              <w:rPr>
                <w:kern w:val="0"/>
                <w:sz w:val="24"/>
                <w:szCs w:val="21"/>
              </w:rPr>
            </w:pPr>
          </w:p>
        </w:tc>
        <w:tc>
          <w:tcPr>
            <w:tcW w:w="1241" w:type="dxa"/>
            <w:shd w:val="clear" w:color="auto" w:fill="auto"/>
            <w:vAlign w:val="center"/>
          </w:tcPr>
          <w:p w14:paraId="5B97ACA9" w14:textId="77777777" w:rsidR="00CB3370" w:rsidRDefault="00CB3370">
            <w:pPr>
              <w:widowControl/>
              <w:snapToGrid w:val="0"/>
              <w:jc w:val="left"/>
              <w:rPr>
                <w:kern w:val="0"/>
                <w:sz w:val="24"/>
                <w:szCs w:val="21"/>
              </w:rPr>
            </w:pPr>
          </w:p>
        </w:tc>
      </w:tr>
      <w:tr w:rsidR="00CB3370" w14:paraId="10CAB7C3" w14:textId="77777777">
        <w:trPr>
          <w:jc w:val="center"/>
        </w:trPr>
        <w:tc>
          <w:tcPr>
            <w:tcW w:w="9480" w:type="dxa"/>
            <w:gridSpan w:val="5"/>
            <w:shd w:val="clear" w:color="auto" w:fill="auto"/>
            <w:vAlign w:val="center"/>
          </w:tcPr>
          <w:p w14:paraId="5D7FF444" w14:textId="77777777" w:rsidR="00CB3370" w:rsidRDefault="009A148E">
            <w:pPr>
              <w:widowControl/>
              <w:snapToGrid w:val="0"/>
              <w:jc w:val="left"/>
              <w:rPr>
                <w:kern w:val="0"/>
                <w:sz w:val="24"/>
                <w:szCs w:val="21"/>
              </w:rPr>
            </w:pPr>
            <w:r>
              <w:rPr>
                <w:rFonts w:hAnsiTheme="minorEastAsia"/>
                <w:kern w:val="0"/>
                <w:sz w:val="24"/>
                <w:szCs w:val="21"/>
              </w:rPr>
              <w:t>（</w:t>
            </w:r>
            <w:r>
              <w:rPr>
                <w:rFonts w:hAnsiTheme="minorEastAsia" w:hint="eastAsia"/>
                <w:kern w:val="0"/>
                <w:sz w:val="24"/>
                <w:szCs w:val="21"/>
              </w:rPr>
              <w:t>四</w:t>
            </w:r>
            <w:r>
              <w:rPr>
                <w:rFonts w:hAnsiTheme="minorEastAsia"/>
                <w:kern w:val="0"/>
                <w:sz w:val="24"/>
                <w:szCs w:val="21"/>
              </w:rPr>
              <w:t>）付款方式</w:t>
            </w:r>
          </w:p>
        </w:tc>
      </w:tr>
      <w:tr w:rsidR="00CB3370" w14:paraId="12A41690" w14:textId="77777777">
        <w:trPr>
          <w:jc w:val="center"/>
        </w:trPr>
        <w:tc>
          <w:tcPr>
            <w:tcW w:w="1080" w:type="dxa"/>
            <w:shd w:val="clear" w:color="auto" w:fill="auto"/>
            <w:vAlign w:val="center"/>
          </w:tcPr>
          <w:p w14:paraId="4BF86C43" w14:textId="77777777" w:rsidR="00CB3370" w:rsidRDefault="00CB3370">
            <w:pPr>
              <w:widowControl/>
              <w:snapToGrid w:val="0"/>
              <w:jc w:val="center"/>
              <w:rPr>
                <w:kern w:val="0"/>
                <w:sz w:val="24"/>
                <w:szCs w:val="21"/>
              </w:rPr>
            </w:pPr>
          </w:p>
        </w:tc>
        <w:tc>
          <w:tcPr>
            <w:tcW w:w="2500" w:type="dxa"/>
            <w:shd w:val="clear" w:color="auto" w:fill="auto"/>
            <w:vAlign w:val="center"/>
          </w:tcPr>
          <w:p w14:paraId="145E1791" w14:textId="77777777" w:rsidR="00CB3370" w:rsidRDefault="00CB3370">
            <w:pPr>
              <w:widowControl/>
              <w:snapToGrid w:val="0"/>
              <w:jc w:val="left"/>
              <w:rPr>
                <w:kern w:val="0"/>
                <w:sz w:val="24"/>
                <w:szCs w:val="21"/>
              </w:rPr>
            </w:pPr>
          </w:p>
        </w:tc>
        <w:tc>
          <w:tcPr>
            <w:tcW w:w="2680" w:type="dxa"/>
            <w:shd w:val="clear" w:color="auto" w:fill="auto"/>
            <w:vAlign w:val="center"/>
          </w:tcPr>
          <w:p w14:paraId="78BAC541" w14:textId="77777777" w:rsidR="00CB3370" w:rsidRDefault="00CB3370">
            <w:pPr>
              <w:widowControl/>
              <w:snapToGrid w:val="0"/>
              <w:jc w:val="left"/>
              <w:rPr>
                <w:kern w:val="0"/>
                <w:sz w:val="24"/>
                <w:szCs w:val="21"/>
              </w:rPr>
            </w:pPr>
          </w:p>
        </w:tc>
        <w:tc>
          <w:tcPr>
            <w:tcW w:w="1979" w:type="dxa"/>
            <w:shd w:val="clear" w:color="auto" w:fill="auto"/>
            <w:vAlign w:val="center"/>
          </w:tcPr>
          <w:p w14:paraId="302E3591" w14:textId="77777777" w:rsidR="00CB3370" w:rsidRDefault="00CB3370">
            <w:pPr>
              <w:widowControl/>
              <w:snapToGrid w:val="0"/>
              <w:jc w:val="left"/>
              <w:rPr>
                <w:kern w:val="0"/>
                <w:sz w:val="24"/>
                <w:szCs w:val="21"/>
              </w:rPr>
            </w:pPr>
          </w:p>
        </w:tc>
        <w:tc>
          <w:tcPr>
            <w:tcW w:w="1241" w:type="dxa"/>
            <w:shd w:val="clear" w:color="auto" w:fill="auto"/>
            <w:vAlign w:val="center"/>
          </w:tcPr>
          <w:p w14:paraId="77C9C554" w14:textId="77777777" w:rsidR="00CB3370" w:rsidRDefault="00CB3370">
            <w:pPr>
              <w:widowControl/>
              <w:snapToGrid w:val="0"/>
              <w:jc w:val="left"/>
              <w:rPr>
                <w:kern w:val="0"/>
                <w:sz w:val="24"/>
                <w:szCs w:val="21"/>
              </w:rPr>
            </w:pPr>
          </w:p>
        </w:tc>
      </w:tr>
      <w:tr w:rsidR="00CB3370" w14:paraId="3F5B9B1F" w14:textId="77777777">
        <w:trPr>
          <w:jc w:val="center"/>
        </w:trPr>
        <w:tc>
          <w:tcPr>
            <w:tcW w:w="9480" w:type="dxa"/>
            <w:gridSpan w:val="5"/>
            <w:shd w:val="clear" w:color="auto" w:fill="auto"/>
            <w:vAlign w:val="center"/>
          </w:tcPr>
          <w:p w14:paraId="3C024D48" w14:textId="77777777" w:rsidR="00CB3370" w:rsidRDefault="009A148E">
            <w:pPr>
              <w:widowControl/>
              <w:snapToGrid w:val="0"/>
              <w:jc w:val="left"/>
              <w:rPr>
                <w:kern w:val="0"/>
                <w:sz w:val="24"/>
                <w:szCs w:val="21"/>
              </w:rPr>
            </w:pPr>
            <w:r>
              <w:rPr>
                <w:rFonts w:hAnsiTheme="minorEastAsia"/>
                <w:kern w:val="0"/>
                <w:sz w:val="24"/>
                <w:szCs w:val="21"/>
              </w:rPr>
              <w:t>（</w:t>
            </w:r>
            <w:r>
              <w:rPr>
                <w:rFonts w:hAnsiTheme="minorEastAsia" w:hint="eastAsia"/>
                <w:kern w:val="0"/>
                <w:sz w:val="24"/>
                <w:szCs w:val="21"/>
              </w:rPr>
              <w:t>五</w:t>
            </w:r>
            <w:r>
              <w:rPr>
                <w:rFonts w:hAnsiTheme="minorEastAsia"/>
                <w:kern w:val="0"/>
                <w:sz w:val="24"/>
                <w:szCs w:val="21"/>
              </w:rPr>
              <w:t>）投标保证金和履约保证金</w:t>
            </w:r>
          </w:p>
        </w:tc>
      </w:tr>
      <w:tr w:rsidR="00CB3370" w14:paraId="0AC8C94A" w14:textId="77777777">
        <w:trPr>
          <w:jc w:val="center"/>
        </w:trPr>
        <w:tc>
          <w:tcPr>
            <w:tcW w:w="1080" w:type="dxa"/>
            <w:shd w:val="clear" w:color="auto" w:fill="auto"/>
            <w:vAlign w:val="center"/>
          </w:tcPr>
          <w:p w14:paraId="385AD78B" w14:textId="77777777" w:rsidR="00CB3370" w:rsidRDefault="00CB3370">
            <w:pPr>
              <w:widowControl/>
              <w:snapToGrid w:val="0"/>
              <w:jc w:val="center"/>
              <w:rPr>
                <w:kern w:val="0"/>
                <w:sz w:val="24"/>
                <w:szCs w:val="21"/>
              </w:rPr>
            </w:pPr>
          </w:p>
        </w:tc>
        <w:tc>
          <w:tcPr>
            <w:tcW w:w="2500" w:type="dxa"/>
            <w:shd w:val="clear" w:color="auto" w:fill="auto"/>
            <w:vAlign w:val="center"/>
          </w:tcPr>
          <w:p w14:paraId="100BBCD3" w14:textId="77777777" w:rsidR="00CB3370" w:rsidRDefault="00CB3370">
            <w:pPr>
              <w:widowControl/>
              <w:snapToGrid w:val="0"/>
              <w:jc w:val="left"/>
              <w:rPr>
                <w:kern w:val="0"/>
                <w:sz w:val="24"/>
                <w:szCs w:val="21"/>
              </w:rPr>
            </w:pPr>
          </w:p>
        </w:tc>
        <w:tc>
          <w:tcPr>
            <w:tcW w:w="2680" w:type="dxa"/>
            <w:shd w:val="clear" w:color="auto" w:fill="auto"/>
            <w:vAlign w:val="center"/>
          </w:tcPr>
          <w:p w14:paraId="2D57AF83" w14:textId="77777777" w:rsidR="00CB3370" w:rsidRDefault="00CB3370">
            <w:pPr>
              <w:widowControl/>
              <w:snapToGrid w:val="0"/>
              <w:jc w:val="left"/>
              <w:rPr>
                <w:kern w:val="0"/>
                <w:sz w:val="24"/>
                <w:szCs w:val="21"/>
              </w:rPr>
            </w:pPr>
          </w:p>
        </w:tc>
        <w:tc>
          <w:tcPr>
            <w:tcW w:w="1979" w:type="dxa"/>
            <w:shd w:val="clear" w:color="auto" w:fill="auto"/>
            <w:vAlign w:val="center"/>
          </w:tcPr>
          <w:p w14:paraId="17F50BA9" w14:textId="77777777" w:rsidR="00CB3370" w:rsidRDefault="00CB3370">
            <w:pPr>
              <w:widowControl/>
              <w:snapToGrid w:val="0"/>
              <w:jc w:val="left"/>
              <w:rPr>
                <w:kern w:val="0"/>
                <w:sz w:val="24"/>
                <w:szCs w:val="21"/>
              </w:rPr>
            </w:pPr>
          </w:p>
        </w:tc>
        <w:tc>
          <w:tcPr>
            <w:tcW w:w="1241" w:type="dxa"/>
            <w:shd w:val="clear" w:color="auto" w:fill="auto"/>
            <w:vAlign w:val="center"/>
          </w:tcPr>
          <w:p w14:paraId="2ECD086B" w14:textId="77777777" w:rsidR="00CB3370" w:rsidRDefault="00CB3370">
            <w:pPr>
              <w:widowControl/>
              <w:snapToGrid w:val="0"/>
              <w:jc w:val="left"/>
              <w:rPr>
                <w:kern w:val="0"/>
                <w:sz w:val="24"/>
                <w:szCs w:val="21"/>
              </w:rPr>
            </w:pPr>
          </w:p>
        </w:tc>
      </w:tr>
      <w:tr w:rsidR="00CB3370" w14:paraId="27B437DA" w14:textId="77777777">
        <w:trPr>
          <w:jc w:val="center"/>
        </w:trPr>
        <w:tc>
          <w:tcPr>
            <w:tcW w:w="9480" w:type="dxa"/>
            <w:gridSpan w:val="5"/>
            <w:shd w:val="clear" w:color="auto" w:fill="auto"/>
            <w:vAlign w:val="center"/>
          </w:tcPr>
          <w:p w14:paraId="53DEDC3F" w14:textId="77777777" w:rsidR="00CB3370" w:rsidRDefault="009A148E">
            <w:pPr>
              <w:widowControl/>
              <w:snapToGrid w:val="0"/>
              <w:jc w:val="left"/>
              <w:rPr>
                <w:kern w:val="0"/>
                <w:sz w:val="24"/>
                <w:szCs w:val="21"/>
              </w:rPr>
            </w:pPr>
            <w:r>
              <w:rPr>
                <w:rFonts w:hAnsiTheme="minorEastAsia" w:hint="eastAsia"/>
                <w:kern w:val="0"/>
                <w:sz w:val="24"/>
                <w:szCs w:val="21"/>
              </w:rPr>
              <w:t>（六）验收方法及标准</w:t>
            </w:r>
          </w:p>
        </w:tc>
      </w:tr>
      <w:tr w:rsidR="00CB3370" w14:paraId="44060C7D" w14:textId="77777777">
        <w:trPr>
          <w:jc w:val="center"/>
        </w:trPr>
        <w:tc>
          <w:tcPr>
            <w:tcW w:w="1080" w:type="dxa"/>
            <w:shd w:val="clear" w:color="auto" w:fill="auto"/>
            <w:vAlign w:val="center"/>
          </w:tcPr>
          <w:p w14:paraId="47CF6D4D" w14:textId="77777777" w:rsidR="00CB3370" w:rsidRDefault="00CB3370">
            <w:pPr>
              <w:widowControl/>
              <w:snapToGrid w:val="0"/>
              <w:jc w:val="center"/>
              <w:rPr>
                <w:kern w:val="0"/>
                <w:sz w:val="24"/>
                <w:szCs w:val="21"/>
              </w:rPr>
            </w:pPr>
          </w:p>
        </w:tc>
        <w:tc>
          <w:tcPr>
            <w:tcW w:w="2500" w:type="dxa"/>
            <w:shd w:val="clear" w:color="auto" w:fill="auto"/>
            <w:vAlign w:val="center"/>
          </w:tcPr>
          <w:p w14:paraId="7BA10B45" w14:textId="77777777" w:rsidR="00CB3370" w:rsidRDefault="00CB3370">
            <w:pPr>
              <w:widowControl/>
              <w:snapToGrid w:val="0"/>
              <w:jc w:val="left"/>
              <w:rPr>
                <w:kern w:val="0"/>
                <w:sz w:val="24"/>
                <w:szCs w:val="21"/>
              </w:rPr>
            </w:pPr>
          </w:p>
        </w:tc>
        <w:tc>
          <w:tcPr>
            <w:tcW w:w="2680" w:type="dxa"/>
            <w:shd w:val="clear" w:color="auto" w:fill="auto"/>
            <w:vAlign w:val="center"/>
          </w:tcPr>
          <w:p w14:paraId="6C3A5046" w14:textId="77777777" w:rsidR="00CB3370" w:rsidRDefault="00CB3370">
            <w:pPr>
              <w:widowControl/>
              <w:snapToGrid w:val="0"/>
              <w:jc w:val="left"/>
              <w:rPr>
                <w:kern w:val="0"/>
                <w:sz w:val="24"/>
                <w:szCs w:val="21"/>
              </w:rPr>
            </w:pPr>
          </w:p>
        </w:tc>
        <w:tc>
          <w:tcPr>
            <w:tcW w:w="1979" w:type="dxa"/>
            <w:shd w:val="clear" w:color="auto" w:fill="auto"/>
            <w:vAlign w:val="center"/>
          </w:tcPr>
          <w:p w14:paraId="1426712A" w14:textId="77777777" w:rsidR="00CB3370" w:rsidRDefault="00CB3370">
            <w:pPr>
              <w:widowControl/>
              <w:snapToGrid w:val="0"/>
              <w:jc w:val="left"/>
              <w:rPr>
                <w:kern w:val="0"/>
                <w:sz w:val="24"/>
                <w:szCs w:val="21"/>
              </w:rPr>
            </w:pPr>
          </w:p>
        </w:tc>
        <w:tc>
          <w:tcPr>
            <w:tcW w:w="1241" w:type="dxa"/>
            <w:shd w:val="clear" w:color="auto" w:fill="auto"/>
            <w:vAlign w:val="center"/>
          </w:tcPr>
          <w:p w14:paraId="21D002BF" w14:textId="77777777" w:rsidR="00CB3370" w:rsidRDefault="00CB3370">
            <w:pPr>
              <w:widowControl/>
              <w:snapToGrid w:val="0"/>
              <w:jc w:val="left"/>
              <w:rPr>
                <w:kern w:val="0"/>
                <w:sz w:val="24"/>
                <w:szCs w:val="21"/>
              </w:rPr>
            </w:pPr>
          </w:p>
        </w:tc>
      </w:tr>
    </w:tbl>
    <w:p w14:paraId="3719EC9B" w14:textId="77777777" w:rsidR="00CB3370" w:rsidRDefault="009A148E">
      <w:pPr>
        <w:spacing w:line="620" w:lineRule="exact"/>
        <w:rPr>
          <w:sz w:val="24"/>
        </w:rPr>
      </w:pPr>
      <w:r>
        <w:rPr>
          <w:rFonts w:hAnsiTheme="minorEastAsia"/>
          <w:sz w:val="24"/>
        </w:rPr>
        <w:t>注：</w:t>
      </w:r>
    </w:p>
    <w:p w14:paraId="7896BDF0" w14:textId="77777777" w:rsidR="00CB3370" w:rsidRDefault="009A148E">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14:paraId="4A0192E7" w14:textId="77777777" w:rsidR="00CB3370" w:rsidRDefault="009A148E">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hint="eastAsia"/>
          <w:sz w:val="24"/>
        </w:rPr>
        <w:t>投标文件</w:t>
      </w:r>
      <w:r>
        <w:rPr>
          <w:rFonts w:hAnsiTheme="minorEastAsia"/>
          <w:sz w:val="24"/>
        </w:rPr>
        <w:t>的</w:t>
      </w:r>
      <w:r>
        <w:rPr>
          <w:rFonts w:hAnsiTheme="minorEastAsia" w:hint="eastAsia"/>
          <w:sz w:val="24"/>
        </w:rPr>
        <w:t>具体内容</w:t>
      </w:r>
      <w:r>
        <w:rPr>
          <w:rFonts w:hAnsiTheme="minorEastAsia"/>
          <w:sz w:val="24"/>
        </w:rPr>
        <w:t>。</w:t>
      </w:r>
    </w:p>
    <w:p w14:paraId="396D855B" w14:textId="77777777" w:rsidR="00CB3370" w:rsidRDefault="009A148E">
      <w:pPr>
        <w:spacing w:line="360" w:lineRule="auto"/>
        <w:rPr>
          <w:sz w:val="24"/>
        </w:rPr>
      </w:pPr>
      <w:r>
        <w:rPr>
          <w:sz w:val="24"/>
        </w:rPr>
        <w:t xml:space="preserve">4. </w:t>
      </w:r>
      <w:r>
        <w:rPr>
          <w:rFonts w:hAnsiTheme="minorEastAsia"/>
          <w:sz w:val="24"/>
        </w:rPr>
        <w:t>偏离说明指招标要求与投标应答之间的不同之处。</w:t>
      </w:r>
    </w:p>
    <w:p w14:paraId="39A1BAF1" w14:textId="77777777" w:rsidR="00CB3370" w:rsidRDefault="00CB3370">
      <w:pPr>
        <w:spacing w:line="360" w:lineRule="auto"/>
        <w:rPr>
          <w:sz w:val="24"/>
        </w:rPr>
      </w:pPr>
    </w:p>
    <w:p w14:paraId="0C8D82F3" w14:textId="77777777" w:rsidR="00CB3370" w:rsidRDefault="009A148E">
      <w:pPr>
        <w:spacing w:line="360" w:lineRule="auto"/>
        <w:ind w:firstLineChars="1700" w:firstLine="3794"/>
        <w:rPr>
          <w:sz w:val="24"/>
        </w:rPr>
      </w:pPr>
      <w:r>
        <w:rPr>
          <w:rFonts w:hAnsiTheme="minorEastAsia"/>
          <w:sz w:val="24"/>
        </w:rPr>
        <w:t>投标人名称：</w:t>
      </w:r>
    </w:p>
    <w:p w14:paraId="2BE55E20" w14:textId="77777777" w:rsidR="00CB3370" w:rsidRDefault="009A148E">
      <w:pPr>
        <w:spacing w:line="360" w:lineRule="auto"/>
        <w:ind w:firstLineChars="1700" w:firstLine="3794"/>
        <w:rPr>
          <w:sz w:val="24"/>
        </w:rPr>
      </w:pPr>
      <w:r>
        <w:rPr>
          <w:rFonts w:hAnsiTheme="minorEastAsia"/>
          <w:sz w:val="24"/>
        </w:rPr>
        <w:t>日期：年月日</w:t>
      </w:r>
    </w:p>
    <w:p w14:paraId="1958ADCC" w14:textId="77777777" w:rsidR="00CB3370" w:rsidRDefault="009A148E">
      <w:pPr>
        <w:tabs>
          <w:tab w:val="left" w:pos="360"/>
        </w:tabs>
        <w:spacing w:afterLines="100" w:after="285" w:line="360" w:lineRule="auto"/>
        <w:ind w:firstLineChars="200" w:firstLine="446"/>
        <w:rPr>
          <w:sz w:val="24"/>
        </w:rPr>
      </w:pPr>
      <w:r>
        <w:rPr>
          <w:sz w:val="24"/>
        </w:rPr>
        <w:br w:type="page"/>
      </w:r>
      <w:r>
        <w:rPr>
          <w:rFonts w:hAnsiTheme="minorEastAsia"/>
          <w:sz w:val="24"/>
        </w:rPr>
        <w:lastRenderedPageBreak/>
        <w:t>附件</w:t>
      </w:r>
      <w:r>
        <w:rPr>
          <w:rFonts w:hint="eastAsia"/>
          <w:sz w:val="24"/>
        </w:rPr>
        <w:t>6</w:t>
      </w:r>
      <w:r>
        <w:rPr>
          <w:sz w:val="24"/>
        </w:rPr>
        <w:t>-2</w:t>
      </w:r>
    </w:p>
    <w:p w14:paraId="7A10191D" w14:textId="77777777" w:rsidR="00CB3370" w:rsidRDefault="009A148E">
      <w:pPr>
        <w:autoSpaceDN w:val="0"/>
        <w:spacing w:line="360" w:lineRule="auto"/>
        <w:jc w:val="center"/>
        <w:rPr>
          <w:b/>
          <w:bCs/>
          <w:sz w:val="24"/>
        </w:rPr>
      </w:pPr>
      <w:r>
        <w:rPr>
          <w:rFonts w:hAnsiTheme="minorEastAsia"/>
          <w:b/>
          <w:bCs/>
          <w:sz w:val="24"/>
        </w:rPr>
        <w:t>技术要求点对点应答表</w:t>
      </w:r>
    </w:p>
    <w:p w14:paraId="56A05B9B" w14:textId="77777777" w:rsidR="00CB3370" w:rsidRDefault="009A148E">
      <w:pPr>
        <w:spacing w:line="460" w:lineRule="exact"/>
        <w:rPr>
          <w:sz w:val="24"/>
        </w:rPr>
      </w:pPr>
      <w:r>
        <w:rPr>
          <w:rFonts w:hAnsiTheme="minorEastAsia"/>
          <w:sz w:val="24"/>
        </w:rPr>
        <w:t>项目名称：</w:t>
      </w:r>
    </w:p>
    <w:p w14:paraId="60E71CB4" w14:textId="77777777" w:rsidR="00CB3370" w:rsidRDefault="009A148E">
      <w:pPr>
        <w:spacing w:line="460" w:lineRule="exact"/>
        <w:rPr>
          <w:sz w:val="24"/>
        </w:rPr>
      </w:pPr>
      <w:r>
        <w:rPr>
          <w:rFonts w:hAnsiTheme="minorEastAsia"/>
          <w:sz w:val="24"/>
        </w:rPr>
        <w:t>项目编号：</w:t>
      </w:r>
    </w:p>
    <w:p w14:paraId="1D45059A" w14:textId="77777777" w:rsidR="00CB3370" w:rsidRDefault="009A148E">
      <w:pPr>
        <w:spacing w:line="460" w:lineRule="exact"/>
        <w:rPr>
          <w:sz w:val="24"/>
          <w:u w:val="single"/>
        </w:rPr>
      </w:pPr>
      <w:r>
        <w:rPr>
          <w:rFonts w:hAnsiTheme="minorEastAsia"/>
          <w:sz w:val="24"/>
        </w:rPr>
        <w:t>包号：</w:t>
      </w:r>
    </w:p>
    <w:p w14:paraId="7BF4A11C" w14:textId="77777777" w:rsidR="00CB3370" w:rsidRDefault="00CB3370">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CB3370" w14:paraId="09E3F124" w14:textId="77777777">
        <w:trPr>
          <w:tblHeader/>
          <w:jc w:val="center"/>
        </w:trPr>
        <w:tc>
          <w:tcPr>
            <w:tcW w:w="9807" w:type="dxa"/>
            <w:gridSpan w:val="7"/>
            <w:shd w:val="clear" w:color="auto" w:fill="auto"/>
            <w:vAlign w:val="center"/>
          </w:tcPr>
          <w:p w14:paraId="72D5A9E7" w14:textId="77777777" w:rsidR="00CB3370" w:rsidRDefault="009A148E">
            <w:pPr>
              <w:widowControl/>
              <w:snapToGrid w:val="0"/>
              <w:rPr>
                <w:b/>
                <w:kern w:val="0"/>
                <w:sz w:val="24"/>
                <w:szCs w:val="21"/>
              </w:rPr>
            </w:pPr>
            <w:r>
              <w:rPr>
                <w:rFonts w:hAnsiTheme="minorEastAsia" w:hint="eastAsia"/>
                <w:b/>
                <w:kern w:val="0"/>
                <w:sz w:val="24"/>
                <w:szCs w:val="21"/>
              </w:rPr>
              <w:t>招标文件第二部分技术要求</w:t>
            </w:r>
          </w:p>
        </w:tc>
      </w:tr>
      <w:tr w:rsidR="00CB3370" w14:paraId="0BF40E01" w14:textId="77777777">
        <w:trPr>
          <w:tblHeader/>
          <w:jc w:val="center"/>
        </w:trPr>
        <w:tc>
          <w:tcPr>
            <w:tcW w:w="843" w:type="dxa"/>
            <w:shd w:val="clear" w:color="auto" w:fill="auto"/>
            <w:vAlign w:val="center"/>
          </w:tcPr>
          <w:p w14:paraId="08A6AD0D" w14:textId="77777777" w:rsidR="00CB3370" w:rsidRDefault="009A148E">
            <w:pPr>
              <w:widowControl/>
              <w:snapToGrid w:val="0"/>
              <w:jc w:val="center"/>
              <w:rPr>
                <w:kern w:val="0"/>
                <w:sz w:val="24"/>
                <w:szCs w:val="21"/>
              </w:rPr>
            </w:pPr>
            <w:r>
              <w:rPr>
                <w:rFonts w:hAnsiTheme="minorEastAsia"/>
                <w:kern w:val="0"/>
                <w:sz w:val="24"/>
                <w:szCs w:val="21"/>
              </w:rPr>
              <w:t>序号</w:t>
            </w:r>
          </w:p>
        </w:tc>
        <w:tc>
          <w:tcPr>
            <w:tcW w:w="3680" w:type="dxa"/>
            <w:gridSpan w:val="3"/>
            <w:shd w:val="clear" w:color="auto" w:fill="auto"/>
            <w:vAlign w:val="center"/>
          </w:tcPr>
          <w:p w14:paraId="7D497D52" w14:textId="77777777" w:rsidR="00CB3370" w:rsidRDefault="009A148E">
            <w:pPr>
              <w:widowControl/>
              <w:snapToGrid w:val="0"/>
              <w:jc w:val="center"/>
              <w:rPr>
                <w:kern w:val="0"/>
                <w:sz w:val="24"/>
                <w:szCs w:val="21"/>
              </w:rPr>
            </w:pPr>
            <w:r>
              <w:rPr>
                <w:rFonts w:hAnsiTheme="minorEastAsia"/>
                <w:kern w:val="0"/>
                <w:sz w:val="24"/>
                <w:szCs w:val="21"/>
              </w:rPr>
              <w:t>招标要求</w:t>
            </w:r>
          </w:p>
        </w:tc>
        <w:tc>
          <w:tcPr>
            <w:tcW w:w="2680" w:type="dxa"/>
            <w:shd w:val="clear" w:color="auto" w:fill="auto"/>
            <w:vAlign w:val="center"/>
          </w:tcPr>
          <w:p w14:paraId="0759BC70" w14:textId="77777777" w:rsidR="00CB3370" w:rsidRDefault="009A148E">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14:paraId="189EBBBA" w14:textId="77777777" w:rsidR="00CB3370" w:rsidRDefault="009A148E">
            <w:pPr>
              <w:widowControl/>
              <w:snapToGrid w:val="0"/>
              <w:jc w:val="center"/>
              <w:rPr>
                <w:kern w:val="0"/>
                <w:sz w:val="24"/>
                <w:szCs w:val="21"/>
              </w:rPr>
            </w:pPr>
            <w:r>
              <w:rPr>
                <w:rFonts w:hAnsiTheme="minorEastAsia"/>
                <w:kern w:val="0"/>
                <w:sz w:val="24"/>
                <w:szCs w:val="21"/>
              </w:rPr>
              <w:t>偏离说明</w:t>
            </w:r>
          </w:p>
        </w:tc>
        <w:tc>
          <w:tcPr>
            <w:tcW w:w="1315" w:type="dxa"/>
            <w:shd w:val="clear" w:color="auto" w:fill="auto"/>
            <w:vAlign w:val="center"/>
          </w:tcPr>
          <w:p w14:paraId="1C949A66" w14:textId="77777777" w:rsidR="00CB3370" w:rsidRDefault="009A148E">
            <w:pPr>
              <w:widowControl/>
              <w:snapToGrid w:val="0"/>
              <w:jc w:val="center"/>
              <w:rPr>
                <w:kern w:val="0"/>
                <w:sz w:val="24"/>
                <w:szCs w:val="21"/>
              </w:rPr>
            </w:pPr>
            <w:r>
              <w:rPr>
                <w:rFonts w:hAnsiTheme="minorEastAsia"/>
                <w:kern w:val="0"/>
                <w:sz w:val="24"/>
                <w:szCs w:val="21"/>
              </w:rPr>
              <w:t>备注</w:t>
            </w:r>
          </w:p>
        </w:tc>
      </w:tr>
      <w:tr w:rsidR="00CB3370" w14:paraId="43271466" w14:textId="77777777">
        <w:trPr>
          <w:jc w:val="center"/>
        </w:trPr>
        <w:tc>
          <w:tcPr>
            <w:tcW w:w="843" w:type="dxa"/>
            <w:shd w:val="clear" w:color="auto" w:fill="auto"/>
            <w:vAlign w:val="center"/>
          </w:tcPr>
          <w:p w14:paraId="2CC9F2C3" w14:textId="77777777" w:rsidR="00CB3370" w:rsidRDefault="009A148E">
            <w:pPr>
              <w:widowControl/>
              <w:snapToGrid w:val="0"/>
              <w:jc w:val="center"/>
              <w:rPr>
                <w:kern w:val="0"/>
                <w:sz w:val="24"/>
                <w:szCs w:val="21"/>
              </w:rPr>
            </w:pPr>
            <w:r>
              <w:rPr>
                <w:kern w:val="0"/>
                <w:sz w:val="24"/>
                <w:szCs w:val="21"/>
              </w:rPr>
              <w:t>1</w:t>
            </w:r>
          </w:p>
        </w:tc>
        <w:tc>
          <w:tcPr>
            <w:tcW w:w="3680" w:type="dxa"/>
            <w:gridSpan w:val="3"/>
            <w:shd w:val="clear" w:color="auto" w:fill="auto"/>
            <w:vAlign w:val="center"/>
          </w:tcPr>
          <w:p w14:paraId="5A72F7BB" w14:textId="77777777" w:rsidR="00CB3370" w:rsidRDefault="00CB3370">
            <w:pPr>
              <w:widowControl/>
              <w:snapToGrid w:val="0"/>
              <w:jc w:val="center"/>
              <w:rPr>
                <w:kern w:val="0"/>
                <w:sz w:val="24"/>
                <w:szCs w:val="21"/>
              </w:rPr>
            </w:pPr>
          </w:p>
        </w:tc>
        <w:tc>
          <w:tcPr>
            <w:tcW w:w="2680" w:type="dxa"/>
            <w:shd w:val="clear" w:color="auto" w:fill="auto"/>
            <w:vAlign w:val="center"/>
          </w:tcPr>
          <w:p w14:paraId="0796B96C" w14:textId="77777777" w:rsidR="00CB3370" w:rsidRDefault="00CB3370">
            <w:pPr>
              <w:widowControl/>
              <w:snapToGrid w:val="0"/>
              <w:jc w:val="center"/>
              <w:rPr>
                <w:kern w:val="0"/>
                <w:sz w:val="24"/>
                <w:szCs w:val="21"/>
              </w:rPr>
            </w:pPr>
          </w:p>
        </w:tc>
        <w:tc>
          <w:tcPr>
            <w:tcW w:w="1289" w:type="dxa"/>
            <w:shd w:val="clear" w:color="auto" w:fill="auto"/>
            <w:vAlign w:val="center"/>
          </w:tcPr>
          <w:p w14:paraId="3C541AB5" w14:textId="77777777" w:rsidR="00CB3370" w:rsidRDefault="00CB3370">
            <w:pPr>
              <w:widowControl/>
              <w:snapToGrid w:val="0"/>
              <w:jc w:val="center"/>
              <w:rPr>
                <w:kern w:val="0"/>
                <w:sz w:val="24"/>
                <w:szCs w:val="21"/>
              </w:rPr>
            </w:pPr>
          </w:p>
        </w:tc>
        <w:tc>
          <w:tcPr>
            <w:tcW w:w="1315" w:type="dxa"/>
            <w:shd w:val="clear" w:color="auto" w:fill="auto"/>
            <w:vAlign w:val="center"/>
          </w:tcPr>
          <w:p w14:paraId="01916D9F" w14:textId="77777777" w:rsidR="00CB3370" w:rsidRDefault="00CB3370">
            <w:pPr>
              <w:widowControl/>
              <w:snapToGrid w:val="0"/>
              <w:jc w:val="center"/>
              <w:rPr>
                <w:kern w:val="0"/>
                <w:sz w:val="24"/>
                <w:szCs w:val="21"/>
              </w:rPr>
            </w:pPr>
          </w:p>
        </w:tc>
      </w:tr>
      <w:tr w:rsidR="00CB3370" w14:paraId="5FD9DD41" w14:textId="77777777">
        <w:trPr>
          <w:jc w:val="center"/>
        </w:trPr>
        <w:tc>
          <w:tcPr>
            <w:tcW w:w="843" w:type="dxa"/>
            <w:shd w:val="clear" w:color="auto" w:fill="auto"/>
            <w:vAlign w:val="center"/>
          </w:tcPr>
          <w:p w14:paraId="4D466A44" w14:textId="77777777" w:rsidR="00CB3370" w:rsidRDefault="009A148E">
            <w:pPr>
              <w:widowControl/>
              <w:snapToGrid w:val="0"/>
              <w:jc w:val="center"/>
              <w:rPr>
                <w:kern w:val="0"/>
                <w:sz w:val="24"/>
                <w:szCs w:val="21"/>
              </w:rPr>
            </w:pPr>
            <w:r>
              <w:rPr>
                <w:kern w:val="0"/>
                <w:sz w:val="24"/>
                <w:szCs w:val="21"/>
              </w:rPr>
              <w:t>2</w:t>
            </w:r>
          </w:p>
        </w:tc>
        <w:tc>
          <w:tcPr>
            <w:tcW w:w="3680" w:type="dxa"/>
            <w:gridSpan w:val="3"/>
            <w:shd w:val="clear" w:color="auto" w:fill="auto"/>
            <w:vAlign w:val="center"/>
          </w:tcPr>
          <w:p w14:paraId="21679683" w14:textId="77777777" w:rsidR="00CB3370" w:rsidRDefault="00CB3370">
            <w:pPr>
              <w:widowControl/>
              <w:snapToGrid w:val="0"/>
              <w:jc w:val="center"/>
              <w:rPr>
                <w:kern w:val="0"/>
                <w:sz w:val="24"/>
                <w:szCs w:val="21"/>
              </w:rPr>
            </w:pPr>
          </w:p>
        </w:tc>
        <w:tc>
          <w:tcPr>
            <w:tcW w:w="2680" w:type="dxa"/>
            <w:shd w:val="clear" w:color="auto" w:fill="auto"/>
            <w:vAlign w:val="center"/>
          </w:tcPr>
          <w:p w14:paraId="1E05D0F8" w14:textId="77777777" w:rsidR="00CB3370" w:rsidRDefault="00CB3370">
            <w:pPr>
              <w:widowControl/>
              <w:snapToGrid w:val="0"/>
              <w:jc w:val="center"/>
              <w:rPr>
                <w:kern w:val="0"/>
                <w:sz w:val="24"/>
                <w:szCs w:val="21"/>
              </w:rPr>
            </w:pPr>
          </w:p>
        </w:tc>
        <w:tc>
          <w:tcPr>
            <w:tcW w:w="1289" w:type="dxa"/>
            <w:shd w:val="clear" w:color="auto" w:fill="auto"/>
            <w:vAlign w:val="center"/>
          </w:tcPr>
          <w:p w14:paraId="602E8878" w14:textId="77777777" w:rsidR="00CB3370" w:rsidRDefault="00CB3370">
            <w:pPr>
              <w:widowControl/>
              <w:snapToGrid w:val="0"/>
              <w:jc w:val="center"/>
              <w:rPr>
                <w:kern w:val="0"/>
                <w:sz w:val="24"/>
                <w:szCs w:val="21"/>
              </w:rPr>
            </w:pPr>
          </w:p>
        </w:tc>
        <w:tc>
          <w:tcPr>
            <w:tcW w:w="1315" w:type="dxa"/>
            <w:shd w:val="clear" w:color="auto" w:fill="auto"/>
            <w:vAlign w:val="center"/>
          </w:tcPr>
          <w:p w14:paraId="74363D48" w14:textId="77777777" w:rsidR="00CB3370" w:rsidRDefault="00CB3370">
            <w:pPr>
              <w:widowControl/>
              <w:snapToGrid w:val="0"/>
              <w:jc w:val="center"/>
              <w:rPr>
                <w:kern w:val="0"/>
                <w:sz w:val="24"/>
                <w:szCs w:val="21"/>
              </w:rPr>
            </w:pPr>
          </w:p>
        </w:tc>
      </w:tr>
      <w:tr w:rsidR="00CB3370" w14:paraId="07B91EAB" w14:textId="77777777">
        <w:trPr>
          <w:jc w:val="center"/>
        </w:trPr>
        <w:tc>
          <w:tcPr>
            <w:tcW w:w="843" w:type="dxa"/>
            <w:shd w:val="clear" w:color="auto" w:fill="auto"/>
            <w:vAlign w:val="center"/>
          </w:tcPr>
          <w:p w14:paraId="4409E83F" w14:textId="77777777" w:rsidR="00CB3370" w:rsidRDefault="009A148E">
            <w:pPr>
              <w:widowControl/>
              <w:snapToGrid w:val="0"/>
              <w:jc w:val="center"/>
              <w:rPr>
                <w:kern w:val="0"/>
                <w:sz w:val="24"/>
                <w:szCs w:val="21"/>
              </w:rPr>
            </w:pPr>
            <w:r>
              <w:rPr>
                <w:kern w:val="0"/>
                <w:sz w:val="24"/>
                <w:szCs w:val="21"/>
              </w:rPr>
              <w:t>3</w:t>
            </w:r>
          </w:p>
        </w:tc>
        <w:tc>
          <w:tcPr>
            <w:tcW w:w="3680" w:type="dxa"/>
            <w:gridSpan w:val="3"/>
            <w:shd w:val="clear" w:color="auto" w:fill="auto"/>
            <w:vAlign w:val="center"/>
          </w:tcPr>
          <w:p w14:paraId="4B1F865D" w14:textId="77777777" w:rsidR="00CB3370" w:rsidRDefault="00CB3370">
            <w:pPr>
              <w:widowControl/>
              <w:snapToGrid w:val="0"/>
              <w:jc w:val="center"/>
              <w:rPr>
                <w:kern w:val="0"/>
                <w:sz w:val="24"/>
                <w:szCs w:val="21"/>
              </w:rPr>
            </w:pPr>
          </w:p>
        </w:tc>
        <w:tc>
          <w:tcPr>
            <w:tcW w:w="2680" w:type="dxa"/>
            <w:shd w:val="clear" w:color="auto" w:fill="auto"/>
            <w:vAlign w:val="center"/>
          </w:tcPr>
          <w:p w14:paraId="13727095" w14:textId="77777777" w:rsidR="00CB3370" w:rsidRDefault="00CB3370">
            <w:pPr>
              <w:widowControl/>
              <w:snapToGrid w:val="0"/>
              <w:jc w:val="center"/>
              <w:rPr>
                <w:kern w:val="0"/>
                <w:sz w:val="24"/>
                <w:szCs w:val="21"/>
              </w:rPr>
            </w:pPr>
          </w:p>
        </w:tc>
        <w:tc>
          <w:tcPr>
            <w:tcW w:w="1289" w:type="dxa"/>
            <w:shd w:val="clear" w:color="auto" w:fill="auto"/>
            <w:vAlign w:val="center"/>
          </w:tcPr>
          <w:p w14:paraId="2855D2F5" w14:textId="77777777" w:rsidR="00CB3370" w:rsidRDefault="00CB3370">
            <w:pPr>
              <w:widowControl/>
              <w:snapToGrid w:val="0"/>
              <w:jc w:val="center"/>
              <w:rPr>
                <w:kern w:val="0"/>
                <w:sz w:val="24"/>
                <w:szCs w:val="21"/>
              </w:rPr>
            </w:pPr>
          </w:p>
        </w:tc>
        <w:tc>
          <w:tcPr>
            <w:tcW w:w="1315" w:type="dxa"/>
            <w:shd w:val="clear" w:color="auto" w:fill="auto"/>
            <w:vAlign w:val="center"/>
          </w:tcPr>
          <w:p w14:paraId="7F8AB7C6" w14:textId="77777777" w:rsidR="00CB3370" w:rsidRDefault="00CB3370">
            <w:pPr>
              <w:widowControl/>
              <w:snapToGrid w:val="0"/>
              <w:jc w:val="center"/>
              <w:rPr>
                <w:kern w:val="0"/>
                <w:sz w:val="24"/>
                <w:szCs w:val="21"/>
              </w:rPr>
            </w:pPr>
          </w:p>
        </w:tc>
      </w:tr>
      <w:tr w:rsidR="00CB3370" w14:paraId="06012EEE" w14:textId="77777777">
        <w:trPr>
          <w:jc w:val="center"/>
        </w:trPr>
        <w:tc>
          <w:tcPr>
            <w:tcW w:w="843" w:type="dxa"/>
            <w:shd w:val="clear" w:color="auto" w:fill="auto"/>
            <w:vAlign w:val="center"/>
          </w:tcPr>
          <w:p w14:paraId="63DA43C9" w14:textId="77777777" w:rsidR="00CB3370" w:rsidRDefault="009A148E">
            <w:pPr>
              <w:widowControl/>
              <w:snapToGrid w:val="0"/>
              <w:jc w:val="center"/>
              <w:rPr>
                <w:kern w:val="0"/>
                <w:sz w:val="24"/>
                <w:szCs w:val="21"/>
              </w:rPr>
            </w:pPr>
            <w:r>
              <w:rPr>
                <w:rFonts w:hint="eastAsia"/>
                <w:kern w:val="0"/>
                <w:sz w:val="24"/>
                <w:szCs w:val="21"/>
              </w:rPr>
              <w:t>…</w:t>
            </w:r>
          </w:p>
        </w:tc>
        <w:tc>
          <w:tcPr>
            <w:tcW w:w="3680" w:type="dxa"/>
            <w:gridSpan w:val="3"/>
            <w:shd w:val="clear" w:color="auto" w:fill="auto"/>
            <w:vAlign w:val="center"/>
          </w:tcPr>
          <w:p w14:paraId="476762AA" w14:textId="77777777" w:rsidR="00CB3370" w:rsidRDefault="00CB3370">
            <w:pPr>
              <w:widowControl/>
              <w:snapToGrid w:val="0"/>
              <w:jc w:val="center"/>
              <w:rPr>
                <w:kern w:val="0"/>
                <w:sz w:val="24"/>
                <w:szCs w:val="21"/>
              </w:rPr>
            </w:pPr>
          </w:p>
        </w:tc>
        <w:tc>
          <w:tcPr>
            <w:tcW w:w="2680" w:type="dxa"/>
            <w:shd w:val="clear" w:color="auto" w:fill="auto"/>
            <w:vAlign w:val="center"/>
          </w:tcPr>
          <w:p w14:paraId="6440FC22" w14:textId="77777777" w:rsidR="00CB3370" w:rsidRDefault="00CB3370">
            <w:pPr>
              <w:widowControl/>
              <w:snapToGrid w:val="0"/>
              <w:jc w:val="center"/>
              <w:rPr>
                <w:kern w:val="0"/>
                <w:sz w:val="24"/>
                <w:szCs w:val="21"/>
              </w:rPr>
            </w:pPr>
          </w:p>
        </w:tc>
        <w:tc>
          <w:tcPr>
            <w:tcW w:w="1289" w:type="dxa"/>
            <w:shd w:val="clear" w:color="auto" w:fill="auto"/>
            <w:vAlign w:val="center"/>
          </w:tcPr>
          <w:p w14:paraId="2C157F2B" w14:textId="77777777" w:rsidR="00CB3370" w:rsidRDefault="00CB3370">
            <w:pPr>
              <w:widowControl/>
              <w:snapToGrid w:val="0"/>
              <w:jc w:val="center"/>
              <w:rPr>
                <w:kern w:val="0"/>
                <w:sz w:val="24"/>
                <w:szCs w:val="21"/>
              </w:rPr>
            </w:pPr>
          </w:p>
        </w:tc>
        <w:tc>
          <w:tcPr>
            <w:tcW w:w="1315" w:type="dxa"/>
            <w:shd w:val="clear" w:color="auto" w:fill="auto"/>
            <w:vAlign w:val="center"/>
          </w:tcPr>
          <w:p w14:paraId="4FBC4DCA" w14:textId="77777777" w:rsidR="00CB3370" w:rsidRDefault="00CB3370">
            <w:pPr>
              <w:widowControl/>
              <w:snapToGrid w:val="0"/>
              <w:jc w:val="center"/>
              <w:rPr>
                <w:kern w:val="0"/>
                <w:sz w:val="24"/>
                <w:szCs w:val="21"/>
              </w:rPr>
            </w:pPr>
          </w:p>
        </w:tc>
      </w:tr>
      <w:tr w:rsidR="00CB3370" w14:paraId="1070FB80" w14:textId="77777777">
        <w:trPr>
          <w:jc w:val="center"/>
        </w:trPr>
        <w:tc>
          <w:tcPr>
            <w:tcW w:w="9807" w:type="dxa"/>
            <w:gridSpan w:val="7"/>
            <w:shd w:val="clear" w:color="auto" w:fill="auto"/>
            <w:vAlign w:val="center"/>
          </w:tcPr>
          <w:p w14:paraId="76720D31" w14:textId="77777777" w:rsidR="00CB3370" w:rsidRDefault="009A148E">
            <w:pPr>
              <w:widowControl/>
              <w:snapToGrid w:val="0"/>
              <w:rPr>
                <w:b/>
                <w:kern w:val="0"/>
                <w:sz w:val="24"/>
                <w:szCs w:val="21"/>
              </w:rPr>
            </w:pPr>
            <w:r>
              <w:rPr>
                <w:rFonts w:hAnsiTheme="minorEastAsia"/>
                <w:b/>
                <w:kern w:val="0"/>
                <w:sz w:val="24"/>
                <w:szCs w:val="21"/>
              </w:rPr>
              <w:t>项目需求书（项目需求书要求须逐条应答）</w:t>
            </w:r>
          </w:p>
        </w:tc>
      </w:tr>
      <w:tr w:rsidR="00CB3370" w14:paraId="4B2E6E7C" w14:textId="77777777">
        <w:trPr>
          <w:jc w:val="center"/>
        </w:trPr>
        <w:tc>
          <w:tcPr>
            <w:tcW w:w="843" w:type="dxa"/>
            <w:shd w:val="clear" w:color="auto" w:fill="auto"/>
            <w:vAlign w:val="center"/>
          </w:tcPr>
          <w:p w14:paraId="596D2A27" w14:textId="77777777" w:rsidR="00CB3370" w:rsidRDefault="009A148E">
            <w:pPr>
              <w:widowControl/>
              <w:snapToGrid w:val="0"/>
              <w:jc w:val="center"/>
              <w:rPr>
                <w:kern w:val="0"/>
                <w:sz w:val="24"/>
                <w:szCs w:val="21"/>
              </w:rPr>
            </w:pPr>
            <w:r>
              <w:rPr>
                <w:rFonts w:hAnsiTheme="minorEastAsia"/>
                <w:kern w:val="0"/>
                <w:sz w:val="24"/>
                <w:szCs w:val="21"/>
              </w:rPr>
              <w:t>序号</w:t>
            </w:r>
          </w:p>
        </w:tc>
        <w:tc>
          <w:tcPr>
            <w:tcW w:w="1039" w:type="dxa"/>
            <w:shd w:val="clear" w:color="auto" w:fill="auto"/>
            <w:vAlign w:val="center"/>
          </w:tcPr>
          <w:p w14:paraId="4BF6ED0A" w14:textId="77777777" w:rsidR="00CB3370" w:rsidRDefault="009A148E">
            <w:pPr>
              <w:widowControl/>
              <w:snapToGrid w:val="0"/>
              <w:jc w:val="center"/>
              <w:rPr>
                <w:kern w:val="0"/>
                <w:sz w:val="24"/>
                <w:szCs w:val="21"/>
              </w:rPr>
            </w:pPr>
            <w:r>
              <w:rPr>
                <w:rFonts w:hAnsiTheme="minorEastAsia" w:hint="eastAsia"/>
                <w:kern w:val="0"/>
                <w:sz w:val="24"/>
                <w:szCs w:val="21"/>
              </w:rPr>
              <w:t>采购项名称</w:t>
            </w:r>
          </w:p>
        </w:tc>
        <w:tc>
          <w:tcPr>
            <w:tcW w:w="851" w:type="dxa"/>
            <w:shd w:val="clear" w:color="auto" w:fill="auto"/>
            <w:vAlign w:val="center"/>
          </w:tcPr>
          <w:p w14:paraId="5AF06E6D" w14:textId="77777777" w:rsidR="00CB3370" w:rsidRDefault="009A148E">
            <w:pPr>
              <w:snapToGrid w:val="0"/>
              <w:jc w:val="center"/>
              <w:rPr>
                <w:rFonts w:cs="宋体"/>
                <w:kern w:val="0"/>
                <w:sz w:val="24"/>
              </w:rPr>
            </w:pPr>
            <w:r>
              <w:rPr>
                <w:rFonts w:hAnsiTheme="minorEastAsia" w:cs="宋体" w:hint="eastAsia"/>
                <w:kern w:val="0"/>
                <w:sz w:val="24"/>
              </w:rPr>
              <w:t>条款</w:t>
            </w:r>
          </w:p>
          <w:p w14:paraId="54C9249D" w14:textId="77777777" w:rsidR="00CB3370" w:rsidRDefault="009A148E">
            <w:pPr>
              <w:snapToGrid w:val="0"/>
              <w:jc w:val="center"/>
              <w:rPr>
                <w:kern w:val="0"/>
                <w:sz w:val="24"/>
                <w:szCs w:val="21"/>
              </w:rPr>
            </w:pPr>
            <w:r>
              <w:rPr>
                <w:rFonts w:hAnsiTheme="minorEastAsia" w:cs="宋体" w:hint="eastAsia"/>
                <w:kern w:val="0"/>
                <w:sz w:val="24"/>
              </w:rPr>
              <w:t>序号</w:t>
            </w:r>
          </w:p>
        </w:tc>
        <w:tc>
          <w:tcPr>
            <w:tcW w:w="1790" w:type="dxa"/>
            <w:shd w:val="clear" w:color="auto" w:fill="auto"/>
            <w:vAlign w:val="center"/>
          </w:tcPr>
          <w:p w14:paraId="438E6CC8" w14:textId="77777777" w:rsidR="00CB3370" w:rsidRDefault="009A148E">
            <w:pPr>
              <w:snapToGrid w:val="0"/>
              <w:jc w:val="center"/>
              <w:rPr>
                <w:kern w:val="0"/>
                <w:sz w:val="24"/>
                <w:szCs w:val="21"/>
              </w:rPr>
            </w:pPr>
            <w:r>
              <w:rPr>
                <w:rFonts w:hAnsiTheme="minorEastAsia"/>
                <w:kern w:val="0"/>
                <w:sz w:val="24"/>
                <w:szCs w:val="21"/>
              </w:rPr>
              <w:t>招标要求</w:t>
            </w:r>
          </w:p>
        </w:tc>
        <w:tc>
          <w:tcPr>
            <w:tcW w:w="2680" w:type="dxa"/>
            <w:shd w:val="clear" w:color="auto" w:fill="auto"/>
            <w:vAlign w:val="center"/>
          </w:tcPr>
          <w:p w14:paraId="49F01504" w14:textId="77777777" w:rsidR="00CB3370" w:rsidRDefault="009A148E">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14:paraId="1A63048F" w14:textId="77777777" w:rsidR="00CB3370" w:rsidRDefault="009A148E">
            <w:pPr>
              <w:widowControl/>
              <w:snapToGrid w:val="0"/>
              <w:jc w:val="center"/>
              <w:rPr>
                <w:kern w:val="0"/>
                <w:sz w:val="24"/>
                <w:szCs w:val="21"/>
              </w:rPr>
            </w:pPr>
            <w:r>
              <w:rPr>
                <w:rFonts w:hAnsiTheme="minorEastAsia"/>
                <w:kern w:val="0"/>
                <w:sz w:val="24"/>
                <w:szCs w:val="21"/>
              </w:rPr>
              <w:t>偏离</w:t>
            </w:r>
          </w:p>
          <w:p w14:paraId="63B2AE13" w14:textId="77777777" w:rsidR="00CB3370" w:rsidRDefault="009A148E">
            <w:pPr>
              <w:widowControl/>
              <w:snapToGrid w:val="0"/>
              <w:jc w:val="center"/>
              <w:rPr>
                <w:kern w:val="0"/>
                <w:sz w:val="24"/>
                <w:szCs w:val="21"/>
              </w:rPr>
            </w:pPr>
            <w:r>
              <w:rPr>
                <w:rFonts w:hAnsiTheme="minorEastAsia"/>
                <w:kern w:val="0"/>
                <w:sz w:val="24"/>
                <w:szCs w:val="21"/>
              </w:rPr>
              <w:t>说明</w:t>
            </w:r>
          </w:p>
        </w:tc>
        <w:tc>
          <w:tcPr>
            <w:tcW w:w="1315" w:type="dxa"/>
            <w:shd w:val="clear" w:color="auto" w:fill="auto"/>
            <w:vAlign w:val="center"/>
          </w:tcPr>
          <w:p w14:paraId="58CCFDB8" w14:textId="77777777" w:rsidR="00CB3370" w:rsidRDefault="009A148E">
            <w:pPr>
              <w:widowControl/>
              <w:snapToGrid w:val="0"/>
              <w:jc w:val="center"/>
              <w:rPr>
                <w:kern w:val="0"/>
                <w:sz w:val="24"/>
                <w:szCs w:val="21"/>
              </w:rPr>
            </w:pPr>
            <w:r>
              <w:rPr>
                <w:rFonts w:hAnsiTheme="minorEastAsia" w:hint="eastAsia"/>
                <w:kern w:val="0"/>
                <w:sz w:val="24"/>
                <w:szCs w:val="21"/>
              </w:rPr>
              <w:t>技术支撑材料所在页码</w:t>
            </w:r>
          </w:p>
        </w:tc>
      </w:tr>
      <w:tr w:rsidR="00CB3370" w14:paraId="26F0ED0C" w14:textId="77777777">
        <w:trPr>
          <w:jc w:val="center"/>
        </w:trPr>
        <w:tc>
          <w:tcPr>
            <w:tcW w:w="843" w:type="dxa"/>
            <w:shd w:val="clear" w:color="auto" w:fill="auto"/>
            <w:vAlign w:val="center"/>
          </w:tcPr>
          <w:p w14:paraId="4F516170" w14:textId="77777777" w:rsidR="00CB3370" w:rsidRDefault="00CB3370">
            <w:pPr>
              <w:widowControl/>
              <w:snapToGrid w:val="0"/>
              <w:jc w:val="center"/>
              <w:rPr>
                <w:kern w:val="0"/>
                <w:sz w:val="24"/>
                <w:szCs w:val="21"/>
              </w:rPr>
            </w:pPr>
          </w:p>
        </w:tc>
        <w:tc>
          <w:tcPr>
            <w:tcW w:w="1039" w:type="dxa"/>
            <w:shd w:val="clear" w:color="auto" w:fill="auto"/>
            <w:vAlign w:val="center"/>
          </w:tcPr>
          <w:p w14:paraId="0013F017" w14:textId="77777777" w:rsidR="00CB3370" w:rsidRDefault="00CB3370">
            <w:pPr>
              <w:widowControl/>
              <w:snapToGrid w:val="0"/>
              <w:jc w:val="center"/>
              <w:rPr>
                <w:kern w:val="0"/>
                <w:sz w:val="24"/>
                <w:szCs w:val="21"/>
              </w:rPr>
            </w:pPr>
          </w:p>
        </w:tc>
        <w:tc>
          <w:tcPr>
            <w:tcW w:w="851" w:type="dxa"/>
            <w:shd w:val="clear" w:color="auto" w:fill="auto"/>
            <w:vAlign w:val="center"/>
          </w:tcPr>
          <w:p w14:paraId="17EE5323" w14:textId="77777777" w:rsidR="00CB3370" w:rsidRDefault="00CB3370">
            <w:pPr>
              <w:widowControl/>
              <w:snapToGrid w:val="0"/>
              <w:jc w:val="center"/>
              <w:rPr>
                <w:kern w:val="0"/>
                <w:sz w:val="24"/>
                <w:szCs w:val="21"/>
              </w:rPr>
            </w:pPr>
          </w:p>
        </w:tc>
        <w:tc>
          <w:tcPr>
            <w:tcW w:w="1790" w:type="dxa"/>
            <w:shd w:val="clear" w:color="auto" w:fill="auto"/>
            <w:vAlign w:val="center"/>
          </w:tcPr>
          <w:p w14:paraId="2CF822B6" w14:textId="77777777" w:rsidR="00CB3370" w:rsidRDefault="00CB3370">
            <w:pPr>
              <w:widowControl/>
              <w:snapToGrid w:val="0"/>
              <w:jc w:val="center"/>
              <w:rPr>
                <w:kern w:val="0"/>
                <w:sz w:val="24"/>
                <w:szCs w:val="21"/>
              </w:rPr>
            </w:pPr>
          </w:p>
        </w:tc>
        <w:tc>
          <w:tcPr>
            <w:tcW w:w="2680" w:type="dxa"/>
            <w:shd w:val="clear" w:color="auto" w:fill="auto"/>
            <w:vAlign w:val="center"/>
          </w:tcPr>
          <w:p w14:paraId="46585BB4" w14:textId="77777777" w:rsidR="00CB3370" w:rsidRDefault="00CB3370">
            <w:pPr>
              <w:widowControl/>
              <w:snapToGrid w:val="0"/>
              <w:jc w:val="center"/>
              <w:rPr>
                <w:kern w:val="0"/>
                <w:sz w:val="24"/>
                <w:szCs w:val="21"/>
              </w:rPr>
            </w:pPr>
          </w:p>
        </w:tc>
        <w:tc>
          <w:tcPr>
            <w:tcW w:w="1289" w:type="dxa"/>
            <w:shd w:val="clear" w:color="auto" w:fill="auto"/>
            <w:vAlign w:val="center"/>
          </w:tcPr>
          <w:p w14:paraId="46C2E9DF" w14:textId="77777777" w:rsidR="00CB3370" w:rsidRDefault="00CB3370">
            <w:pPr>
              <w:widowControl/>
              <w:snapToGrid w:val="0"/>
              <w:jc w:val="center"/>
              <w:rPr>
                <w:kern w:val="0"/>
                <w:sz w:val="24"/>
                <w:szCs w:val="21"/>
              </w:rPr>
            </w:pPr>
          </w:p>
        </w:tc>
        <w:tc>
          <w:tcPr>
            <w:tcW w:w="1315" w:type="dxa"/>
            <w:shd w:val="clear" w:color="auto" w:fill="auto"/>
            <w:vAlign w:val="center"/>
          </w:tcPr>
          <w:p w14:paraId="3E92F5EA" w14:textId="77777777" w:rsidR="00CB3370" w:rsidRDefault="00CB3370">
            <w:pPr>
              <w:widowControl/>
              <w:snapToGrid w:val="0"/>
              <w:jc w:val="center"/>
              <w:rPr>
                <w:kern w:val="0"/>
                <w:sz w:val="24"/>
                <w:szCs w:val="21"/>
              </w:rPr>
            </w:pPr>
          </w:p>
        </w:tc>
      </w:tr>
      <w:tr w:rsidR="00CB3370" w14:paraId="7DCD8CA9" w14:textId="77777777">
        <w:trPr>
          <w:jc w:val="center"/>
        </w:trPr>
        <w:tc>
          <w:tcPr>
            <w:tcW w:w="843" w:type="dxa"/>
            <w:shd w:val="clear" w:color="auto" w:fill="auto"/>
            <w:vAlign w:val="center"/>
          </w:tcPr>
          <w:p w14:paraId="03C2B370" w14:textId="77777777" w:rsidR="00CB3370" w:rsidRDefault="00CB3370">
            <w:pPr>
              <w:widowControl/>
              <w:snapToGrid w:val="0"/>
              <w:jc w:val="center"/>
              <w:rPr>
                <w:kern w:val="0"/>
                <w:sz w:val="24"/>
                <w:szCs w:val="21"/>
              </w:rPr>
            </w:pPr>
          </w:p>
        </w:tc>
        <w:tc>
          <w:tcPr>
            <w:tcW w:w="1039" w:type="dxa"/>
            <w:shd w:val="clear" w:color="auto" w:fill="auto"/>
            <w:vAlign w:val="center"/>
          </w:tcPr>
          <w:p w14:paraId="5F6A8D80" w14:textId="77777777" w:rsidR="00CB3370" w:rsidRDefault="00CB3370">
            <w:pPr>
              <w:widowControl/>
              <w:snapToGrid w:val="0"/>
              <w:jc w:val="center"/>
              <w:rPr>
                <w:kern w:val="0"/>
                <w:sz w:val="24"/>
                <w:szCs w:val="21"/>
              </w:rPr>
            </w:pPr>
          </w:p>
        </w:tc>
        <w:tc>
          <w:tcPr>
            <w:tcW w:w="851" w:type="dxa"/>
            <w:shd w:val="clear" w:color="auto" w:fill="auto"/>
            <w:vAlign w:val="center"/>
          </w:tcPr>
          <w:p w14:paraId="15C36216" w14:textId="77777777" w:rsidR="00CB3370" w:rsidRDefault="00CB3370">
            <w:pPr>
              <w:widowControl/>
              <w:snapToGrid w:val="0"/>
              <w:jc w:val="center"/>
              <w:rPr>
                <w:kern w:val="0"/>
                <w:sz w:val="24"/>
                <w:szCs w:val="21"/>
              </w:rPr>
            </w:pPr>
          </w:p>
        </w:tc>
        <w:tc>
          <w:tcPr>
            <w:tcW w:w="1790" w:type="dxa"/>
            <w:shd w:val="clear" w:color="auto" w:fill="auto"/>
            <w:vAlign w:val="center"/>
          </w:tcPr>
          <w:p w14:paraId="03969FC4" w14:textId="77777777" w:rsidR="00CB3370" w:rsidRDefault="00CB3370">
            <w:pPr>
              <w:widowControl/>
              <w:snapToGrid w:val="0"/>
              <w:jc w:val="center"/>
              <w:rPr>
                <w:kern w:val="0"/>
                <w:sz w:val="24"/>
                <w:szCs w:val="21"/>
              </w:rPr>
            </w:pPr>
          </w:p>
        </w:tc>
        <w:tc>
          <w:tcPr>
            <w:tcW w:w="2680" w:type="dxa"/>
            <w:shd w:val="clear" w:color="auto" w:fill="auto"/>
            <w:vAlign w:val="center"/>
          </w:tcPr>
          <w:p w14:paraId="447BD767" w14:textId="77777777" w:rsidR="00CB3370" w:rsidRDefault="00CB3370">
            <w:pPr>
              <w:widowControl/>
              <w:snapToGrid w:val="0"/>
              <w:jc w:val="center"/>
              <w:rPr>
                <w:kern w:val="0"/>
                <w:sz w:val="24"/>
                <w:szCs w:val="21"/>
              </w:rPr>
            </w:pPr>
          </w:p>
        </w:tc>
        <w:tc>
          <w:tcPr>
            <w:tcW w:w="1289" w:type="dxa"/>
            <w:shd w:val="clear" w:color="auto" w:fill="auto"/>
            <w:vAlign w:val="center"/>
          </w:tcPr>
          <w:p w14:paraId="5E0362E8" w14:textId="77777777" w:rsidR="00CB3370" w:rsidRDefault="00CB3370">
            <w:pPr>
              <w:widowControl/>
              <w:snapToGrid w:val="0"/>
              <w:jc w:val="center"/>
              <w:rPr>
                <w:kern w:val="0"/>
                <w:sz w:val="24"/>
                <w:szCs w:val="21"/>
              </w:rPr>
            </w:pPr>
          </w:p>
        </w:tc>
        <w:tc>
          <w:tcPr>
            <w:tcW w:w="1315" w:type="dxa"/>
            <w:shd w:val="clear" w:color="auto" w:fill="auto"/>
            <w:vAlign w:val="center"/>
          </w:tcPr>
          <w:p w14:paraId="42F64BFA" w14:textId="77777777" w:rsidR="00CB3370" w:rsidRDefault="00CB3370">
            <w:pPr>
              <w:widowControl/>
              <w:snapToGrid w:val="0"/>
              <w:jc w:val="center"/>
              <w:rPr>
                <w:kern w:val="0"/>
                <w:sz w:val="24"/>
                <w:szCs w:val="21"/>
              </w:rPr>
            </w:pPr>
          </w:p>
        </w:tc>
      </w:tr>
    </w:tbl>
    <w:p w14:paraId="519A1D3D" w14:textId="77777777" w:rsidR="00CB3370" w:rsidRDefault="009A148E">
      <w:pPr>
        <w:snapToGrid w:val="0"/>
        <w:spacing w:line="480" w:lineRule="exact"/>
        <w:rPr>
          <w:sz w:val="24"/>
        </w:rPr>
      </w:pPr>
      <w:r>
        <w:rPr>
          <w:rFonts w:hAnsiTheme="minorEastAsia"/>
          <w:sz w:val="24"/>
        </w:rPr>
        <w:t>注：</w:t>
      </w:r>
    </w:p>
    <w:p w14:paraId="20609217" w14:textId="77777777" w:rsidR="00CB3370" w:rsidRDefault="009A148E">
      <w:pPr>
        <w:snapToGrid w:val="0"/>
        <w:spacing w:line="480" w:lineRule="exact"/>
        <w:rPr>
          <w:sz w:val="24"/>
        </w:rPr>
      </w:pPr>
      <w:r>
        <w:rPr>
          <w:sz w:val="24"/>
        </w:rPr>
        <w:t xml:space="preserve">1. </w:t>
      </w:r>
      <w:proofErr w:type="gramStart"/>
      <w:r>
        <w:rPr>
          <w:sz w:val="24"/>
        </w:rPr>
        <w:t>不</w:t>
      </w:r>
      <w:proofErr w:type="gramEnd"/>
      <w:r>
        <w:rPr>
          <w:sz w:val="24"/>
        </w:rPr>
        <w:t>如实填写偏离情况的投标文件将视为虚假材料。</w:t>
      </w:r>
    </w:p>
    <w:p w14:paraId="33D14988" w14:textId="77777777" w:rsidR="00CB3370" w:rsidRDefault="009A148E">
      <w:pPr>
        <w:snapToGrid w:val="0"/>
        <w:spacing w:line="480" w:lineRule="exact"/>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w:t>
      </w:r>
      <w:r>
        <w:rPr>
          <w:rFonts w:hint="eastAsia"/>
          <w:sz w:val="24"/>
        </w:rPr>
        <w:t>文件</w:t>
      </w:r>
      <w:r>
        <w:rPr>
          <w:sz w:val="24"/>
        </w:rPr>
        <w:t>的</w:t>
      </w:r>
      <w:r>
        <w:rPr>
          <w:rFonts w:hint="eastAsia"/>
          <w:sz w:val="24"/>
        </w:rPr>
        <w:t>具体内容</w:t>
      </w:r>
      <w:r>
        <w:rPr>
          <w:sz w:val="24"/>
        </w:rPr>
        <w:t>。</w:t>
      </w:r>
    </w:p>
    <w:p w14:paraId="7EFEC3B0" w14:textId="77777777" w:rsidR="00CB3370" w:rsidRDefault="009A148E">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14:paraId="0EA63C9D" w14:textId="77777777" w:rsidR="00CB3370" w:rsidRDefault="009A148E">
      <w:pPr>
        <w:snapToGrid w:val="0"/>
        <w:spacing w:line="480" w:lineRule="exact"/>
        <w:rPr>
          <w:sz w:val="24"/>
        </w:rPr>
      </w:pPr>
      <w:r>
        <w:rPr>
          <w:rFonts w:hint="eastAsia"/>
          <w:sz w:val="24"/>
        </w:rPr>
        <w:t xml:space="preserve">4. </w:t>
      </w:r>
      <w:r>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14:paraId="1A700850" w14:textId="77777777" w:rsidR="00CB3370" w:rsidRDefault="00CB3370">
      <w:pPr>
        <w:spacing w:line="360" w:lineRule="auto"/>
        <w:ind w:firstLineChars="1700" w:firstLine="3794"/>
        <w:rPr>
          <w:sz w:val="24"/>
        </w:rPr>
      </w:pPr>
    </w:p>
    <w:p w14:paraId="56FB9E28" w14:textId="77777777" w:rsidR="00CB3370" w:rsidRDefault="009A148E">
      <w:pPr>
        <w:spacing w:line="360" w:lineRule="auto"/>
        <w:ind w:firstLineChars="1700" w:firstLine="3794"/>
        <w:rPr>
          <w:sz w:val="24"/>
        </w:rPr>
      </w:pPr>
      <w:r>
        <w:rPr>
          <w:sz w:val="24"/>
        </w:rPr>
        <w:t>投标人名称：</w:t>
      </w:r>
    </w:p>
    <w:p w14:paraId="0DEF4E1C" w14:textId="77777777" w:rsidR="00CB3370" w:rsidRDefault="009A148E">
      <w:pPr>
        <w:spacing w:line="360" w:lineRule="auto"/>
        <w:ind w:firstLineChars="1700" w:firstLine="3794"/>
        <w:rPr>
          <w:sz w:val="24"/>
        </w:rPr>
      </w:pPr>
      <w:r>
        <w:rPr>
          <w:sz w:val="24"/>
        </w:rPr>
        <w:t>日期：年月日</w:t>
      </w:r>
    </w:p>
    <w:p w14:paraId="30943907" w14:textId="77777777" w:rsidR="00CB3370" w:rsidRDefault="009A148E">
      <w:pPr>
        <w:tabs>
          <w:tab w:val="left" w:pos="360"/>
        </w:tabs>
        <w:spacing w:afterLines="100" w:after="285" w:line="360" w:lineRule="auto"/>
        <w:ind w:firstLineChars="200" w:firstLine="446"/>
        <w:rPr>
          <w:sz w:val="24"/>
        </w:rPr>
      </w:pPr>
      <w:r>
        <w:rPr>
          <w:sz w:val="24"/>
        </w:rPr>
        <w:br w:type="page"/>
      </w:r>
      <w:r>
        <w:rPr>
          <w:rFonts w:hAnsiTheme="minorEastAsia"/>
          <w:sz w:val="24"/>
        </w:rPr>
        <w:lastRenderedPageBreak/>
        <w:t>附件</w:t>
      </w:r>
      <w:r>
        <w:rPr>
          <w:rFonts w:hint="eastAsia"/>
          <w:sz w:val="24"/>
        </w:rPr>
        <w:t>7</w:t>
      </w:r>
    </w:p>
    <w:p w14:paraId="415C8581" w14:textId="77777777" w:rsidR="00CB3370" w:rsidRDefault="009A148E">
      <w:pPr>
        <w:autoSpaceDN w:val="0"/>
        <w:spacing w:line="360" w:lineRule="auto"/>
        <w:jc w:val="center"/>
        <w:rPr>
          <w:b/>
          <w:bCs/>
          <w:sz w:val="24"/>
        </w:rPr>
      </w:pPr>
      <w:r>
        <w:rPr>
          <w:rFonts w:hAnsiTheme="minorEastAsia" w:hint="eastAsia"/>
          <w:b/>
          <w:bCs/>
          <w:sz w:val="24"/>
        </w:rPr>
        <w:t>业绩</w:t>
      </w:r>
    </w:p>
    <w:p w14:paraId="157A760A" w14:textId="77777777" w:rsidR="00CB3370" w:rsidRDefault="00CB3370">
      <w:pPr>
        <w:spacing w:line="460" w:lineRule="exact"/>
        <w:ind w:left="192"/>
        <w:rPr>
          <w:sz w:val="24"/>
        </w:rPr>
      </w:pPr>
    </w:p>
    <w:p w14:paraId="160F1EC0" w14:textId="77777777" w:rsidR="00CB3370" w:rsidRDefault="009A148E">
      <w:pPr>
        <w:spacing w:line="460" w:lineRule="exact"/>
        <w:rPr>
          <w:sz w:val="24"/>
        </w:rPr>
      </w:pPr>
      <w:r>
        <w:rPr>
          <w:rFonts w:hAnsiTheme="minorEastAsia"/>
          <w:sz w:val="24"/>
        </w:rPr>
        <w:t>项目名称：</w:t>
      </w:r>
    </w:p>
    <w:p w14:paraId="5D1B594E" w14:textId="77777777" w:rsidR="00CB3370" w:rsidRDefault="009A148E">
      <w:pPr>
        <w:spacing w:line="460" w:lineRule="exact"/>
        <w:rPr>
          <w:sz w:val="24"/>
        </w:rPr>
      </w:pPr>
      <w:r>
        <w:rPr>
          <w:rFonts w:hAnsiTheme="minorEastAsia"/>
          <w:sz w:val="24"/>
        </w:rPr>
        <w:t>项目编号：</w:t>
      </w:r>
    </w:p>
    <w:p w14:paraId="7D3DEFF5" w14:textId="77777777" w:rsidR="00CB3370" w:rsidRDefault="009A148E">
      <w:pPr>
        <w:spacing w:line="460" w:lineRule="exact"/>
        <w:rPr>
          <w:sz w:val="24"/>
          <w:u w:val="single"/>
        </w:rPr>
      </w:pPr>
      <w:r>
        <w:rPr>
          <w:rFonts w:hAnsiTheme="minorEastAsia"/>
          <w:sz w:val="24"/>
        </w:rPr>
        <w:t>包号：</w:t>
      </w:r>
    </w:p>
    <w:p w14:paraId="4C2B760D" w14:textId="77777777" w:rsidR="00CB3370" w:rsidRDefault="00CB3370">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890"/>
        <w:gridCol w:w="699"/>
        <w:gridCol w:w="1122"/>
        <w:gridCol w:w="1316"/>
        <w:gridCol w:w="1025"/>
        <w:gridCol w:w="696"/>
        <w:gridCol w:w="2280"/>
      </w:tblGrid>
      <w:tr w:rsidR="00CB3370" w14:paraId="213B3844"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3A5CA7DD" w14:textId="77777777" w:rsidR="00CB3370" w:rsidRDefault="009A148E">
            <w:pPr>
              <w:snapToGrid w:val="0"/>
              <w:jc w:val="center"/>
              <w:rPr>
                <w:sz w:val="24"/>
              </w:rPr>
            </w:pPr>
            <w:r>
              <w:rPr>
                <w:rFonts w:hAnsiTheme="minorEastAsia"/>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14:paraId="0FA0ACA5" w14:textId="77777777" w:rsidR="00CB3370" w:rsidRDefault="009A148E">
            <w:pPr>
              <w:snapToGrid w:val="0"/>
              <w:jc w:val="center"/>
              <w:rPr>
                <w:sz w:val="24"/>
              </w:rPr>
            </w:pPr>
            <w:r>
              <w:rPr>
                <w:rFonts w:hAnsiTheme="minorEastAsia"/>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14:paraId="220BE3E0" w14:textId="77777777" w:rsidR="00CB3370" w:rsidRDefault="009A148E">
            <w:pPr>
              <w:snapToGrid w:val="0"/>
              <w:jc w:val="center"/>
              <w:rPr>
                <w:sz w:val="24"/>
              </w:rPr>
            </w:pPr>
            <w:r>
              <w:rPr>
                <w:rFonts w:hAnsiTheme="minorEastAsia"/>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14:paraId="3D31C91D" w14:textId="77777777" w:rsidR="00CB3370" w:rsidRDefault="009A148E">
            <w:pPr>
              <w:snapToGrid w:val="0"/>
              <w:jc w:val="center"/>
              <w:rPr>
                <w:sz w:val="24"/>
              </w:rPr>
            </w:pPr>
            <w:r>
              <w:rPr>
                <w:rFonts w:hAnsiTheme="minorEastAsia"/>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14:paraId="39FD34FA" w14:textId="77777777" w:rsidR="00CB3370" w:rsidRDefault="009A148E">
            <w:pPr>
              <w:snapToGrid w:val="0"/>
              <w:jc w:val="center"/>
              <w:rPr>
                <w:sz w:val="24"/>
              </w:rPr>
            </w:pPr>
            <w:r>
              <w:rPr>
                <w:rFonts w:hAnsiTheme="minorEastAsia" w:hint="eastAsia"/>
                <w:sz w:val="24"/>
              </w:rPr>
              <w:t>用户</w:t>
            </w:r>
            <w:r>
              <w:rPr>
                <w:rFonts w:hAnsiTheme="minorEastAsia"/>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14:paraId="41E633AF" w14:textId="77777777" w:rsidR="00CB3370" w:rsidRDefault="009A148E">
            <w:pPr>
              <w:snapToGrid w:val="0"/>
              <w:jc w:val="center"/>
              <w:rPr>
                <w:sz w:val="24"/>
              </w:rPr>
            </w:pPr>
            <w:r>
              <w:rPr>
                <w:rFonts w:hAnsiTheme="minorEastAsia"/>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14:paraId="3759AAC0" w14:textId="77777777" w:rsidR="00CB3370" w:rsidRDefault="009A148E">
            <w:pPr>
              <w:snapToGrid w:val="0"/>
              <w:jc w:val="center"/>
              <w:rPr>
                <w:sz w:val="24"/>
              </w:rPr>
            </w:pPr>
            <w:r>
              <w:rPr>
                <w:rFonts w:hAnsiTheme="minorEastAsia"/>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14:paraId="05F849FE" w14:textId="77777777" w:rsidR="00CB3370" w:rsidRDefault="009A148E">
            <w:pPr>
              <w:snapToGrid w:val="0"/>
              <w:jc w:val="center"/>
              <w:rPr>
                <w:sz w:val="24"/>
              </w:rPr>
            </w:pPr>
            <w:r>
              <w:rPr>
                <w:rFonts w:hAnsiTheme="minorEastAsia" w:hint="eastAsia"/>
                <w:color w:val="000000"/>
                <w:sz w:val="24"/>
              </w:rPr>
              <w:t>用户盖章的</w:t>
            </w:r>
            <w:proofErr w:type="gramStart"/>
            <w:r>
              <w:rPr>
                <w:rFonts w:hAnsiTheme="minorEastAsia" w:hint="eastAsia"/>
                <w:color w:val="000000"/>
                <w:sz w:val="24"/>
              </w:rPr>
              <w:t>成功履行</w:t>
            </w:r>
            <w:proofErr w:type="gramEnd"/>
            <w:r>
              <w:rPr>
                <w:rFonts w:hAnsiTheme="minorEastAsia" w:hint="eastAsia"/>
                <w:color w:val="000000"/>
                <w:sz w:val="24"/>
              </w:rPr>
              <w:t>合同的相关证明材料</w:t>
            </w:r>
            <w:r>
              <w:rPr>
                <w:rFonts w:hAnsiTheme="minorEastAsia" w:hint="eastAsia"/>
                <w:bCs/>
                <w:sz w:val="24"/>
              </w:rPr>
              <w:t>扫描</w:t>
            </w:r>
            <w:proofErr w:type="gramStart"/>
            <w:r>
              <w:rPr>
                <w:rFonts w:hAnsiTheme="minorEastAsia" w:hint="eastAsia"/>
                <w:bCs/>
                <w:sz w:val="24"/>
              </w:rPr>
              <w:t>件所在</w:t>
            </w:r>
            <w:proofErr w:type="gramEnd"/>
            <w:r>
              <w:rPr>
                <w:rFonts w:hAnsiTheme="minorEastAsia" w:hint="eastAsia"/>
                <w:bCs/>
                <w:sz w:val="24"/>
              </w:rPr>
              <w:t>页码</w:t>
            </w:r>
          </w:p>
        </w:tc>
      </w:tr>
      <w:tr w:rsidR="00CB3370" w14:paraId="04BAFC6B"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77EA5BDF" w14:textId="77777777" w:rsidR="00CB3370" w:rsidRDefault="00CB337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74D36BAD" w14:textId="77777777" w:rsidR="00CB3370" w:rsidRDefault="00CB337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6DD6BAD0" w14:textId="77777777" w:rsidR="00CB3370" w:rsidRDefault="00CB337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61C9BE36" w14:textId="77777777" w:rsidR="00CB3370" w:rsidRDefault="00CB337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1393192D" w14:textId="77777777" w:rsidR="00CB3370" w:rsidRDefault="00CB337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0D399AFC" w14:textId="77777777" w:rsidR="00CB3370" w:rsidRDefault="00CB337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75FB5B88" w14:textId="77777777" w:rsidR="00CB3370" w:rsidRDefault="00CB337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46F37421" w14:textId="77777777" w:rsidR="00CB3370" w:rsidRDefault="00CB3370">
            <w:pPr>
              <w:snapToGrid w:val="0"/>
              <w:jc w:val="center"/>
              <w:rPr>
                <w:sz w:val="24"/>
              </w:rPr>
            </w:pPr>
          </w:p>
        </w:tc>
      </w:tr>
      <w:tr w:rsidR="00CB3370" w14:paraId="5B463684"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147253F7" w14:textId="77777777" w:rsidR="00CB3370" w:rsidRDefault="00CB337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010BDBF6" w14:textId="77777777" w:rsidR="00CB3370" w:rsidRDefault="00CB337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3F022CCE" w14:textId="77777777" w:rsidR="00CB3370" w:rsidRDefault="00CB337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517DBCC5" w14:textId="77777777" w:rsidR="00CB3370" w:rsidRDefault="00CB337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5FBFA004" w14:textId="77777777" w:rsidR="00CB3370" w:rsidRDefault="00CB337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556A9A1C" w14:textId="77777777" w:rsidR="00CB3370" w:rsidRDefault="00CB337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75A70A25" w14:textId="77777777" w:rsidR="00CB3370" w:rsidRDefault="00CB337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243D35D0" w14:textId="77777777" w:rsidR="00CB3370" w:rsidRDefault="00CB3370">
            <w:pPr>
              <w:snapToGrid w:val="0"/>
              <w:jc w:val="center"/>
              <w:rPr>
                <w:sz w:val="24"/>
              </w:rPr>
            </w:pPr>
          </w:p>
        </w:tc>
      </w:tr>
      <w:tr w:rsidR="00CB3370" w14:paraId="09E3882F"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2FA64A82" w14:textId="77777777" w:rsidR="00CB3370" w:rsidRDefault="00CB337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19852DED" w14:textId="77777777" w:rsidR="00CB3370" w:rsidRDefault="00CB337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253FA8A1" w14:textId="77777777" w:rsidR="00CB3370" w:rsidRDefault="00CB337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1634DF90" w14:textId="77777777" w:rsidR="00CB3370" w:rsidRDefault="00CB337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05715E33" w14:textId="77777777" w:rsidR="00CB3370" w:rsidRDefault="00CB337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6937778F" w14:textId="77777777" w:rsidR="00CB3370" w:rsidRDefault="00CB337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0FF28929" w14:textId="77777777" w:rsidR="00CB3370" w:rsidRDefault="00CB337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6684A60F" w14:textId="77777777" w:rsidR="00CB3370" w:rsidRDefault="00CB3370">
            <w:pPr>
              <w:snapToGrid w:val="0"/>
              <w:jc w:val="center"/>
              <w:rPr>
                <w:sz w:val="24"/>
              </w:rPr>
            </w:pPr>
          </w:p>
        </w:tc>
      </w:tr>
      <w:tr w:rsidR="00CB3370" w14:paraId="74570740"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78EC3AC7" w14:textId="77777777" w:rsidR="00CB3370" w:rsidRDefault="00CB337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1997DDFB" w14:textId="77777777" w:rsidR="00CB3370" w:rsidRDefault="00CB337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722B990F" w14:textId="77777777" w:rsidR="00CB3370" w:rsidRDefault="00CB337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0D9BBB1B" w14:textId="77777777" w:rsidR="00CB3370" w:rsidRDefault="00CB337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2A65A897" w14:textId="77777777" w:rsidR="00CB3370" w:rsidRDefault="00CB337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19018206" w14:textId="77777777" w:rsidR="00CB3370" w:rsidRDefault="00CB337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69E5D97F" w14:textId="77777777" w:rsidR="00CB3370" w:rsidRDefault="00CB337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31D5DB9E" w14:textId="77777777" w:rsidR="00CB3370" w:rsidRDefault="00CB3370">
            <w:pPr>
              <w:snapToGrid w:val="0"/>
              <w:jc w:val="center"/>
              <w:rPr>
                <w:sz w:val="24"/>
              </w:rPr>
            </w:pPr>
          </w:p>
        </w:tc>
      </w:tr>
      <w:tr w:rsidR="00CB3370" w14:paraId="7B9F0339"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49BE0DB2" w14:textId="77777777" w:rsidR="00CB3370" w:rsidRDefault="00CB337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1B2051CA" w14:textId="77777777" w:rsidR="00CB3370" w:rsidRDefault="00CB337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41EE69FB" w14:textId="77777777" w:rsidR="00CB3370" w:rsidRDefault="00CB337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7264937A" w14:textId="77777777" w:rsidR="00CB3370" w:rsidRDefault="00CB337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177AB299" w14:textId="77777777" w:rsidR="00CB3370" w:rsidRDefault="00CB337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5922540C" w14:textId="77777777" w:rsidR="00CB3370" w:rsidRDefault="00CB337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14FF409B" w14:textId="77777777" w:rsidR="00CB3370" w:rsidRDefault="00CB337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1F5E3188" w14:textId="77777777" w:rsidR="00CB3370" w:rsidRDefault="00CB3370">
            <w:pPr>
              <w:snapToGrid w:val="0"/>
              <w:jc w:val="center"/>
              <w:rPr>
                <w:sz w:val="24"/>
              </w:rPr>
            </w:pPr>
          </w:p>
        </w:tc>
      </w:tr>
      <w:tr w:rsidR="00CB3370" w14:paraId="7128EC95"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1E4B933A" w14:textId="77777777" w:rsidR="00CB3370" w:rsidRDefault="00CB337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545BD2BD" w14:textId="77777777" w:rsidR="00CB3370" w:rsidRDefault="00CB337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61B07F1D" w14:textId="77777777" w:rsidR="00CB3370" w:rsidRDefault="00CB337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4B096F4D" w14:textId="77777777" w:rsidR="00CB3370" w:rsidRDefault="00CB337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43FFA8CD" w14:textId="77777777" w:rsidR="00CB3370" w:rsidRDefault="00CB337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41FB936B" w14:textId="77777777" w:rsidR="00CB3370" w:rsidRDefault="00CB337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6B534CA1" w14:textId="77777777" w:rsidR="00CB3370" w:rsidRDefault="00CB337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75AFB7BE" w14:textId="77777777" w:rsidR="00CB3370" w:rsidRDefault="00CB3370">
            <w:pPr>
              <w:snapToGrid w:val="0"/>
              <w:jc w:val="center"/>
              <w:rPr>
                <w:sz w:val="24"/>
              </w:rPr>
            </w:pPr>
          </w:p>
        </w:tc>
      </w:tr>
      <w:tr w:rsidR="00CB3370" w14:paraId="6DF71F39"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4A08F402" w14:textId="77777777" w:rsidR="00CB3370" w:rsidRDefault="00CB337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5485CF83" w14:textId="77777777" w:rsidR="00CB3370" w:rsidRDefault="00CB337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2C76A5D0" w14:textId="77777777" w:rsidR="00CB3370" w:rsidRDefault="00CB337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5EC3F281" w14:textId="77777777" w:rsidR="00CB3370" w:rsidRDefault="00CB337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1E3B25D1" w14:textId="77777777" w:rsidR="00CB3370" w:rsidRDefault="00CB337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5E268C6E" w14:textId="77777777" w:rsidR="00CB3370" w:rsidRDefault="00CB337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07E63912" w14:textId="77777777" w:rsidR="00CB3370" w:rsidRDefault="00CB337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26282A9A" w14:textId="77777777" w:rsidR="00CB3370" w:rsidRDefault="00CB3370">
            <w:pPr>
              <w:snapToGrid w:val="0"/>
              <w:jc w:val="center"/>
              <w:rPr>
                <w:sz w:val="24"/>
              </w:rPr>
            </w:pPr>
          </w:p>
        </w:tc>
      </w:tr>
      <w:tr w:rsidR="00CB3370" w14:paraId="1FE329AE"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3C75C046" w14:textId="77777777" w:rsidR="00CB3370" w:rsidRDefault="00CB337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0C5E0CEF" w14:textId="77777777" w:rsidR="00CB3370" w:rsidRDefault="00CB337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0F22D597" w14:textId="77777777" w:rsidR="00CB3370" w:rsidRDefault="00CB337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4668AE23" w14:textId="77777777" w:rsidR="00CB3370" w:rsidRDefault="00CB337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38ED5BF7" w14:textId="77777777" w:rsidR="00CB3370" w:rsidRDefault="00CB337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04EDF81D" w14:textId="77777777" w:rsidR="00CB3370" w:rsidRDefault="00CB337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38541ACC" w14:textId="77777777" w:rsidR="00CB3370" w:rsidRDefault="00CB337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0D94C8AC" w14:textId="77777777" w:rsidR="00CB3370" w:rsidRDefault="00CB3370">
            <w:pPr>
              <w:snapToGrid w:val="0"/>
              <w:jc w:val="center"/>
              <w:rPr>
                <w:sz w:val="24"/>
              </w:rPr>
            </w:pPr>
          </w:p>
        </w:tc>
      </w:tr>
      <w:tr w:rsidR="00CB3370" w14:paraId="40FD8EF7"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68C2BEB7" w14:textId="77777777" w:rsidR="00CB3370" w:rsidRDefault="00CB337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121B6FC4" w14:textId="77777777" w:rsidR="00CB3370" w:rsidRDefault="00CB337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419B5A4A" w14:textId="77777777" w:rsidR="00CB3370" w:rsidRDefault="00CB337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7FE3A989" w14:textId="77777777" w:rsidR="00CB3370" w:rsidRDefault="00CB337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5BEBF91C" w14:textId="77777777" w:rsidR="00CB3370" w:rsidRDefault="00CB337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06C08942" w14:textId="77777777" w:rsidR="00CB3370" w:rsidRDefault="00CB337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235E538A" w14:textId="77777777" w:rsidR="00CB3370" w:rsidRDefault="00CB337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74B78F33" w14:textId="77777777" w:rsidR="00CB3370" w:rsidRDefault="00CB3370">
            <w:pPr>
              <w:snapToGrid w:val="0"/>
              <w:jc w:val="center"/>
              <w:rPr>
                <w:sz w:val="24"/>
              </w:rPr>
            </w:pPr>
          </w:p>
        </w:tc>
      </w:tr>
      <w:tr w:rsidR="00CB3370" w14:paraId="3D96CAF5"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5A6261E3" w14:textId="77777777" w:rsidR="00CB3370" w:rsidRDefault="00CB337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0B52183C" w14:textId="77777777" w:rsidR="00CB3370" w:rsidRDefault="00CB337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6778764F" w14:textId="77777777" w:rsidR="00CB3370" w:rsidRDefault="00CB337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135F9D9A" w14:textId="77777777" w:rsidR="00CB3370" w:rsidRDefault="00CB337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562DDBCF" w14:textId="77777777" w:rsidR="00CB3370" w:rsidRDefault="00CB337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38567D40" w14:textId="77777777" w:rsidR="00CB3370" w:rsidRDefault="00CB337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690FCD0D" w14:textId="77777777" w:rsidR="00CB3370" w:rsidRDefault="00CB337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1E3A4C88" w14:textId="77777777" w:rsidR="00CB3370" w:rsidRDefault="00CB3370">
            <w:pPr>
              <w:snapToGrid w:val="0"/>
              <w:jc w:val="center"/>
              <w:rPr>
                <w:sz w:val="24"/>
              </w:rPr>
            </w:pPr>
          </w:p>
        </w:tc>
      </w:tr>
      <w:tr w:rsidR="00CB3370" w14:paraId="0DB8D879" w14:textId="77777777">
        <w:trPr>
          <w:jc w:val="center"/>
        </w:trPr>
        <w:tc>
          <w:tcPr>
            <w:tcW w:w="419" w:type="pct"/>
            <w:tcBorders>
              <w:top w:val="single" w:sz="4" w:space="0" w:color="auto"/>
              <w:left w:val="single" w:sz="4" w:space="0" w:color="auto"/>
              <w:bottom w:val="single" w:sz="4" w:space="0" w:color="auto"/>
              <w:right w:val="single" w:sz="4" w:space="0" w:color="auto"/>
            </w:tcBorders>
            <w:vAlign w:val="center"/>
          </w:tcPr>
          <w:p w14:paraId="5CF4F2C4" w14:textId="77777777" w:rsidR="00CB3370" w:rsidRDefault="00CB3370">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14:paraId="3C123A45" w14:textId="77777777" w:rsidR="00CB3370" w:rsidRDefault="00CB3370">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14:paraId="22524694" w14:textId="77777777" w:rsidR="00CB3370" w:rsidRDefault="00CB3370">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14:paraId="496A699E" w14:textId="77777777" w:rsidR="00CB3370" w:rsidRDefault="00CB3370">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14:paraId="1262A1AD" w14:textId="77777777" w:rsidR="00CB3370" w:rsidRDefault="00CB3370">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6CE12411" w14:textId="77777777" w:rsidR="00CB3370" w:rsidRDefault="00CB3370">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14:paraId="14317F30" w14:textId="77777777" w:rsidR="00CB3370" w:rsidRDefault="00CB3370">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14:paraId="49E91434" w14:textId="77777777" w:rsidR="00CB3370" w:rsidRDefault="00CB3370">
            <w:pPr>
              <w:snapToGrid w:val="0"/>
              <w:jc w:val="center"/>
              <w:rPr>
                <w:sz w:val="24"/>
              </w:rPr>
            </w:pPr>
          </w:p>
        </w:tc>
      </w:tr>
    </w:tbl>
    <w:p w14:paraId="07555BAC" w14:textId="77777777" w:rsidR="00CB3370" w:rsidRDefault="00CB3370">
      <w:pPr>
        <w:spacing w:line="560" w:lineRule="exact"/>
        <w:jc w:val="center"/>
        <w:rPr>
          <w:sz w:val="24"/>
        </w:rPr>
      </w:pPr>
    </w:p>
    <w:p w14:paraId="70AA946C" w14:textId="77777777" w:rsidR="00CB3370" w:rsidRDefault="009A148E">
      <w:pPr>
        <w:spacing w:line="560" w:lineRule="exact"/>
        <w:rPr>
          <w:sz w:val="24"/>
        </w:rPr>
      </w:pPr>
      <w:r>
        <w:rPr>
          <w:rFonts w:hAnsiTheme="minorEastAsia"/>
          <w:sz w:val="24"/>
        </w:rPr>
        <w:t>备注：若</w:t>
      </w:r>
      <w:r>
        <w:rPr>
          <w:rFonts w:hAnsiTheme="minorEastAsia" w:hint="eastAsia"/>
          <w:sz w:val="24"/>
        </w:rPr>
        <w:t>招标文件第二部分评分因素及评标标准中</w:t>
      </w:r>
      <w:r>
        <w:rPr>
          <w:rFonts w:hAnsiTheme="minorEastAsia"/>
          <w:sz w:val="24"/>
        </w:rPr>
        <w:t>要求提供</w:t>
      </w:r>
      <w:r>
        <w:rPr>
          <w:rFonts w:hAnsiTheme="minorEastAsia" w:hint="eastAsia"/>
          <w:sz w:val="24"/>
        </w:rPr>
        <w:t>业绩</w:t>
      </w:r>
      <w:r>
        <w:rPr>
          <w:rFonts w:hAnsiTheme="minorEastAsia"/>
          <w:sz w:val="24"/>
        </w:rPr>
        <w:t>的，投标人所列业绩应按其要求将证明材料按顺序附后。</w:t>
      </w:r>
    </w:p>
    <w:p w14:paraId="5B0CE340" w14:textId="77777777" w:rsidR="00CB3370" w:rsidRDefault="00CB3370">
      <w:pPr>
        <w:spacing w:line="560" w:lineRule="exact"/>
        <w:rPr>
          <w:sz w:val="24"/>
        </w:rPr>
      </w:pPr>
    </w:p>
    <w:p w14:paraId="1876FD5F" w14:textId="77777777" w:rsidR="00CB3370" w:rsidRDefault="009A148E">
      <w:pPr>
        <w:spacing w:line="360" w:lineRule="auto"/>
        <w:ind w:firstLineChars="1700" w:firstLine="3794"/>
        <w:rPr>
          <w:sz w:val="24"/>
        </w:rPr>
      </w:pPr>
      <w:r>
        <w:rPr>
          <w:rFonts w:hAnsiTheme="minorEastAsia"/>
          <w:sz w:val="24"/>
        </w:rPr>
        <w:t>投标人名称：</w:t>
      </w:r>
    </w:p>
    <w:p w14:paraId="27E2E74D" w14:textId="77777777" w:rsidR="00CB3370" w:rsidRDefault="009A148E">
      <w:pPr>
        <w:spacing w:line="360" w:lineRule="auto"/>
        <w:ind w:firstLineChars="1700" w:firstLine="3794"/>
        <w:rPr>
          <w:sz w:val="24"/>
        </w:rPr>
      </w:pPr>
      <w:r>
        <w:rPr>
          <w:rFonts w:hAnsiTheme="minorEastAsia"/>
          <w:sz w:val="24"/>
        </w:rPr>
        <w:t>日期：年月日</w:t>
      </w:r>
    </w:p>
    <w:p w14:paraId="46D03AE1" w14:textId="77777777" w:rsidR="00CB3370" w:rsidRDefault="00CB3370">
      <w:pPr>
        <w:spacing w:line="460" w:lineRule="exact"/>
        <w:rPr>
          <w:sz w:val="24"/>
        </w:rPr>
      </w:pPr>
    </w:p>
    <w:p w14:paraId="3D6FB5A3" w14:textId="77777777" w:rsidR="00CB3370" w:rsidRDefault="009A148E">
      <w:pPr>
        <w:widowControl/>
        <w:jc w:val="left"/>
        <w:rPr>
          <w:sz w:val="24"/>
        </w:rPr>
      </w:pPr>
      <w:r>
        <w:rPr>
          <w:sz w:val="24"/>
        </w:rPr>
        <w:br w:type="page"/>
      </w:r>
    </w:p>
    <w:p w14:paraId="0197F746" w14:textId="77777777" w:rsidR="00CB3370" w:rsidRDefault="009A148E">
      <w:pPr>
        <w:tabs>
          <w:tab w:val="left" w:pos="360"/>
        </w:tabs>
        <w:spacing w:afterLines="100" w:after="285" w:line="360" w:lineRule="auto"/>
        <w:ind w:firstLineChars="200" w:firstLine="446"/>
        <w:rPr>
          <w:sz w:val="24"/>
        </w:rPr>
      </w:pPr>
      <w:r>
        <w:rPr>
          <w:rFonts w:hAnsiTheme="minorEastAsia" w:hint="eastAsia"/>
          <w:sz w:val="24"/>
        </w:rPr>
        <w:lastRenderedPageBreak/>
        <w:t>附件</w:t>
      </w:r>
      <w:r>
        <w:rPr>
          <w:rFonts w:hint="eastAsia"/>
          <w:sz w:val="24"/>
        </w:rPr>
        <w:t>8</w:t>
      </w:r>
    </w:p>
    <w:p w14:paraId="3DF5EFBA" w14:textId="77777777" w:rsidR="00CB3370" w:rsidRDefault="009A148E">
      <w:pPr>
        <w:autoSpaceDN w:val="0"/>
        <w:spacing w:line="360" w:lineRule="auto"/>
        <w:jc w:val="center"/>
        <w:rPr>
          <w:b/>
          <w:bCs/>
          <w:sz w:val="24"/>
        </w:rPr>
      </w:pPr>
      <w:r>
        <w:rPr>
          <w:rFonts w:hAnsiTheme="minorEastAsia" w:hint="eastAsia"/>
          <w:b/>
          <w:bCs/>
          <w:sz w:val="24"/>
        </w:rPr>
        <w:t>制造商售后服务承诺</w:t>
      </w:r>
    </w:p>
    <w:p w14:paraId="1EFA8E5C" w14:textId="77777777" w:rsidR="00CB3370" w:rsidRDefault="00CB3370">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CB3370" w14:paraId="77F0FE09" w14:textId="7777777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14:paraId="0D3431EC" w14:textId="77777777" w:rsidR="00CB3370" w:rsidRDefault="009A148E">
            <w:pPr>
              <w:pStyle w:val="11"/>
              <w:spacing w:line="360" w:lineRule="auto"/>
              <w:jc w:val="center"/>
              <w:rPr>
                <w:rFonts w:cs="Arial"/>
                <w:sz w:val="24"/>
              </w:rPr>
            </w:pPr>
            <w:r>
              <w:rPr>
                <w:rFonts w:hAnsiTheme="minorEastAsia"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14:paraId="266BDDB0" w14:textId="77777777" w:rsidR="00CB3370" w:rsidRDefault="009A148E">
            <w:pPr>
              <w:pStyle w:val="11"/>
              <w:spacing w:line="360" w:lineRule="auto"/>
              <w:jc w:val="center"/>
              <w:rPr>
                <w:rFonts w:cs="Arial"/>
                <w:sz w:val="24"/>
              </w:rPr>
            </w:pPr>
            <w:r>
              <w:rPr>
                <w:rFonts w:hAnsiTheme="minorEastAsia"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14:paraId="13247033" w14:textId="77777777" w:rsidR="00CB3370" w:rsidRDefault="009A148E">
            <w:pPr>
              <w:pStyle w:val="11"/>
              <w:spacing w:line="360" w:lineRule="auto"/>
              <w:jc w:val="center"/>
              <w:rPr>
                <w:rFonts w:cs="Arial"/>
                <w:sz w:val="24"/>
              </w:rPr>
            </w:pPr>
            <w:r>
              <w:rPr>
                <w:rFonts w:hAnsiTheme="minorEastAsia" w:cs="Arial" w:hint="eastAsia"/>
                <w:sz w:val="24"/>
              </w:rPr>
              <w:t>承诺内容</w:t>
            </w:r>
          </w:p>
        </w:tc>
      </w:tr>
      <w:tr w:rsidR="00CB3370" w14:paraId="1BADA434" w14:textId="77777777">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14:paraId="734E913C" w14:textId="77777777" w:rsidR="00CB3370" w:rsidRDefault="009A148E">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14:paraId="28268F47" w14:textId="77777777" w:rsidR="00CB3370" w:rsidRDefault="009A148E">
            <w:pPr>
              <w:pStyle w:val="11"/>
              <w:spacing w:line="360" w:lineRule="auto"/>
              <w:jc w:val="center"/>
              <w:rPr>
                <w:rFonts w:cs="Arial"/>
                <w:bCs/>
                <w:sz w:val="24"/>
              </w:rPr>
            </w:pPr>
            <w:r>
              <w:rPr>
                <w:rFonts w:hAnsiTheme="minorEastAsia" w:cs="Arial" w:hint="eastAsia"/>
                <w:bCs/>
                <w:sz w:val="24"/>
              </w:rPr>
              <w:t>保修期内</w:t>
            </w:r>
          </w:p>
        </w:tc>
        <w:tc>
          <w:tcPr>
            <w:tcW w:w="3812" w:type="pct"/>
            <w:tcBorders>
              <w:top w:val="single" w:sz="4" w:space="0" w:color="auto"/>
              <w:left w:val="single" w:sz="4" w:space="0" w:color="auto"/>
              <w:right w:val="single" w:sz="4" w:space="0" w:color="auto"/>
            </w:tcBorders>
            <w:vAlign w:val="center"/>
          </w:tcPr>
          <w:p w14:paraId="6A536098" w14:textId="77777777" w:rsidR="00CB3370" w:rsidRDefault="00CB3370">
            <w:pPr>
              <w:pStyle w:val="11"/>
              <w:spacing w:line="360" w:lineRule="auto"/>
              <w:rPr>
                <w:rFonts w:cs="Arial"/>
                <w:bCs/>
                <w:sz w:val="24"/>
              </w:rPr>
            </w:pPr>
          </w:p>
        </w:tc>
      </w:tr>
      <w:tr w:rsidR="00CB3370" w14:paraId="3DF804BF" w14:textId="77777777">
        <w:trPr>
          <w:cantSplit/>
          <w:trHeight w:val="2818"/>
          <w:jc w:val="center"/>
        </w:trPr>
        <w:tc>
          <w:tcPr>
            <w:tcW w:w="470" w:type="pct"/>
            <w:tcBorders>
              <w:top w:val="single" w:sz="4" w:space="0" w:color="auto"/>
              <w:left w:val="single" w:sz="4" w:space="0" w:color="auto"/>
              <w:right w:val="single" w:sz="4" w:space="0" w:color="auto"/>
            </w:tcBorders>
            <w:vAlign w:val="center"/>
          </w:tcPr>
          <w:p w14:paraId="6F811177" w14:textId="77777777" w:rsidR="00CB3370" w:rsidRDefault="009A148E">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14:paraId="4587F35F" w14:textId="77777777" w:rsidR="00CB3370" w:rsidRDefault="009A148E">
            <w:pPr>
              <w:pStyle w:val="11"/>
              <w:spacing w:line="360" w:lineRule="auto"/>
              <w:jc w:val="center"/>
              <w:rPr>
                <w:rFonts w:cs="Arial"/>
                <w:bCs/>
                <w:sz w:val="24"/>
              </w:rPr>
            </w:pPr>
            <w:r>
              <w:rPr>
                <w:rFonts w:hAnsiTheme="minorEastAsia" w:cs="Arial" w:hint="eastAsia"/>
                <w:bCs/>
                <w:sz w:val="24"/>
              </w:rPr>
              <w:t>保修期后</w:t>
            </w:r>
          </w:p>
        </w:tc>
        <w:tc>
          <w:tcPr>
            <w:tcW w:w="3812" w:type="pct"/>
            <w:tcBorders>
              <w:top w:val="single" w:sz="4" w:space="0" w:color="auto"/>
              <w:left w:val="single" w:sz="4" w:space="0" w:color="auto"/>
              <w:right w:val="single" w:sz="4" w:space="0" w:color="auto"/>
            </w:tcBorders>
            <w:vAlign w:val="center"/>
          </w:tcPr>
          <w:p w14:paraId="0B906825" w14:textId="77777777" w:rsidR="00CB3370" w:rsidRDefault="00CB3370">
            <w:pPr>
              <w:pStyle w:val="11"/>
              <w:spacing w:line="360" w:lineRule="auto"/>
              <w:rPr>
                <w:rFonts w:cs="Arial"/>
                <w:bCs/>
                <w:sz w:val="24"/>
              </w:rPr>
            </w:pPr>
          </w:p>
        </w:tc>
      </w:tr>
      <w:tr w:rsidR="00CB3370" w14:paraId="0C335C48" w14:textId="7777777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14:paraId="6EDADACA" w14:textId="77777777" w:rsidR="00CB3370" w:rsidRDefault="009A148E">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14:paraId="5D087B8E" w14:textId="77777777" w:rsidR="00CB3370" w:rsidRDefault="009A148E">
            <w:pPr>
              <w:pStyle w:val="11"/>
              <w:spacing w:line="360" w:lineRule="auto"/>
              <w:jc w:val="center"/>
              <w:rPr>
                <w:rFonts w:cs="Arial"/>
                <w:bCs/>
                <w:sz w:val="24"/>
              </w:rPr>
            </w:pPr>
            <w:r>
              <w:rPr>
                <w:rFonts w:hAnsiTheme="minorEastAsia"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14:paraId="2978E050" w14:textId="77777777" w:rsidR="00CB3370" w:rsidRDefault="00CB3370">
            <w:pPr>
              <w:pStyle w:val="11"/>
              <w:spacing w:line="360" w:lineRule="auto"/>
              <w:rPr>
                <w:rFonts w:cs="Arial"/>
                <w:bCs/>
                <w:sz w:val="24"/>
              </w:rPr>
            </w:pPr>
          </w:p>
          <w:p w14:paraId="1D421BDB" w14:textId="77777777" w:rsidR="00CB3370" w:rsidRDefault="00CB3370">
            <w:pPr>
              <w:pStyle w:val="11"/>
              <w:spacing w:line="360" w:lineRule="auto"/>
              <w:rPr>
                <w:rFonts w:cs="Arial"/>
                <w:bCs/>
                <w:sz w:val="24"/>
              </w:rPr>
            </w:pPr>
          </w:p>
        </w:tc>
      </w:tr>
      <w:tr w:rsidR="00CB3370" w14:paraId="5DA61D0B" w14:textId="7777777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14:paraId="2967E0B8" w14:textId="77777777" w:rsidR="00CB3370" w:rsidRDefault="009A148E">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14:paraId="1124ACEB" w14:textId="77777777" w:rsidR="00CB3370" w:rsidRDefault="009A148E">
            <w:pPr>
              <w:pStyle w:val="11"/>
              <w:spacing w:line="360" w:lineRule="auto"/>
              <w:jc w:val="center"/>
              <w:rPr>
                <w:rFonts w:cs="Arial"/>
                <w:bCs/>
                <w:sz w:val="24"/>
              </w:rPr>
            </w:pPr>
            <w:r>
              <w:rPr>
                <w:rFonts w:hAnsiTheme="minorEastAsia"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14:paraId="470A5E15" w14:textId="77777777" w:rsidR="00CB3370" w:rsidRDefault="00CB3370">
            <w:pPr>
              <w:pStyle w:val="11"/>
              <w:spacing w:line="360" w:lineRule="auto"/>
              <w:rPr>
                <w:rFonts w:cs="Arial"/>
                <w:bCs/>
                <w:sz w:val="24"/>
              </w:rPr>
            </w:pPr>
          </w:p>
          <w:p w14:paraId="73C813A2" w14:textId="77777777" w:rsidR="00CB3370" w:rsidRDefault="00CB3370">
            <w:pPr>
              <w:pStyle w:val="11"/>
              <w:spacing w:line="360" w:lineRule="auto"/>
              <w:rPr>
                <w:rFonts w:cs="Arial"/>
                <w:bCs/>
                <w:sz w:val="24"/>
              </w:rPr>
            </w:pPr>
          </w:p>
        </w:tc>
      </w:tr>
    </w:tbl>
    <w:p w14:paraId="48B51E1D" w14:textId="77777777" w:rsidR="00CB3370" w:rsidRDefault="00CB3370">
      <w:pPr>
        <w:spacing w:line="620" w:lineRule="exact"/>
        <w:rPr>
          <w:sz w:val="24"/>
        </w:rPr>
      </w:pPr>
    </w:p>
    <w:p w14:paraId="675126AF" w14:textId="77777777" w:rsidR="00CB3370" w:rsidRDefault="009A148E">
      <w:pPr>
        <w:spacing w:line="360" w:lineRule="auto"/>
        <w:ind w:firstLineChars="1700" w:firstLine="3794"/>
        <w:rPr>
          <w:sz w:val="24"/>
        </w:rPr>
      </w:pPr>
      <w:r>
        <w:rPr>
          <w:rFonts w:hAnsiTheme="minorEastAsia" w:hint="eastAsia"/>
          <w:sz w:val="24"/>
        </w:rPr>
        <w:t>制造商（加盖制造商公章）：</w:t>
      </w:r>
    </w:p>
    <w:p w14:paraId="2F45F3D9" w14:textId="77777777" w:rsidR="00CB3370" w:rsidRDefault="009A148E">
      <w:pPr>
        <w:spacing w:line="360" w:lineRule="auto"/>
        <w:ind w:firstLineChars="1700" w:firstLine="3794"/>
        <w:rPr>
          <w:sz w:val="24"/>
        </w:rPr>
      </w:pPr>
      <w:r>
        <w:rPr>
          <w:rFonts w:hAnsiTheme="minorEastAsia"/>
          <w:sz w:val="24"/>
        </w:rPr>
        <w:t>日期：年月日</w:t>
      </w:r>
    </w:p>
    <w:p w14:paraId="29A8915E" w14:textId="77777777" w:rsidR="00CB3370" w:rsidRDefault="00CB3370">
      <w:pPr>
        <w:snapToGrid w:val="0"/>
        <w:spacing w:line="360" w:lineRule="auto"/>
        <w:rPr>
          <w:color w:val="FF0000"/>
          <w:sz w:val="24"/>
          <w:szCs w:val="21"/>
        </w:rPr>
      </w:pPr>
    </w:p>
    <w:p w14:paraId="42DD8C34" w14:textId="77777777" w:rsidR="00CB3370" w:rsidRDefault="009A148E">
      <w:pPr>
        <w:snapToGrid w:val="0"/>
        <w:spacing w:line="360" w:lineRule="auto"/>
        <w:rPr>
          <w:sz w:val="24"/>
          <w:szCs w:val="21"/>
        </w:rPr>
      </w:pPr>
      <w:r>
        <w:rPr>
          <w:rFonts w:hAnsiTheme="minorEastAsia" w:hint="eastAsia"/>
          <w:sz w:val="24"/>
          <w:szCs w:val="21"/>
        </w:rPr>
        <w:t>注：制造商售后服务承诺须加盖制造商公章原件扫描后放入电子投标文件，否则不予认定。</w:t>
      </w:r>
    </w:p>
    <w:p w14:paraId="4858848D" w14:textId="77777777" w:rsidR="00CB3370" w:rsidRDefault="00CB3370"/>
    <w:p w14:paraId="06E1F103" w14:textId="77777777" w:rsidR="00CB3370" w:rsidRDefault="009A148E">
      <w:pPr>
        <w:widowControl/>
        <w:jc w:val="left"/>
        <w:rPr>
          <w:b/>
          <w:bCs/>
          <w:sz w:val="24"/>
        </w:rPr>
      </w:pPr>
      <w:r>
        <w:rPr>
          <w:b/>
          <w:bCs/>
          <w:sz w:val="24"/>
        </w:rPr>
        <w:br w:type="page"/>
      </w:r>
    </w:p>
    <w:p w14:paraId="24E7C720" w14:textId="77777777" w:rsidR="00CB3370" w:rsidRDefault="009A148E">
      <w:pPr>
        <w:tabs>
          <w:tab w:val="left" w:pos="360"/>
        </w:tabs>
        <w:spacing w:line="360" w:lineRule="auto"/>
        <w:rPr>
          <w:b/>
          <w:bCs/>
          <w:sz w:val="24"/>
        </w:rPr>
      </w:pPr>
      <w:r>
        <w:rPr>
          <w:rFonts w:hint="eastAsia"/>
          <w:b/>
          <w:sz w:val="24"/>
        </w:rPr>
        <w:lastRenderedPageBreak/>
        <w:t>附件</w:t>
      </w:r>
      <w:r>
        <w:rPr>
          <w:rFonts w:hint="eastAsia"/>
          <w:b/>
          <w:sz w:val="24"/>
        </w:rPr>
        <w:t>9</w:t>
      </w:r>
    </w:p>
    <w:p w14:paraId="6ACED197" w14:textId="77777777" w:rsidR="00CB3370" w:rsidRDefault="009A148E">
      <w:pPr>
        <w:autoSpaceDN w:val="0"/>
        <w:spacing w:line="360" w:lineRule="auto"/>
        <w:jc w:val="center"/>
        <w:rPr>
          <w:b/>
          <w:bCs/>
          <w:sz w:val="24"/>
        </w:rPr>
      </w:pPr>
      <w:r>
        <w:rPr>
          <w:rFonts w:hAnsiTheme="minorEastAsia" w:hint="eastAsia"/>
          <w:b/>
          <w:bCs/>
          <w:sz w:val="24"/>
        </w:rPr>
        <w:t>投标人售后服务承诺</w:t>
      </w:r>
    </w:p>
    <w:p w14:paraId="1B4B8C30" w14:textId="77777777" w:rsidR="00CB3370" w:rsidRDefault="00CB3370">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CB3370" w14:paraId="616EEA1F" w14:textId="7777777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14:paraId="3C4DCA81" w14:textId="77777777" w:rsidR="00CB3370" w:rsidRDefault="009A148E">
            <w:pPr>
              <w:pStyle w:val="11"/>
              <w:spacing w:line="360" w:lineRule="auto"/>
              <w:jc w:val="center"/>
              <w:rPr>
                <w:rFonts w:cs="Arial"/>
                <w:sz w:val="24"/>
              </w:rPr>
            </w:pPr>
            <w:r>
              <w:rPr>
                <w:rFonts w:hAnsiTheme="minorEastAsia"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14:paraId="0F5E9221" w14:textId="77777777" w:rsidR="00CB3370" w:rsidRDefault="009A148E">
            <w:pPr>
              <w:pStyle w:val="11"/>
              <w:spacing w:line="360" w:lineRule="auto"/>
              <w:jc w:val="center"/>
              <w:rPr>
                <w:rFonts w:cs="Arial"/>
                <w:sz w:val="24"/>
              </w:rPr>
            </w:pPr>
            <w:r>
              <w:rPr>
                <w:rFonts w:hAnsiTheme="minorEastAsia"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14:paraId="3A18B89B" w14:textId="77777777" w:rsidR="00CB3370" w:rsidRDefault="009A148E">
            <w:pPr>
              <w:pStyle w:val="11"/>
              <w:spacing w:line="360" w:lineRule="auto"/>
              <w:jc w:val="center"/>
              <w:rPr>
                <w:rFonts w:cs="Arial"/>
                <w:sz w:val="24"/>
              </w:rPr>
            </w:pPr>
            <w:r>
              <w:rPr>
                <w:rFonts w:hAnsiTheme="minorEastAsia" w:cs="Arial" w:hint="eastAsia"/>
                <w:sz w:val="24"/>
              </w:rPr>
              <w:t>承诺内容</w:t>
            </w:r>
          </w:p>
        </w:tc>
      </w:tr>
      <w:tr w:rsidR="00CB3370" w14:paraId="41B56C80" w14:textId="77777777">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14:paraId="7718A2F7" w14:textId="77777777" w:rsidR="00CB3370" w:rsidRDefault="009A148E">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14:paraId="0730D9AA" w14:textId="77777777" w:rsidR="00CB3370" w:rsidRDefault="009A148E">
            <w:pPr>
              <w:pStyle w:val="11"/>
              <w:spacing w:line="360" w:lineRule="auto"/>
              <w:jc w:val="center"/>
              <w:rPr>
                <w:rFonts w:cs="Arial"/>
                <w:bCs/>
                <w:sz w:val="24"/>
              </w:rPr>
            </w:pPr>
            <w:r>
              <w:rPr>
                <w:rFonts w:hAnsiTheme="minorEastAsia" w:cs="Arial" w:hint="eastAsia"/>
                <w:bCs/>
                <w:sz w:val="24"/>
              </w:rPr>
              <w:t>保修期内</w:t>
            </w:r>
          </w:p>
        </w:tc>
        <w:tc>
          <w:tcPr>
            <w:tcW w:w="3812" w:type="pct"/>
            <w:tcBorders>
              <w:top w:val="single" w:sz="4" w:space="0" w:color="auto"/>
              <w:left w:val="single" w:sz="4" w:space="0" w:color="auto"/>
              <w:right w:val="single" w:sz="4" w:space="0" w:color="auto"/>
            </w:tcBorders>
            <w:vAlign w:val="center"/>
          </w:tcPr>
          <w:p w14:paraId="781B1304" w14:textId="77777777" w:rsidR="00CB3370" w:rsidRDefault="00CB3370">
            <w:pPr>
              <w:pStyle w:val="11"/>
              <w:spacing w:line="360" w:lineRule="auto"/>
              <w:rPr>
                <w:rFonts w:cs="Arial"/>
                <w:bCs/>
                <w:sz w:val="24"/>
              </w:rPr>
            </w:pPr>
          </w:p>
        </w:tc>
      </w:tr>
      <w:tr w:rsidR="00CB3370" w14:paraId="04DC4201" w14:textId="77777777">
        <w:trPr>
          <w:cantSplit/>
          <w:trHeight w:val="2818"/>
          <w:jc w:val="center"/>
        </w:trPr>
        <w:tc>
          <w:tcPr>
            <w:tcW w:w="470" w:type="pct"/>
            <w:tcBorders>
              <w:top w:val="single" w:sz="4" w:space="0" w:color="auto"/>
              <w:left w:val="single" w:sz="4" w:space="0" w:color="auto"/>
              <w:right w:val="single" w:sz="4" w:space="0" w:color="auto"/>
            </w:tcBorders>
            <w:vAlign w:val="center"/>
          </w:tcPr>
          <w:p w14:paraId="681041A4" w14:textId="77777777" w:rsidR="00CB3370" w:rsidRDefault="009A148E">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14:paraId="52B313EF" w14:textId="77777777" w:rsidR="00CB3370" w:rsidRDefault="009A148E">
            <w:pPr>
              <w:pStyle w:val="11"/>
              <w:spacing w:line="360" w:lineRule="auto"/>
              <w:jc w:val="center"/>
              <w:rPr>
                <w:rFonts w:cs="Arial"/>
                <w:bCs/>
                <w:sz w:val="24"/>
              </w:rPr>
            </w:pPr>
            <w:r>
              <w:rPr>
                <w:rFonts w:hAnsiTheme="minorEastAsia" w:cs="Arial" w:hint="eastAsia"/>
                <w:bCs/>
                <w:sz w:val="24"/>
              </w:rPr>
              <w:t>保修期后</w:t>
            </w:r>
          </w:p>
        </w:tc>
        <w:tc>
          <w:tcPr>
            <w:tcW w:w="3812" w:type="pct"/>
            <w:tcBorders>
              <w:top w:val="single" w:sz="4" w:space="0" w:color="auto"/>
              <w:left w:val="single" w:sz="4" w:space="0" w:color="auto"/>
              <w:right w:val="single" w:sz="4" w:space="0" w:color="auto"/>
            </w:tcBorders>
            <w:vAlign w:val="center"/>
          </w:tcPr>
          <w:p w14:paraId="3B108C1F" w14:textId="77777777" w:rsidR="00CB3370" w:rsidRDefault="00CB3370">
            <w:pPr>
              <w:pStyle w:val="11"/>
              <w:spacing w:line="360" w:lineRule="auto"/>
              <w:rPr>
                <w:rFonts w:cs="Arial"/>
                <w:bCs/>
                <w:sz w:val="24"/>
              </w:rPr>
            </w:pPr>
          </w:p>
        </w:tc>
      </w:tr>
      <w:tr w:rsidR="00CB3370" w14:paraId="781DED6B" w14:textId="7777777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14:paraId="10DCD172" w14:textId="77777777" w:rsidR="00CB3370" w:rsidRDefault="009A148E">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14:paraId="025BB4EB" w14:textId="77777777" w:rsidR="00CB3370" w:rsidRDefault="009A148E">
            <w:pPr>
              <w:pStyle w:val="11"/>
              <w:spacing w:line="360" w:lineRule="auto"/>
              <w:jc w:val="center"/>
              <w:rPr>
                <w:rFonts w:cs="Arial"/>
                <w:bCs/>
                <w:sz w:val="24"/>
              </w:rPr>
            </w:pPr>
            <w:r>
              <w:rPr>
                <w:rFonts w:hAnsiTheme="minorEastAsia"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14:paraId="13385F2F" w14:textId="77777777" w:rsidR="00CB3370" w:rsidRDefault="00CB3370">
            <w:pPr>
              <w:pStyle w:val="11"/>
              <w:spacing w:line="360" w:lineRule="auto"/>
              <w:rPr>
                <w:rFonts w:cs="Arial"/>
                <w:bCs/>
                <w:sz w:val="24"/>
              </w:rPr>
            </w:pPr>
          </w:p>
          <w:p w14:paraId="74A8504F" w14:textId="77777777" w:rsidR="00CB3370" w:rsidRDefault="00CB3370">
            <w:pPr>
              <w:pStyle w:val="11"/>
              <w:spacing w:line="360" w:lineRule="auto"/>
              <w:rPr>
                <w:rFonts w:cs="Arial"/>
                <w:bCs/>
                <w:sz w:val="24"/>
              </w:rPr>
            </w:pPr>
          </w:p>
        </w:tc>
      </w:tr>
      <w:tr w:rsidR="00CB3370" w14:paraId="49F2D867" w14:textId="7777777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14:paraId="2F2A127D" w14:textId="77777777" w:rsidR="00CB3370" w:rsidRDefault="009A148E">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14:paraId="7C141F8C" w14:textId="77777777" w:rsidR="00CB3370" w:rsidRDefault="009A148E">
            <w:pPr>
              <w:pStyle w:val="11"/>
              <w:spacing w:line="360" w:lineRule="auto"/>
              <w:jc w:val="center"/>
              <w:rPr>
                <w:rFonts w:cs="Arial"/>
                <w:bCs/>
                <w:sz w:val="24"/>
              </w:rPr>
            </w:pPr>
            <w:r>
              <w:rPr>
                <w:rFonts w:hAnsiTheme="minorEastAsia"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14:paraId="2B0B2B68" w14:textId="77777777" w:rsidR="00CB3370" w:rsidRDefault="00CB3370">
            <w:pPr>
              <w:pStyle w:val="11"/>
              <w:spacing w:line="360" w:lineRule="auto"/>
              <w:rPr>
                <w:rFonts w:cs="Arial"/>
                <w:bCs/>
                <w:sz w:val="24"/>
              </w:rPr>
            </w:pPr>
          </w:p>
          <w:p w14:paraId="668CFDD6" w14:textId="77777777" w:rsidR="00CB3370" w:rsidRDefault="00CB3370">
            <w:pPr>
              <w:pStyle w:val="11"/>
              <w:spacing w:line="360" w:lineRule="auto"/>
              <w:rPr>
                <w:rFonts w:cs="Arial"/>
                <w:bCs/>
                <w:sz w:val="24"/>
              </w:rPr>
            </w:pPr>
          </w:p>
        </w:tc>
      </w:tr>
    </w:tbl>
    <w:p w14:paraId="0464C336" w14:textId="77777777" w:rsidR="00CB3370" w:rsidRDefault="00CB3370">
      <w:pPr>
        <w:spacing w:line="620" w:lineRule="exact"/>
        <w:rPr>
          <w:sz w:val="24"/>
        </w:rPr>
      </w:pPr>
    </w:p>
    <w:p w14:paraId="28A18F4A" w14:textId="77777777" w:rsidR="00CB3370" w:rsidRDefault="009A148E">
      <w:pPr>
        <w:spacing w:line="360" w:lineRule="auto"/>
        <w:ind w:firstLineChars="1700" w:firstLine="3794"/>
        <w:rPr>
          <w:sz w:val="24"/>
        </w:rPr>
      </w:pPr>
      <w:r>
        <w:rPr>
          <w:rFonts w:hAnsiTheme="minorEastAsia"/>
          <w:sz w:val="24"/>
        </w:rPr>
        <w:t>投标人名称：</w:t>
      </w:r>
    </w:p>
    <w:p w14:paraId="5902C4DA" w14:textId="77777777" w:rsidR="00CB3370" w:rsidRDefault="009A148E">
      <w:pPr>
        <w:spacing w:line="360" w:lineRule="auto"/>
        <w:ind w:firstLineChars="1700" w:firstLine="3794"/>
        <w:rPr>
          <w:sz w:val="24"/>
        </w:rPr>
      </w:pPr>
      <w:r>
        <w:rPr>
          <w:rFonts w:hAnsiTheme="minorEastAsia"/>
          <w:sz w:val="24"/>
        </w:rPr>
        <w:t>日期：年月日</w:t>
      </w:r>
    </w:p>
    <w:p w14:paraId="5A46B729" w14:textId="77777777" w:rsidR="00CB3370" w:rsidRDefault="00CB3370">
      <w:pPr>
        <w:spacing w:line="620" w:lineRule="exact"/>
        <w:rPr>
          <w:sz w:val="24"/>
        </w:rPr>
      </w:pPr>
    </w:p>
    <w:p w14:paraId="65ED832C" w14:textId="77777777" w:rsidR="00CB3370" w:rsidRDefault="009A148E">
      <w:pPr>
        <w:widowControl/>
        <w:jc w:val="left"/>
        <w:rPr>
          <w:sz w:val="24"/>
        </w:rPr>
      </w:pPr>
      <w:r>
        <w:rPr>
          <w:sz w:val="24"/>
        </w:rPr>
        <w:br w:type="page"/>
      </w:r>
    </w:p>
    <w:p w14:paraId="63CE22AC" w14:textId="77777777" w:rsidR="00CB3370" w:rsidRDefault="009A148E">
      <w:pPr>
        <w:tabs>
          <w:tab w:val="left" w:pos="360"/>
        </w:tabs>
        <w:spacing w:afterLines="100" w:after="285" w:line="360" w:lineRule="auto"/>
        <w:rPr>
          <w:b/>
          <w:sz w:val="24"/>
        </w:rPr>
      </w:pPr>
      <w:r>
        <w:rPr>
          <w:rFonts w:hint="eastAsia"/>
          <w:b/>
          <w:sz w:val="24"/>
        </w:rPr>
        <w:lastRenderedPageBreak/>
        <w:t>附件</w:t>
      </w:r>
      <w:r>
        <w:rPr>
          <w:rFonts w:hint="eastAsia"/>
          <w:b/>
          <w:sz w:val="24"/>
        </w:rPr>
        <w:t>10</w:t>
      </w:r>
    </w:p>
    <w:p w14:paraId="76150BB4" w14:textId="77777777" w:rsidR="00CB3370" w:rsidRDefault="009A148E">
      <w:pPr>
        <w:autoSpaceDN w:val="0"/>
        <w:spacing w:line="360" w:lineRule="auto"/>
        <w:jc w:val="center"/>
        <w:rPr>
          <w:b/>
          <w:bCs/>
          <w:sz w:val="24"/>
        </w:rPr>
      </w:pPr>
      <w:r>
        <w:rPr>
          <w:rFonts w:hint="eastAsia"/>
          <w:b/>
          <w:bCs/>
          <w:sz w:val="24"/>
        </w:rPr>
        <w:t>政府采购政策情况表</w:t>
      </w:r>
    </w:p>
    <w:p w14:paraId="206EF5D3" w14:textId="77777777" w:rsidR="00CB3370" w:rsidRDefault="00CB3370">
      <w:pPr>
        <w:spacing w:line="460" w:lineRule="exact"/>
        <w:jc w:val="center"/>
        <w:rPr>
          <w:sz w:val="24"/>
        </w:rPr>
      </w:pPr>
    </w:p>
    <w:p w14:paraId="5BD955D3" w14:textId="77777777" w:rsidR="00CB3370" w:rsidRDefault="009A148E">
      <w:pPr>
        <w:spacing w:line="460" w:lineRule="exact"/>
        <w:rPr>
          <w:sz w:val="24"/>
        </w:rPr>
      </w:pPr>
      <w:r>
        <w:rPr>
          <w:sz w:val="24"/>
        </w:rPr>
        <w:t>项目名称：</w:t>
      </w:r>
    </w:p>
    <w:p w14:paraId="3BBE6601" w14:textId="77777777" w:rsidR="00CB3370" w:rsidRDefault="009A148E">
      <w:pPr>
        <w:spacing w:line="460" w:lineRule="exact"/>
        <w:rPr>
          <w:sz w:val="24"/>
        </w:rPr>
      </w:pPr>
      <w:r>
        <w:rPr>
          <w:sz w:val="24"/>
        </w:rPr>
        <w:t>项目编号：</w:t>
      </w:r>
    </w:p>
    <w:p w14:paraId="125C12DA" w14:textId="77777777" w:rsidR="00CB3370" w:rsidRDefault="009A148E">
      <w:pPr>
        <w:spacing w:line="460" w:lineRule="exact"/>
        <w:rPr>
          <w:sz w:val="24"/>
          <w:u w:val="single"/>
        </w:rPr>
      </w:pPr>
      <w:r>
        <w:rPr>
          <w:sz w:val="24"/>
        </w:rPr>
        <w:t>包号：</w:t>
      </w:r>
    </w:p>
    <w:p w14:paraId="714BEA8B" w14:textId="77777777" w:rsidR="00CB3370" w:rsidRDefault="009A148E">
      <w:pPr>
        <w:spacing w:line="460" w:lineRule="exact"/>
        <w:rPr>
          <w:sz w:val="24"/>
          <w:szCs w:val="24"/>
        </w:rPr>
      </w:pPr>
      <w:r>
        <w:rPr>
          <w:sz w:val="24"/>
          <w:szCs w:val="24"/>
        </w:rPr>
        <w:t>填报要求：</w:t>
      </w:r>
    </w:p>
    <w:p w14:paraId="0871BCED" w14:textId="77777777" w:rsidR="00CB3370" w:rsidRDefault="009A148E">
      <w:pPr>
        <w:spacing w:line="460" w:lineRule="exact"/>
        <w:rPr>
          <w:sz w:val="24"/>
          <w:szCs w:val="24"/>
        </w:rPr>
      </w:pPr>
      <w:r>
        <w:rPr>
          <w:sz w:val="24"/>
          <w:szCs w:val="24"/>
        </w:rPr>
        <w:t>1.</w:t>
      </w:r>
      <w:r>
        <w:rPr>
          <w:sz w:val="24"/>
          <w:szCs w:val="24"/>
        </w:rPr>
        <w:t>本表的产品名称、品牌型号、金额应与《开标分项一览表》一致。</w:t>
      </w:r>
    </w:p>
    <w:p w14:paraId="0E698F44" w14:textId="77777777" w:rsidR="00CB3370" w:rsidRDefault="009A148E">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14:paraId="02A9DBE7" w14:textId="77777777" w:rsidR="00CB3370" w:rsidRDefault="009A148E">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14:paraId="4965E93C" w14:textId="77777777" w:rsidR="00CB3370" w:rsidRDefault="009A148E">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14:paraId="65B1851A" w14:textId="77777777" w:rsidR="00CB3370" w:rsidRDefault="009A148E">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CB3370" w14:paraId="1F437782" w14:textId="77777777">
        <w:trPr>
          <w:trHeight w:val="490"/>
          <w:jc w:val="center"/>
        </w:trPr>
        <w:tc>
          <w:tcPr>
            <w:tcW w:w="556" w:type="pct"/>
            <w:vMerge w:val="restart"/>
            <w:shd w:val="clear" w:color="auto" w:fill="auto"/>
            <w:vAlign w:val="center"/>
          </w:tcPr>
          <w:p w14:paraId="664C3346" w14:textId="77777777" w:rsidR="00CB3370" w:rsidRDefault="009A148E">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14:paraId="1457F5CD" w14:textId="77777777" w:rsidR="00CB3370" w:rsidRDefault="009A148E">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14:paraId="0D7D6622" w14:textId="77777777" w:rsidR="00CB3370" w:rsidRDefault="009A148E">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14:paraId="1EC3E3B8" w14:textId="77777777" w:rsidR="00CB3370" w:rsidRDefault="009A148E">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14:paraId="5C03DA9D" w14:textId="77777777" w:rsidR="00CB3370" w:rsidRDefault="009A148E">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14:paraId="1AE6B1E6" w14:textId="77777777" w:rsidR="00CB3370" w:rsidRDefault="009A148E">
            <w:pPr>
              <w:pStyle w:val="13"/>
              <w:tabs>
                <w:tab w:val="left" w:pos="1260"/>
              </w:tabs>
              <w:adjustRightInd w:val="0"/>
              <w:snapToGrid w:val="0"/>
              <w:jc w:val="center"/>
              <w:rPr>
                <w:szCs w:val="21"/>
                <w:lang w:val="en-GB"/>
              </w:rPr>
            </w:pPr>
            <w:r>
              <w:rPr>
                <w:szCs w:val="21"/>
                <w:lang w:val="en-GB"/>
              </w:rPr>
              <w:t>金额</w:t>
            </w:r>
          </w:p>
        </w:tc>
      </w:tr>
      <w:tr w:rsidR="00CB3370" w14:paraId="08577258" w14:textId="77777777">
        <w:trPr>
          <w:trHeight w:val="567"/>
          <w:jc w:val="center"/>
        </w:trPr>
        <w:tc>
          <w:tcPr>
            <w:tcW w:w="556" w:type="pct"/>
            <w:vMerge/>
            <w:shd w:val="clear" w:color="auto" w:fill="auto"/>
            <w:vAlign w:val="center"/>
          </w:tcPr>
          <w:p w14:paraId="7A4C7D7B" w14:textId="77777777" w:rsidR="00CB3370" w:rsidRDefault="00CB3370">
            <w:pPr>
              <w:pStyle w:val="13"/>
              <w:tabs>
                <w:tab w:val="left" w:pos="1260"/>
              </w:tabs>
              <w:adjustRightInd w:val="0"/>
              <w:snapToGrid w:val="0"/>
              <w:jc w:val="center"/>
              <w:rPr>
                <w:szCs w:val="21"/>
                <w:lang w:val="en-GB"/>
              </w:rPr>
            </w:pPr>
          </w:p>
        </w:tc>
        <w:tc>
          <w:tcPr>
            <w:tcW w:w="886" w:type="pct"/>
            <w:shd w:val="clear" w:color="auto" w:fill="auto"/>
            <w:vAlign w:val="center"/>
          </w:tcPr>
          <w:p w14:paraId="6376CDEB" w14:textId="77777777" w:rsidR="00CB3370" w:rsidRDefault="00CB3370">
            <w:pPr>
              <w:pStyle w:val="13"/>
              <w:tabs>
                <w:tab w:val="left" w:pos="1260"/>
              </w:tabs>
              <w:adjustRightInd w:val="0"/>
              <w:snapToGrid w:val="0"/>
              <w:jc w:val="center"/>
              <w:rPr>
                <w:szCs w:val="21"/>
                <w:lang w:val="en-GB"/>
              </w:rPr>
            </w:pPr>
          </w:p>
        </w:tc>
        <w:tc>
          <w:tcPr>
            <w:tcW w:w="929" w:type="pct"/>
            <w:shd w:val="clear" w:color="auto" w:fill="auto"/>
            <w:vAlign w:val="center"/>
          </w:tcPr>
          <w:p w14:paraId="5FC6A27C" w14:textId="77777777" w:rsidR="00CB3370" w:rsidRDefault="00CB3370">
            <w:pPr>
              <w:pStyle w:val="13"/>
              <w:tabs>
                <w:tab w:val="left" w:pos="1260"/>
              </w:tabs>
              <w:adjustRightInd w:val="0"/>
              <w:snapToGrid w:val="0"/>
              <w:jc w:val="center"/>
              <w:rPr>
                <w:szCs w:val="21"/>
                <w:lang w:val="en-GB"/>
              </w:rPr>
            </w:pPr>
          </w:p>
        </w:tc>
        <w:tc>
          <w:tcPr>
            <w:tcW w:w="803" w:type="pct"/>
            <w:shd w:val="clear" w:color="auto" w:fill="auto"/>
            <w:vAlign w:val="center"/>
          </w:tcPr>
          <w:p w14:paraId="62546163" w14:textId="77777777" w:rsidR="00CB3370" w:rsidRDefault="00CB3370">
            <w:pPr>
              <w:pStyle w:val="13"/>
              <w:tabs>
                <w:tab w:val="left" w:pos="1260"/>
              </w:tabs>
              <w:adjustRightInd w:val="0"/>
              <w:snapToGrid w:val="0"/>
              <w:jc w:val="center"/>
              <w:rPr>
                <w:szCs w:val="21"/>
                <w:lang w:val="en-GB"/>
              </w:rPr>
            </w:pPr>
          </w:p>
        </w:tc>
        <w:tc>
          <w:tcPr>
            <w:tcW w:w="963" w:type="pct"/>
            <w:shd w:val="clear" w:color="auto" w:fill="auto"/>
            <w:vAlign w:val="center"/>
          </w:tcPr>
          <w:p w14:paraId="5A28F3D9" w14:textId="77777777" w:rsidR="00CB3370" w:rsidRDefault="00CB3370">
            <w:pPr>
              <w:pStyle w:val="13"/>
              <w:tabs>
                <w:tab w:val="left" w:pos="1260"/>
              </w:tabs>
              <w:adjustRightInd w:val="0"/>
              <w:snapToGrid w:val="0"/>
              <w:jc w:val="center"/>
              <w:rPr>
                <w:szCs w:val="21"/>
                <w:lang w:val="en-GB"/>
              </w:rPr>
            </w:pPr>
          </w:p>
        </w:tc>
        <w:tc>
          <w:tcPr>
            <w:tcW w:w="863" w:type="pct"/>
            <w:shd w:val="clear" w:color="auto" w:fill="auto"/>
            <w:vAlign w:val="center"/>
          </w:tcPr>
          <w:p w14:paraId="701FA059" w14:textId="77777777" w:rsidR="00CB3370" w:rsidRDefault="00CB3370">
            <w:pPr>
              <w:pStyle w:val="13"/>
              <w:tabs>
                <w:tab w:val="left" w:pos="1260"/>
              </w:tabs>
              <w:adjustRightInd w:val="0"/>
              <w:snapToGrid w:val="0"/>
              <w:jc w:val="center"/>
              <w:rPr>
                <w:szCs w:val="21"/>
                <w:lang w:val="en-GB"/>
              </w:rPr>
            </w:pPr>
          </w:p>
        </w:tc>
      </w:tr>
      <w:tr w:rsidR="00CB3370" w14:paraId="4F246A4F" w14:textId="77777777">
        <w:trPr>
          <w:trHeight w:val="567"/>
          <w:jc w:val="center"/>
        </w:trPr>
        <w:tc>
          <w:tcPr>
            <w:tcW w:w="556" w:type="pct"/>
            <w:vMerge/>
            <w:shd w:val="clear" w:color="auto" w:fill="auto"/>
            <w:vAlign w:val="center"/>
          </w:tcPr>
          <w:p w14:paraId="1DCA3EC3" w14:textId="77777777" w:rsidR="00CB3370" w:rsidRDefault="00CB3370">
            <w:pPr>
              <w:pStyle w:val="13"/>
              <w:tabs>
                <w:tab w:val="left" w:pos="1260"/>
              </w:tabs>
              <w:adjustRightInd w:val="0"/>
              <w:snapToGrid w:val="0"/>
              <w:jc w:val="center"/>
              <w:rPr>
                <w:szCs w:val="21"/>
                <w:lang w:val="en-GB"/>
              </w:rPr>
            </w:pPr>
          </w:p>
        </w:tc>
        <w:tc>
          <w:tcPr>
            <w:tcW w:w="886" w:type="pct"/>
            <w:shd w:val="clear" w:color="auto" w:fill="auto"/>
            <w:vAlign w:val="center"/>
          </w:tcPr>
          <w:p w14:paraId="72D6796E" w14:textId="77777777" w:rsidR="00CB3370" w:rsidRDefault="00CB3370">
            <w:pPr>
              <w:pStyle w:val="13"/>
              <w:tabs>
                <w:tab w:val="left" w:pos="1260"/>
              </w:tabs>
              <w:adjustRightInd w:val="0"/>
              <w:snapToGrid w:val="0"/>
              <w:jc w:val="center"/>
              <w:rPr>
                <w:szCs w:val="21"/>
                <w:lang w:val="en-GB"/>
              </w:rPr>
            </w:pPr>
          </w:p>
        </w:tc>
        <w:tc>
          <w:tcPr>
            <w:tcW w:w="929" w:type="pct"/>
            <w:shd w:val="clear" w:color="auto" w:fill="auto"/>
            <w:vAlign w:val="center"/>
          </w:tcPr>
          <w:p w14:paraId="28FD72D0" w14:textId="77777777" w:rsidR="00CB3370" w:rsidRDefault="00CB3370">
            <w:pPr>
              <w:pStyle w:val="13"/>
              <w:tabs>
                <w:tab w:val="left" w:pos="1260"/>
              </w:tabs>
              <w:adjustRightInd w:val="0"/>
              <w:snapToGrid w:val="0"/>
              <w:jc w:val="center"/>
              <w:rPr>
                <w:szCs w:val="21"/>
                <w:lang w:val="en-GB"/>
              </w:rPr>
            </w:pPr>
          </w:p>
        </w:tc>
        <w:tc>
          <w:tcPr>
            <w:tcW w:w="803" w:type="pct"/>
            <w:shd w:val="clear" w:color="auto" w:fill="auto"/>
            <w:vAlign w:val="center"/>
          </w:tcPr>
          <w:p w14:paraId="1E2A6729" w14:textId="77777777" w:rsidR="00CB3370" w:rsidRDefault="00CB3370">
            <w:pPr>
              <w:pStyle w:val="13"/>
              <w:tabs>
                <w:tab w:val="left" w:pos="1260"/>
              </w:tabs>
              <w:adjustRightInd w:val="0"/>
              <w:snapToGrid w:val="0"/>
              <w:jc w:val="center"/>
              <w:rPr>
                <w:szCs w:val="21"/>
                <w:lang w:val="en-GB"/>
              </w:rPr>
            </w:pPr>
          </w:p>
        </w:tc>
        <w:tc>
          <w:tcPr>
            <w:tcW w:w="963" w:type="pct"/>
            <w:shd w:val="clear" w:color="auto" w:fill="auto"/>
            <w:vAlign w:val="center"/>
          </w:tcPr>
          <w:p w14:paraId="5BC46250" w14:textId="77777777" w:rsidR="00CB3370" w:rsidRDefault="00CB3370">
            <w:pPr>
              <w:pStyle w:val="13"/>
              <w:tabs>
                <w:tab w:val="left" w:pos="1260"/>
              </w:tabs>
              <w:adjustRightInd w:val="0"/>
              <w:snapToGrid w:val="0"/>
              <w:jc w:val="center"/>
              <w:rPr>
                <w:szCs w:val="21"/>
                <w:lang w:val="en-GB"/>
              </w:rPr>
            </w:pPr>
          </w:p>
        </w:tc>
        <w:tc>
          <w:tcPr>
            <w:tcW w:w="863" w:type="pct"/>
            <w:shd w:val="clear" w:color="auto" w:fill="auto"/>
            <w:vAlign w:val="center"/>
          </w:tcPr>
          <w:p w14:paraId="17FC8FC6" w14:textId="77777777" w:rsidR="00CB3370" w:rsidRDefault="00CB3370">
            <w:pPr>
              <w:pStyle w:val="13"/>
              <w:tabs>
                <w:tab w:val="left" w:pos="1260"/>
              </w:tabs>
              <w:adjustRightInd w:val="0"/>
              <w:snapToGrid w:val="0"/>
              <w:jc w:val="center"/>
              <w:rPr>
                <w:szCs w:val="21"/>
                <w:lang w:val="en-GB"/>
              </w:rPr>
            </w:pPr>
          </w:p>
        </w:tc>
      </w:tr>
      <w:tr w:rsidR="00CB3370" w14:paraId="5D8FCC50" w14:textId="77777777">
        <w:trPr>
          <w:trHeight w:val="567"/>
          <w:jc w:val="center"/>
        </w:trPr>
        <w:tc>
          <w:tcPr>
            <w:tcW w:w="556" w:type="pct"/>
            <w:vMerge/>
            <w:shd w:val="clear" w:color="auto" w:fill="auto"/>
            <w:vAlign w:val="center"/>
          </w:tcPr>
          <w:p w14:paraId="430F2833" w14:textId="77777777" w:rsidR="00CB3370" w:rsidRDefault="00CB3370">
            <w:pPr>
              <w:pStyle w:val="13"/>
              <w:tabs>
                <w:tab w:val="left" w:pos="1260"/>
              </w:tabs>
              <w:adjustRightInd w:val="0"/>
              <w:snapToGrid w:val="0"/>
              <w:jc w:val="center"/>
              <w:rPr>
                <w:szCs w:val="21"/>
                <w:lang w:val="en-GB"/>
              </w:rPr>
            </w:pPr>
          </w:p>
        </w:tc>
        <w:tc>
          <w:tcPr>
            <w:tcW w:w="3581" w:type="pct"/>
            <w:gridSpan w:val="4"/>
            <w:shd w:val="clear" w:color="auto" w:fill="auto"/>
            <w:vAlign w:val="center"/>
          </w:tcPr>
          <w:p w14:paraId="3785FBA7" w14:textId="77777777" w:rsidR="00CB3370" w:rsidRDefault="009A148E">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14:paraId="2A140851" w14:textId="77777777" w:rsidR="00CB3370" w:rsidRDefault="009A148E">
            <w:pPr>
              <w:pStyle w:val="13"/>
              <w:tabs>
                <w:tab w:val="left" w:pos="1260"/>
              </w:tabs>
              <w:adjustRightInd w:val="0"/>
              <w:snapToGrid w:val="0"/>
              <w:jc w:val="center"/>
              <w:rPr>
                <w:b/>
                <w:szCs w:val="21"/>
                <w:lang w:val="en-GB"/>
              </w:rPr>
            </w:pPr>
            <w:r>
              <w:rPr>
                <w:b/>
                <w:szCs w:val="21"/>
                <w:lang w:val="en-GB"/>
              </w:rPr>
              <w:t>元</w:t>
            </w:r>
          </w:p>
        </w:tc>
      </w:tr>
      <w:tr w:rsidR="00CB3370" w14:paraId="7354B169" w14:textId="77777777">
        <w:trPr>
          <w:trHeight w:val="567"/>
          <w:jc w:val="center"/>
        </w:trPr>
        <w:tc>
          <w:tcPr>
            <w:tcW w:w="556" w:type="pct"/>
            <w:vMerge/>
            <w:shd w:val="clear" w:color="auto" w:fill="auto"/>
            <w:vAlign w:val="center"/>
          </w:tcPr>
          <w:p w14:paraId="709DFE70" w14:textId="77777777" w:rsidR="00CB3370" w:rsidRDefault="00CB3370">
            <w:pPr>
              <w:pStyle w:val="13"/>
              <w:tabs>
                <w:tab w:val="left" w:pos="1260"/>
              </w:tabs>
              <w:adjustRightInd w:val="0"/>
              <w:snapToGrid w:val="0"/>
              <w:jc w:val="center"/>
              <w:rPr>
                <w:szCs w:val="21"/>
                <w:lang w:val="en-GB"/>
              </w:rPr>
            </w:pPr>
          </w:p>
        </w:tc>
        <w:tc>
          <w:tcPr>
            <w:tcW w:w="3581" w:type="pct"/>
            <w:gridSpan w:val="4"/>
            <w:shd w:val="clear" w:color="auto" w:fill="auto"/>
            <w:vAlign w:val="center"/>
          </w:tcPr>
          <w:p w14:paraId="783705AC" w14:textId="77777777" w:rsidR="00CB3370" w:rsidRDefault="009A148E">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14:paraId="71E18268" w14:textId="77777777" w:rsidR="00CB3370" w:rsidRDefault="009A148E">
            <w:pPr>
              <w:pStyle w:val="13"/>
              <w:tabs>
                <w:tab w:val="left" w:pos="1260"/>
              </w:tabs>
              <w:adjustRightInd w:val="0"/>
              <w:snapToGrid w:val="0"/>
              <w:jc w:val="center"/>
              <w:rPr>
                <w:b/>
                <w:szCs w:val="21"/>
                <w:lang w:val="en-GB"/>
              </w:rPr>
            </w:pPr>
            <w:r>
              <w:rPr>
                <w:b/>
                <w:szCs w:val="21"/>
                <w:lang w:val="en-GB"/>
              </w:rPr>
              <w:t>%</w:t>
            </w:r>
          </w:p>
        </w:tc>
      </w:tr>
      <w:tr w:rsidR="00CB3370" w14:paraId="42AFA28E" w14:textId="77777777">
        <w:trPr>
          <w:trHeight w:val="567"/>
          <w:jc w:val="center"/>
        </w:trPr>
        <w:tc>
          <w:tcPr>
            <w:tcW w:w="556" w:type="pct"/>
            <w:vMerge/>
            <w:shd w:val="clear" w:color="auto" w:fill="auto"/>
            <w:vAlign w:val="center"/>
          </w:tcPr>
          <w:p w14:paraId="1326FD10" w14:textId="77777777" w:rsidR="00CB3370" w:rsidRDefault="00CB3370">
            <w:pPr>
              <w:pStyle w:val="13"/>
              <w:tabs>
                <w:tab w:val="left" w:pos="1260"/>
              </w:tabs>
              <w:adjustRightInd w:val="0"/>
              <w:snapToGrid w:val="0"/>
              <w:jc w:val="center"/>
              <w:rPr>
                <w:szCs w:val="21"/>
                <w:lang w:val="en-GB"/>
              </w:rPr>
            </w:pPr>
          </w:p>
        </w:tc>
        <w:tc>
          <w:tcPr>
            <w:tcW w:w="4444" w:type="pct"/>
            <w:gridSpan w:val="5"/>
            <w:shd w:val="clear" w:color="auto" w:fill="auto"/>
            <w:vAlign w:val="center"/>
          </w:tcPr>
          <w:p w14:paraId="59C70249" w14:textId="77777777" w:rsidR="00CB3370" w:rsidRDefault="009A148E">
            <w:pPr>
              <w:pStyle w:val="13"/>
              <w:tabs>
                <w:tab w:val="left" w:pos="1260"/>
              </w:tabs>
              <w:adjustRightInd w:val="0"/>
              <w:snapToGrid w:val="0"/>
              <w:jc w:val="center"/>
              <w:rPr>
                <w:b/>
                <w:szCs w:val="21"/>
                <w:lang w:val="en-GB"/>
              </w:rPr>
            </w:pPr>
            <w:r>
              <w:rPr>
                <w:szCs w:val="21"/>
                <w:lang w:val="en-GB"/>
              </w:rPr>
              <w:t>环境标志产品</w:t>
            </w:r>
            <w:r>
              <w:rPr>
                <w:szCs w:val="21"/>
              </w:rPr>
              <w:t>证明材料见投标文件</w:t>
            </w:r>
            <w:proofErr w:type="gramStart"/>
            <w:r>
              <w:rPr>
                <w:szCs w:val="21"/>
              </w:rPr>
              <w:t>第至页</w:t>
            </w:r>
            <w:proofErr w:type="gramEnd"/>
            <w:r>
              <w:rPr>
                <w:szCs w:val="21"/>
              </w:rPr>
              <w:t>。</w:t>
            </w:r>
          </w:p>
        </w:tc>
      </w:tr>
      <w:tr w:rsidR="00CB3370" w14:paraId="132DB4E9" w14:textId="77777777">
        <w:trPr>
          <w:trHeight w:val="729"/>
          <w:jc w:val="center"/>
        </w:trPr>
        <w:tc>
          <w:tcPr>
            <w:tcW w:w="556" w:type="pct"/>
            <w:vMerge w:val="restart"/>
            <w:shd w:val="clear" w:color="auto" w:fill="auto"/>
            <w:vAlign w:val="center"/>
          </w:tcPr>
          <w:p w14:paraId="66FBFAF9" w14:textId="77777777" w:rsidR="00CB3370" w:rsidRDefault="009A148E">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14:paraId="6BD8170B" w14:textId="77777777" w:rsidR="00CB3370" w:rsidRDefault="009A148E">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14:paraId="5BF8F31C" w14:textId="77777777" w:rsidR="00CB3370" w:rsidRDefault="009A148E">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14:paraId="78936B96" w14:textId="77777777" w:rsidR="00CB3370" w:rsidRDefault="009A148E">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14:paraId="4A934158" w14:textId="77777777" w:rsidR="00CB3370" w:rsidRDefault="009A148E">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14:paraId="0E3E9D85" w14:textId="77777777" w:rsidR="00CB3370" w:rsidRDefault="009A148E">
            <w:pPr>
              <w:pStyle w:val="13"/>
              <w:tabs>
                <w:tab w:val="left" w:pos="1260"/>
              </w:tabs>
              <w:adjustRightInd w:val="0"/>
              <w:snapToGrid w:val="0"/>
              <w:jc w:val="center"/>
              <w:rPr>
                <w:szCs w:val="21"/>
                <w:lang w:val="en-GB"/>
              </w:rPr>
            </w:pPr>
            <w:r>
              <w:rPr>
                <w:szCs w:val="21"/>
                <w:lang w:val="en-GB"/>
              </w:rPr>
              <w:t>金额</w:t>
            </w:r>
          </w:p>
        </w:tc>
      </w:tr>
      <w:tr w:rsidR="00CB3370" w14:paraId="022AE5A0" w14:textId="77777777">
        <w:trPr>
          <w:trHeight w:val="186"/>
          <w:jc w:val="center"/>
        </w:trPr>
        <w:tc>
          <w:tcPr>
            <w:tcW w:w="556" w:type="pct"/>
            <w:vMerge/>
            <w:shd w:val="clear" w:color="auto" w:fill="auto"/>
            <w:vAlign w:val="center"/>
          </w:tcPr>
          <w:p w14:paraId="5B820DF5" w14:textId="77777777" w:rsidR="00CB3370" w:rsidRDefault="00CB3370">
            <w:pPr>
              <w:pStyle w:val="13"/>
              <w:tabs>
                <w:tab w:val="left" w:pos="1260"/>
              </w:tabs>
              <w:adjustRightInd w:val="0"/>
              <w:snapToGrid w:val="0"/>
              <w:jc w:val="center"/>
              <w:rPr>
                <w:szCs w:val="21"/>
                <w:lang w:val="en-GB"/>
              </w:rPr>
            </w:pPr>
          </w:p>
        </w:tc>
        <w:tc>
          <w:tcPr>
            <w:tcW w:w="886" w:type="pct"/>
            <w:shd w:val="clear" w:color="auto" w:fill="auto"/>
            <w:vAlign w:val="center"/>
          </w:tcPr>
          <w:p w14:paraId="275E5C80" w14:textId="77777777" w:rsidR="00CB3370" w:rsidRDefault="00CB3370">
            <w:pPr>
              <w:pStyle w:val="13"/>
              <w:tabs>
                <w:tab w:val="left" w:pos="1260"/>
              </w:tabs>
              <w:adjustRightInd w:val="0"/>
              <w:snapToGrid w:val="0"/>
              <w:jc w:val="center"/>
              <w:rPr>
                <w:szCs w:val="21"/>
                <w:lang w:val="en-GB"/>
              </w:rPr>
            </w:pPr>
          </w:p>
        </w:tc>
        <w:tc>
          <w:tcPr>
            <w:tcW w:w="929" w:type="pct"/>
            <w:shd w:val="clear" w:color="auto" w:fill="auto"/>
            <w:vAlign w:val="center"/>
          </w:tcPr>
          <w:p w14:paraId="6A0F74F0" w14:textId="77777777" w:rsidR="00CB3370" w:rsidRDefault="00CB3370">
            <w:pPr>
              <w:pStyle w:val="13"/>
              <w:tabs>
                <w:tab w:val="left" w:pos="1260"/>
              </w:tabs>
              <w:adjustRightInd w:val="0"/>
              <w:snapToGrid w:val="0"/>
              <w:jc w:val="center"/>
              <w:rPr>
                <w:szCs w:val="21"/>
                <w:lang w:val="en-GB"/>
              </w:rPr>
            </w:pPr>
          </w:p>
        </w:tc>
        <w:tc>
          <w:tcPr>
            <w:tcW w:w="803" w:type="pct"/>
            <w:shd w:val="clear" w:color="auto" w:fill="auto"/>
            <w:vAlign w:val="center"/>
          </w:tcPr>
          <w:p w14:paraId="6E05FE3D" w14:textId="77777777" w:rsidR="00CB3370" w:rsidRDefault="00CB3370">
            <w:pPr>
              <w:pStyle w:val="13"/>
              <w:tabs>
                <w:tab w:val="left" w:pos="1260"/>
              </w:tabs>
              <w:adjustRightInd w:val="0"/>
              <w:snapToGrid w:val="0"/>
              <w:jc w:val="center"/>
              <w:rPr>
                <w:szCs w:val="21"/>
                <w:lang w:val="en-GB"/>
              </w:rPr>
            </w:pPr>
          </w:p>
        </w:tc>
        <w:tc>
          <w:tcPr>
            <w:tcW w:w="963" w:type="pct"/>
            <w:shd w:val="clear" w:color="auto" w:fill="auto"/>
            <w:vAlign w:val="center"/>
          </w:tcPr>
          <w:p w14:paraId="76F76F4E" w14:textId="77777777" w:rsidR="00CB3370" w:rsidRDefault="00CB3370">
            <w:pPr>
              <w:pStyle w:val="13"/>
              <w:tabs>
                <w:tab w:val="left" w:pos="1260"/>
              </w:tabs>
              <w:adjustRightInd w:val="0"/>
              <w:snapToGrid w:val="0"/>
              <w:jc w:val="center"/>
              <w:rPr>
                <w:szCs w:val="21"/>
                <w:lang w:val="en-GB"/>
              </w:rPr>
            </w:pPr>
          </w:p>
        </w:tc>
        <w:tc>
          <w:tcPr>
            <w:tcW w:w="863" w:type="pct"/>
            <w:shd w:val="clear" w:color="auto" w:fill="auto"/>
            <w:vAlign w:val="center"/>
          </w:tcPr>
          <w:p w14:paraId="0D75FB00" w14:textId="77777777" w:rsidR="00CB3370" w:rsidRDefault="00CB3370">
            <w:pPr>
              <w:pStyle w:val="13"/>
              <w:tabs>
                <w:tab w:val="left" w:pos="1260"/>
              </w:tabs>
              <w:adjustRightInd w:val="0"/>
              <w:snapToGrid w:val="0"/>
              <w:jc w:val="center"/>
              <w:rPr>
                <w:szCs w:val="21"/>
                <w:lang w:val="en-GB"/>
              </w:rPr>
            </w:pPr>
          </w:p>
        </w:tc>
      </w:tr>
      <w:tr w:rsidR="00CB3370" w14:paraId="4DCD0C77" w14:textId="77777777">
        <w:trPr>
          <w:trHeight w:val="224"/>
          <w:jc w:val="center"/>
        </w:trPr>
        <w:tc>
          <w:tcPr>
            <w:tcW w:w="556" w:type="pct"/>
            <w:vMerge/>
            <w:shd w:val="clear" w:color="auto" w:fill="auto"/>
            <w:vAlign w:val="center"/>
          </w:tcPr>
          <w:p w14:paraId="42B7EE90" w14:textId="77777777" w:rsidR="00CB3370" w:rsidRDefault="00CB3370">
            <w:pPr>
              <w:pStyle w:val="13"/>
              <w:tabs>
                <w:tab w:val="left" w:pos="1260"/>
              </w:tabs>
              <w:adjustRightInd w:val="0"/>
              <w:snapToGrid w:val="0"/>
              <w:jc w:val="center"/>
              <w:rPr>
                <w:szCs w:val="21"/>
                <w:lang w:val="en-GB"/>
              </w:rPr>
            </w:pPr>
          </w:p>
        </w:tc>
        <w:tc>
          <w:tcPr>
            <w:tcW w:w="886" w:type="pct"/>
            <w:shd w:val="clear" w:color="auto" w:fill="auto"/>
            <w:vAlign w:val="center"/>
          </w:tcPr>
          <w:p w14:paraId="2547D013" w14:textId="77777777" w:rsidR="00CB3370" w:rsidRDefault="00CB3370">
            <w:pPr>
              <w:pStyle w:val="13"/>
              <w:tabs>
                <w:tab w:val="left" w:pos="1260"/>
              </w:tabs>
              <w:adjustRightInd w:val="0"/>
              <w:snapToGrid w:val="0"/>
              <w:jc w:val="center"/>
              <w:rPr>
                <w:szCs w:val="21"/>
                <w:lang w:val="en-GB"/>
              </w:rPr>
            </w:pPr>
          </w:p>
        </w:tc>
        <w:tc>
          <w:tcPr>
            <w:tcW w:w="929" w:type="pct"/>
            <w:shd w:val="clear" w:color="auto" w:fill="auto"/>
            <w:vAlign w:val="center"/>
          </w:tcPr>
          <w:p w14:paraId="4F063780" w14:textId="77777777" w:rsidR="00CB3370" w:rsidRDefault="00CB3370">
            <w:pPr>
              <w:pStyle w:val="13"/>
              <w:tabs>
                <w:tab w:val="left" w:pos="1260"/>
              </w:tabs>
              <w:adjustRightInd w:val="0"/>
              <w:snapToGrid w:val="0"/>
              <w:jc w:val="center"/>
              <w:rPr>
                <w:szCs w:val="21"/>
                <w:lang w:val="en-GB"/>
              </w:rPr>
            </w:pPr>
          </w:p>
        </w:tc>
        <w:tc>
          <w:tcPr>
            <w:tcW w:w="803" w:type="pct"/>
            <w:shd w:val="clear" w:color="auto" w:fill="auto"/>
            <w:vAlign w:val="center"/>
          </w:tcPr>
          <w:p w14:paraId="3C8C1818" w14:textId="77777777" w:rsidR="00CB3370" w:rsidRDefault="00CB3370">
            <w:pPr>
              <w:pStyle w:val="13"/>
              <w:tabs>
                <w:tab w:val="left" w:pos="1260"/>
              </w:tabs>
              <w:adjustRightInd w:val="0"/>
              <w:snapToGrid w:val="0"/>
              <w:jc w:val="center"/>
              <w:rPr>
                <w:szCs w:val="21"/>
                <w:lang w:val="en-GB"/>
              </w:rPr>
            </w:pPr>
          </w:p>
        </w:tc>
        <w:tc>
          <w:tcPr>
            <w:tcW w:w="963" w:type="pct"/>
            <w:shd w:val="clear" w:color="auto" w:fill="auto"/>
            <w:vAlign w:val="center"/>
          </w:tcPr>
          <w:p w14:paraId="65852E74" w14:textId="77777777" w:rsidR="00CB3370" w:rsidRDefault="00CB3370">
            <w:pPr>
              <w:pStyle w:val="13"/>
              <w:tabs>
                <w:tab w:val="left" w:pos="1260"/>
              </w:tabs>
              <w:adjustRightInd w:val="0"/>
              <w:snapToGrid w:val="0"/>
              <w:jc w:val="center"/>
              <w:rPr>
                <w:szCs w:val="21"/>
                <w:lang w:val="en-GB"/>
              </w:rPr>
            </w:pPr>
          </w:p>
        </w:tc>
        <w:tc>
          <w:tcPr>
            <w:tcW w:w="863" w:type="pct"/>
            <w:shd w:val="clear" w:color="auto" w:fill="auto"/>
            <w:vAlign w:val="center"/>
          </w:tcPr>
          <w:p w14:paraId="4153FAE5" w14:textId="77777777" w:rsidR="00CB3370" w:rsidRDefault="00CB3370">
            <w:pPr>
              <w:pStyle w:val="13"/>
              <w:tabs>
                <w:tab w:val="left" w:pos="1260"/>
              </w:tabs>
              <w:adjustRightInd w:val="0"/>
              <w:snapToGrid w:val="0"/>
              <w:jc w:val="center"/>
              <w:rPr>
                <w:szCs w:val="21"/>
                <w:lang w:val="en-GB"/>
              </w:rPr>
            </w:pPr>
          </w:p>
        </w:tc>
      </w:tr>
      <w:tr w:rsidR="00CB3370" w14:paraId="58EA6864" w14:textId="77777777">
        <w:trPr>
          <w:trHeight w:val="298"/>
          <w:jc w:val="center"/>
        </w:trPr>
        <w:tc>
          <w:tcPr>
            <w:tcW w:w="556" w:type="pct"/>
            <w:vMerge/>
            <w:shd w:val="clear" w:color="auto" w:fill="auto"/>
            <w:vAlign w:val="center"/>
          </w:tcPr>
          <w:p w14:paraId="4E6412F0" w14:textId="77777777" w:rsidR="00CB3370" w:rsidRDefault="00CB3370">
            <w:pPr>
              <w:pStyle w:val="13"/>
              <w:tabs>
                <w:tab w:val="left" w:pos="1260"/>
              </w:tabs>
              <w:adjustRightInd w:val="0"/>
              <w:snapToGrid w:val="0"/>
              <w:jc w:val="center"/>
              <w:rPr>
                <w:szCs w:val="21"/>
                <w:lang w:val="en-GB"/>
              </w:rPr>
            </w:pPr>
          </w:p>
        </w:tc>
        <w:tc>
          <w:tcPr>
            <w:tcW w:w="3581" w:type="pct"/>
            <w:gridSpan w:val="4"/>
            <w:shd w:val="clear" w:color="auto" w:fill="auto"/>
            <w:vAlign w:val="center"/>
          </w:tcPr>
          <w:p w14:paraId="703755A1" w14:textId="77777777" w:rsidR="00CB3370" w:rsidRDefault="009A148E">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14:paraId="15DCF687" w14:textId="77777777" w:rsidR="00CB3370" w:rsidRDefault="009A148E">
            <w:pPr>
              <w:pStyle w:val="13"/>
              <w:tabs>
                <w:tab w:val="left" w:pos="1260"/>
              </w:tabs>
              <w:adjustRightInd w:val="0"/>
              <w:snapToGrid w:val="0"/>
              <w:jc w:val="center"/>
              <w:rPr>
                <w:b/>
                <w:szCs w:val="21"/>
                <w:lang w:val="en-GB"/>
              </w:rPr>
            </w:pPr>
            <w:r>
              <w:rPr>
                <w:b/>
                <w:szCs w:val="21"/>
                <w:lang w:val="en-GB"/>
              </w:rPr>
              <w:t>元</w:t>
            </w:r>
          </w:p>
        </w:tc>
      </w:tr>
      <w:tr w:rsidR="00CB3370" w14:paraId="693F3F8B" w14:textId="77777777">
        <w:trPr>
          <w:trHeight w:val="240"/>
          <w:jc w:val="center"/>
        </w:trPr>
        <w:tc>
          <w:tcPr>
            <w:tcW w:w="556" w:type="pct"/>
            <w:vMerge/>
            <w:shd w:val="clear" w:color="auto" w:fill="auto"/>
            <w:vAlign w:val="center"/>
          </w:tcPr>
          <w:p w14:paraId="33B3ABE1" w14:textId="77777777" w:rsidR="00CB3370" w:rsidRDefault="00CB3370">
            <w:pPr>
              <w:pStyle w:val="13"/>
              <w:tabs>
                <w:tab w:val="left" w:pos="1260"/>
              </w:tabs>
              <w:adjustRightInd w:val="0"/>
              <w:snapToGrid w:val="0"/>
              <w:jc w:val="center"/>
              <w:rPr>
                <w:szCs w:val="21"/>
                <w:lang w:val="en-GB"/>
              </w:rPr>
            </w:pPr>
          </w:p>
        </w:tc>
        <w:tc>
          <w:tcPr>
            <w:tcW w:w="3581" w:type="pct"/>
            <w:gridSpan w:val="4"/>
            <w:shd w:val="clear" w:color="auto" w:fill="auto"/>
            <w:vAlign w:val="center"/>
          </w:tcPr>
          <w:p w14:paraId="0ED5B1A1" w14:textId="77777777" w:rsidR="00CB3370" w:rsidRDefault="009A148E">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14:paraId="370C2DA1" w14:textId="77777777" w:rsidR="00CB3370" w:rsidRDefault="009A148E">
            <w:pPr>
              <w:pStyle w:val="13"/>
              <w:tabs>
                <w:tab w:val="left" w:pos="1260"/>
              </w:tabs>
              <w:adjustRightInd w:val="0"/>
              <w:snapToGrid w:val="0"/>
              <w:jc w:val="center"/>
              <w:rPr>
                <w:b/>
                <w:szCs w:val="21"/>
                <w:lang w:val="en-GB"/>
              </w:rPr>
            </w:pPr>
            <w:r>
              <w:rPr>
                <w:b/>
                <w:szCs w:val="21"/>
                <w:lang w:val="en-GB"/>
              </w:rPr>
              <w:t>%</w:t>
            </w:r>
          </w:p>
        </w:tc>
      </w:tr>
      <w:tr w:rsidR="00CB3370" w14:paraId="150CC6B7" w14:textId="77777777">
        <w:trPr>
          <w:trHeight w:val="311"/>
          <w:jc w:val="center"/>
        </w:trPr>
        <w:tc>
          <w:tcPr>
            <w:tcW w:w="556" w:type="pct"/>
            <w:vMerge/>
            <w:shd w:val="clear" w:color="auto" w:fill="auto"/>
            <w:vAlign w:val="center"/>
          </w:tcPr>
          <w:p w14:paraId="3A75B155" w14:textId="77777777" w:rsidR="00CB3370" w:rsidRDefault="00CB3370">
            <w:pPr>
              <w:pStyle w:val="13"/>
              <w:tabs>
                <w:tab w:val="left" w:pos="1260"/>
              </w:tabs>
              <w:adjustRightInd w:val="0"/>
              <w:snapToGrid w:val="0"/>
              <w:jc w:val="center"/>
              <w:rPr>
                <w:szCs w:val="21"/>
                <w:lang w:val="en-GB"/>
              </w:rPr>
            </w:pPr>
          </w:p>
        </w:tc>
        <w:tc>
          <w:tcPr>
            <w:tcW w:w="4444" w:type="pct"/>
            <w:gridSpan w:val="5"/>
            <w:shd w:val="clear" w:color="auto" w:fill="auto"/>
            <w:vAlign w:val="center"/>
          </w:tcPr>
          <w:p w14:paraId="5020CAB1" w14:textId="77777777" w:rsidR="00CB3370" w:rsidRDefault="009A148E">
            <w:pPr>
              <w:pStyle w:val="13"/>
              <w:tabs>
                <w:tab w:val="left" w:pos="1260"/>
              </w:tabs>
              <w:adjustRightInd w:val="0"/>
              <w:snapToGrid w:val="0"/>
              <w:jc w:val="center"/>
              <w:rPr>
                <w:b/>
                <w:szCs w:val="21"/>
                <w:lang w:val="en-GB"/>
              </w:rPr>
            </w:pPr>
            <w:r>
              <w:rPr>
                <w:szCs w:val="21"/>
                <w:lang w:val="en-GB"/>
              </w:rPr>
              <w:t>节能产品</w:t>
            </w:r>
            <w:r>
              <w:rPr>
                <w:szCs w:val="21"/>
              </w:rPr>
              <w:t>证明材料见投标文件</w:t>
            </w:r>
            <w:proofErr w:type="gramStart"/>
            <w:r>
              <w:rPr>
                <w:szCs w:val="21"/>
              </w:rPr>
              <w:t>第至页</w:t>
            </w:r>
            <w:proofErr w:type="gramEnd"/>
            <w:r>
              <w:rPr>
                <w:szCs w:val="21"/>
              </w:rPr>
              <w:t>。</w:t>
            </w:r>
          </w:p>
        </w:tc>
      </w:tr>
      <w:tr w:rsidR="00CB3370" w14:paraId="33F442AC" w14:textId="77777777">
        <w:trPr>
          <w:trHeight w:val="729"/>
          <w:jc w:val="center"/>
        </w:trPr>
        <w:tc>
          <w:tcPr>
            <w:tcW w:w="556" w:type="pct"/>
            <w:vMerge w:val="restart"/>
            <w:shd w:val="clear" w:color="auto" w:fill="auto"/>
            <w:vAlign w:val="center"/>
          </w:tcPr>
          <w:p w14:paraId="263008DD" w14:textId="77777777" w:rsidR="00CB3370" w:rsidRDefault="009A148E">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14:paraId="1BD0CA79" w14:textId="77777777" w:rsidR="00CB3370" w:rsidRDefault="009A148E">
            <w:pPr>
              <w:pStyle w:val="13"/>
              <w:tabs>
                <w:tab w:val="left" w:pos="1260"/>
              </w:tabs>
              <w:adjustRightInd w:val="0"/>
              <w:snapToGrid w:val="0"/>
              <w:rPr>
                <w:b/>
                <w:szCs w:val="21"/>
              </w:rPr>
            </w:pPr>
            <w:r>
              <w:rPr>
                <w:b/>
                <w:szCs w:val="21"/>
              </w:rPr>
              <w:lastRenderedPageBreak/>
              <w:t>所投货物中有大型企业制造的，不享受中小企业扶持政策，无需填写以下内容；所投货物</w:t>
            </w:r>
            <w:r>
              <w:rPr>
                <w:rFonts w:hint="eastAsia"/>
                <w:b/>
                <w:szCs w:val="21"/>
              </w:rPr>
              <w:t>全部为小型、微</w:t>
            </w:r>
            <w:r>
              <w:rPr>
                <w:b/>
                <w:szCs w:val="21"/>
              </w:rPr>
              <w:t>型企业制造的，只填写小型、微型企业制造的货物。</w:t>
            </w:r>
          </w:p>
        </w:tc>
      </w:tr>
      <w:tr w:rsidR="00CB3370" w14:paraId="29B93F1D" w14:textId="77777777">
        <w:trPr>
          <w:trHeight w:val="729"/>
          <w:jc w:val="center"/>
        </w:trPr>
        <w:tc>
          <w:tcPr>
            <w:tcW w:w="556" w:type="pct"/>
            <w:vMerge/>
            <w:shd w:val="clear" w:color="auto" w:fill="auto"/>
            <w:vAlign w:val="center"/>
          </w:tcPr>
          <w:p w14:paraId="3CAE9B99" w14:textId="77777777" w:rsidR="00CB3370" w:rsidRDefault="00CB3370">
            <w:pPr>
              <w:pStyle w:val="13"/>
              <w:tabs>
                <w:tab w:val="left" w:pos="1260"/>
              </w:tabs>
              <w:adjustRightInd w:val="0"/>
              <w:snapToGrid w:val="0"/>
              <w:jc w:val="center"/>
              <w:rPr>
                <w:szCs w:val="21"/>
                <w:lang w:val="en-GB"/>
              </w:rPr>
            </w:pPr>
          </w:p>
        </w:tc>
        <w:tc>
          <w:tcPr>
            <w:tcW w:w="886" w:type="pct"/>
            <w:shd w:val="clear" w:color="auto" w:fill="auto"/>
            <w:vAlign w:val="center"/>
          </w:tcPr>
          <w:p w14:paraId="119411A1" w14:textId="77777777" w:rsidR="00CB3370" w:rsidRDefault="009A148E">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14:paraId="7875072E" w14:textId="77777777" w:rsidR="00CB3370" w:rsidRDefault="009A148E">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14:paraId="3CA16AAB" w14:textId="77777777" w:rsidR="00CB3370" w:rsidRDefault="009A148E">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14:paraId="1785FECF" w14:textId="77777777" w:rsidR="00CB3370" w:rsidRDefault="009A148E">
            <w:pPr>
              <w:pStyle w:val="13"/>
              <w:tabs>
                <w:tab w:val="left" w:pos="1260"/>
              </w:tabs>
              <w:adjustRightInd w:val="0"/>
              <w:snapToGrid w:val="0"/>
              <w:jc w:val="center"/>
              <w:rPr>
                <w:szCs w:val="21"/>
                <w:lang w:val="en-GB"/>
              </w:rPr>
            </w:pPr>
            <w:r>
              <w:rPr>
                <w:szCs w:val="21"/>
                <w:lang w:val="en-GB"/>
              </w:rPr>
              <w:t>制造商</w:t>
            </w:r>
          </w:p>
          <w:p w14:paraId="0A8D1921" w14:textId="77777777" w:rsidR="00CB3370" w:rsidRDefault="009A148E">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14:paraId="6209B6DE" w14:textId="77777777" w:rsidR="00CB3370" w:rsidRDefault="009A148E">
            <w:pPr>
              <w:pStyle w:val="13"/>
              <w:tabs>
                <w:tab w:val="left" w:pos="1260"/>
              </w:tabs>
              <w:adjustRightInd w:val="0"/>
              <w:snapToGrid w:val="0"/>
              <w:jc w:val="center"/>
              <w:rPr>
                <w:szCs w:val="21"/>
                <w:lang w:val="en-GB"/>
              </w:rPr>
            </w:pPr>
            <w:r>
              <w:rPr>
                <w:szCs w:val="21"/>
                <w:lang w:val="en-GB"/>
              </w:rPr>
              <w:t>金额</w:t>
            </w:r>
          </w:p>
        </w:tc>
      </w:tr>
      <w:tr w:rsidR="00CB3370" w14:paraId="79BDAB2B" w14:textId="77777777">
        <w:trPr>
          <w:trHeight w:val="729"/>
          <w:jc w:val="center"/>
        </w:trPr>
        <w:tc>
          <w:tcPr>
            <w:tcW w:w="556" w:type="pct"/>
            <w:vMerge/>
            <w:shd w:val="clear" w:color="auto" w:fill="auto"/>
            <w:vAlign w:val="center"/>
          </w:tcPr>
          <w:p w14:paraId="42B6F48E" w14:textId="77777777" w:rsidR="00CB3370" w:rsidRDefault="00CB3370">
            <w:pPr>
              <w:pStyle w:val="13"/>
              <w:tabs>
                <w:tab w:val="left" w:pos="1260"/>
              </w:tabs>
              <w:adjustRightInd w:val="0"/>
              <w:snapToGrid w:val="0"/>
              <w:jc w:val="center"/>
              <w:rPr>
                <w:szCs w:val="21"/>
                <w:lang w:val="en-GB"/>
              </w:rPr>
            </w:pPr>
          </w:p>
        </w:tc>
        <w:tc>
          <w:tcPr>
            <w:tcW w:w="886" w:type="pct"/>
            <w:shd w:val="clear" w:color="auto" w:fill="auto"/>
            <w:vAlign w:val="center"/>
          </w:tcPr>
          <w:p w14:paraId="7FD0CE30" w14:textId="77777777" w:rsidR="00CB3370" w:rsidRDefault="00CB3370">
            <w:pPr>
              <w:pStyle w:val="13"/>
              <w:tabs>
                <w:tab w:val="left" w:pos="1260"/>
              </w:tabs>
              <w:adjustRightInd w:val="0"/>
              <w:snapToGrid w:val="0"/>
              <w:jc w:val="center"/>
              <w:rPr>
                <w:szCs w:val="21"/>
                <w:lang w:val="en-GB"/>
              </w:rPr>
            </w:pPr>
          </w:p>
        </w:tc>
        <w:tc>
          <w:tcPr>
            <w:tcW w:w="929" w:type="pct"/>
            <w:shd w:val="clear" w:color="auto" w:fill="auto"/>
            <w:vAlign w:val="center"/>
          </w:tcPr>
          <w:p w14:paraId="08830924" w14:textId="77777777" w:rsidR="00CB3370" w:rsidRDefault="00CB3370">
            <w:pPr>
              <w:pStyle w:val="13"/>
              <w:tabs>
                <w:tab w:val="left" w:pos="1260"/>
              </w:tabs>
              <w:adjustRightInd w:val="0"/>
              <w:snapToGrid w:val="0"/>
              <w:jc w:val="center"/>
              <w:rPr>
                <w:szCs w:val="21"/>
                <w:lang w:val="en-GB"/>
              </w:rPr>
            </w:pPr>
          </w:p>
        </w:tc>
        <w:tc>
          <w:tcPr>
            <w:tcW w:w="803" w:type="pct"/>
            <w:shd w:val="clear" w:color="auto" w:fill="auto"/>
            <w:vAlign w:val="center"/>
          </w:tcPr>
          <w:p w14:paraId="26026DBE" w14:textId="77777777" w:rsidR="00CB3370" w:rsidRDefault="00CB3370">
            <w:pPr>
              <w:pStyle w:val="13"/>
              <w:tabs>
                <w:tab w:val="left" w:pos="1260"/>
              </w:tabs>
              <w:adjustRightInd w:val="0"/>
              <w:snapToGrid w:val="0"/>
              <w:jc w:val="center"/>
              <w:rPr>
                <w:szCs w:val="21"/>
                <w:lang w:val="en-GB"/>
              </w:rPr>
            </w:pPr>
          </w:p>
        </w:tc>
        <w:tc>
          <w:tcPr>
            <w:tcW w:w="963" w:type="pct"/>
            <w:shd w:val="clear" w:color="auto" w:fill="auto"/>
          </w:tcPr>
          <w:p w14:paraId="4638C653" w14:textId="77777777" w:rsidR="00CB3370" w:rsidRDefault="009A148E">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14:paraId="0B1D2FC1" w14:textId="77777777" w:rsidR="00CB3370" w:rsidRDefault="00CB3370">
            <w:pPr>
              <w:pStyle w:val="13"/>
              <w:tabs>
                <w:tab w:val="left" w:pos="1260"/>
              </w:tabs>
              <w:adjustRightInd w:val="0"/>
              <w:snapToGrid w:val="0"/>
              <w:jc w:val="center"/>
              <w:rPr>
                <w:szCs w:val="21"/>
                <w:lang w:val="en-GB"/>
              </w:rPr>
            </w:pPr>
          </w:p>
        </w:tc>
      </w:tr>
      <w:tr w:rsidR="00CB3370" w14:paraId="2316878E" w14:textId="77777777">
        <w:trPr>
          <w:trHeight w:val="729"/>
          <w:jc w:val="center"/>
        </w:trPr>
        <w:tc>
          <w:tcPr>
            <w:tcW w:w="556" w:type="pct"/>
            <w:vMerge/>
            <w:shd w:val="clear" w:color="auto" w:fill="auto"/>
            <w:vAlign w:val="center"/>
          </w:tcPr>
          <w:p w14:paraId="7C5C8954" w14:textId="77777777" w:rsidR="00CB3370" w:rsidRDefault="00CB3370">
            <w:pPr>
              <w:pStyle w:val="13"/>
              <w:tabs>
                <w:tab w:val="left" w:pos="1260"/>
              </w:tabs>
              <w:adjustRightInd w:val="0"/>
              <w:snapToGrid w:val="0"/>
              <w:jc w:val="center"/>
              <w:rPr>
                <w:szCs w:val="21"/>
                <w:lang w:val="en-GB"/>
              </w:rPr>
            </w:pPr>
          </w:p>
        </w:tc>
        <w:tc>
          <w:tcPr>
            <w:tcW w:w="886" w:type="pct"/>
            <w:shd w:val="clear" w:color="auto" w:fill="auto"/>
            <w:vAlign w:val="center"/>
          </w:tcPr>
          <w:p w14:paraId="050D4D56" w14:textId="77777777" w:rsidR="00CB3370" w:rsidRDefault="00CB3370">
            <w:pPr>
              <w:pStyle w:val="13"/>
              <w:tabs>
                <w:tab w:val="left" w:pos="1260"/>
              </w:tabs>
              <w:adjustRightInd w:val="0"/>
              <w:snapToGrid w:val="0"/>
              <w:jc w:val="center"/>
              <w:rPr>
                <w:szCs w:val="21"/>
                <w:lang w:val="en-GB"/>
              </w:rPr>
            </w:pPr>
          </w:p>
        </w:tc>
        <w:tc>
          <w:tcPr>
            <w:tcW w:w="929" w:type="pct"/>
            <w:shd w:val="clear" w:color="auto" w:fill="auto"/>
            <w:vAlign w:val="center"/>
          </w:tcPr>
          <w:p w14:paraId="6A5C8C6B" w14:textId="77777777" w:rsidR="00CB3370" w:rsidRDefault="00CB3370">
            <w:pPr>
              <w:pStyle w:val="13"/>
              <w:tabs>
                <w:tab w:val="left" w:pos="1260"/>
              </w:tabs>
              <w:adjustRightInd w:val="0"/>
              <w:snapToGrid w:val="0"/>
              <w:jc w:val="center"/>
              <w:rPr>
                <w:szCs w:val="21"/>
                <w:lang w:val="en-GB"/>
              </w:rPr>
            </w:pPr>
          </w:p>
        </w:tc>
        <w:tc>
          <w:tcPr>
            <w:tcW w:w="803" w:type="pct"/>
            <w:shd w:val="clear" w:color="auto" w:fill="auto"/>
            <w:vAlign w:val="center"/>
          </w:tcPr>
          <w:p w14:paraId="7B83DD34" w14:textId="77777777" w:rsidR="00CB3370" w:rsidRDefault="00CB3370">
            <w:pPr>
              <w:pStyle w:val="13"/>
              <w:tabs>
                <w:tab w:val="left" w:pos="1260"/>
              </w:tabs>
              <w:adjustRightInd w:val="0"/>
              <w:snapToGrid w:val="0"/>
              <w:jc w:val="center"/>
              <w:rPr>
                <w:szCs w:val="21"/>
                <w:lang w:val="en-GB"/>
              </w:rPr>
            </w:pPr>
          </w:p>
        </w:tc>
        <w:tc>
          <w:tcPr>
            <w:tcW w:w="963" w:type="pct"/>
            <w:shd w:val="clear" w:color="auto" w:fill="auto"/>
          </w:tcPr>
          <w:p w14:paraId="0CCA0928" w14:textId="77777777" w:rsidR="00CB3370" w:rsidRDefault="009A148E">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14:paraId="3DCE0159" w14:textId="77777777" w:rsidR="00CB3370" w:rsidRDefault="00CB3370">
            <w:pPr>
              <w:pStyle w:val="13"/>
              <w:tabs>
                <w:tab w:val="left" w:pos="1260"/>
              </w:tabs>
              <w:adjustRightInd w:val="0"/>
              <w:snapToGrid w:val="0"/>
              <w:jc w:val="center"/>
              <w:rPr>
                <w:szCs w:val="21"/>
                <w:lang w:val="en-GB"/>
              </w:rPr>
            </w:pPr>
          </w:p>
        </w:tc>
      </w:tr>
      <w:tr w:rsidR="00CB3370" w14:paraId="54C2ACC8" w14:textId="77777777">
        <w:trPr>
          <w:trHeight w:val="729"/>
          <w:jc w:val="center"/>
        </w:trPr>
        <w:tc>
          <w:tcPr>
            <w:tcW w:w="556" w:type="pct"/>
            <w:vMerge/>
            <w:shd w:val="clear" w:color="auto" w:fill="auto"/>
            <w:vAlign w:val="center"/>
          </w:tcPr>
          <w:p w14:paraId="325B0C5B" w14:textId="77777777" w:rsidR="00CB3370" w:rsidRDefault="00CB3370">
            <w:pPr>
              <w:pStyle w:val="13"/>
              <w:tabs>
                <w:tab w:val="left" w:pos="1260"/>
              </w:tabs>
              <w:adjustRightInd w:val="0"/>
              <w:snapToGrid w:val="0"/>
              <w:jc w:val="center"/>
              <w:rPr>
                <w:szCs w:val="21"/>
                <w:lang w:val="en-GB"/>
              </w:rPr>
            </w:pPr>
          </w:p>
        </w:tc>
        <w:tc>
          <w:tcPr>
            <w:tcW w:w="886" w:type="pct"/>
            <w:shd w:val="clear" w:color="auto" w:fill="auto"/>
            <w:vAlign w:val="center"/>
          </w:tcPr>
          <w:p w14:paraId="69F5DA9E" w14:textId="77777777" w:rsidR="00CB3370" w:rsidRDefault="00CB3370">
            <w:pPr>
              <w:pStyle w:val="13"/>
              <w:tabs>
                <w:tab w:val="left" w:pos="1260"/>
              </w:tabs>
              <w:adjustRightInd w:val="0"/>
              <w:snapToGrid w:val="0"/>
              <w:jc w:val="center"/>
              <w:rPr>
                <w:szCs w:val="21"/>
                <w:lang w:val="en-GB"/>
              </w:rPr>
            </w:pPr>
          </w:p>
        </w:tc>
        <w:tc>
          <w:tcPr>
            <w:tcW w:w="929" w:type="pct"/>
            <w:shd w:val="clear" w:color="auto" w:fill="auto"/>
            <w:vAlign w:val="center"/>
          </w:tcPr>
          <w:p w14:paraId="17D0DE41" w14:textId="77777777" w:rsidR="00CB3370" w:rsidRDefault="00CB3370">
            <w:pPr>
              <w:pStyle w:val="13"/>
              <w:tabs>
                <w:tab w:val="left" w:pos="1260"/>
              </w:tabs>
              <w:adjustRightInd w:val="0"/>
              <w:snapToGrid w:val="0"/>
              <w:jc w:val="center"/>
              <w:rPr>
                <w:szCs w:val="21"/>
                <w:lang w:val="en-GB"/>
              </w:rPr>
            </w:pPr>
          </w:p>
        </w:tc>
        <w:tc>
          <w:tcPr>
            <w:tcW w:w="803" w:type="pct"/>
            <w:shd w:val="clear" w:color="auto" w:fill="auto"/>
            <w:vAlign w:val="center"/>
          </w:tcPr>
          <w:p w14:paraId="42EB2AF2" w14:textId="77777777" w:rsidR="00CB3370" w:rsidRDefault="00CB3370">
            <w:pPr>
              <w:pStyle w:val="13"/>
              <w:tabs>
                <w:tab w:val="left" w:pos="1260"/>
              </w:tabs>
              <w:adjustRightInd w:val="0"/>
              <w:snapToGrid w:val="0"/>
              <w:jc w:val="center"/>
              <w:rPr>
                <w:szCs w:val="21"/>
                <w:lang w:val="en-GB"/>
              </w:rPr>
            </w:pPr>
          </w:p>
        </w:tc>
        <w:tc>
          <w:tcPr>
            <w:tcW w:w="963" w:type="pct"/>
            <w:shd w:val="clear" w:color="auto" w:fill="auto"/>
          </w:tcPr>
          <w:p w14:paraId="52DB5CC1" w14:textId="77777777" w:rsidR="00CB3370" w:rsidRDefault="009A148E">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14:paraId="448245F5" w14:textId="77777777" w:rsidR="00CB3370" w:rsidRDefault="00CB3370">
            <w:pPr>
              <w:pStyle w:val="13"/>
              <w:tabs>
                <w:tab w:val="left" w:pos="1260"/>
              </w:tabs>
              <w:adjustRightInd w:val="0"/>
              <w:snapToGrid w:val="0"/>
              <w:jc w:val="center"/>
              <w:rPr>
                <w:szCs w:val="21"/>
                <w:lang w:val="en-GB"/>
              </w:rPr>
            </w:pPr>
          </w:p>
        </w:tc>
      </w:tr>
      <w:tr w:rsidR="00CB3370" w14:paraId="25A8C532" w14:textId="77777777">
        <w:trPr>
          <w:trHeight w:val="729"/>
          <w:jc w:val="center"/>
        </w:trPr>
        <w:tc>
          <w:tcPr>
            <w:tcW w:w="556" w:type="pct"/>
            <w:vMerge/>
            <w:shd w:val="clear" w:color="auto" w:fill="auto"/>
            <w:vAlign w:val="center"/>
          </w:tcPr>
          <w:p w14:paraId="4B6B5A42" w14:textId="77777777" w:rsidR="00CB3370" w:rsidRDefault="00CB3370">
            <w:pPr>
              <w:pStyle w:val="13"/>
              <w:tabs>
                <w:tab w:val="left" w:pos="1260"/>
              </w:tabs>
              <w:adjustRightInd w:val="0"/>
              <w:snapToGrid w:val="0"/>
              <w:jc w:val="center"/>
              <w:rPr>
                <w:szCs w:val="21"/>
                <w:lang w:val="en-GB"/>
              </w:rPr>
            </w:pPr>
          </w:p>
        </w:tc>
        <w:tc>
          <w:tcPr>
            <w:tcW w:w="886" w:type="pct"/>
            <w:shd w:val="clear" w:color="auto" w:fill="auto"/>
            <w:vAlign w:val="center"/>
          </w:tcPr>
          <w:p w14:paraId="70727B80" w14:textId="77777777" w:rsidR="00CB3370" w:rsidRDefault="00CB3370">
            <w:pPr>
              <w:pStyle w:val="13"/>
              <w:tabs>
                <w:tab w:val="left" w:pos="1260"/>
              </w:tabs>
              <w:adjustRightInd w:val="0"/>
              <w:snapToGrid w:val="0"/>
              <w:jc w:val="center"/>
              <w:rPr>
                <w:szCs w:val="21"/>
                <w:lang w:val="en-GB"/>
              </w:rPr>
            </w:pPr>
          </w:p>
        </w:tc>
        <w:tc>
          <w:tcPr>
            <w:tcW w:w="929" w:type="pct"/>
            <w:shd w:val="clear" w:color="auto" w:fill="auto"/>
            <w:vAlign w:val="center"/>
          </w:tcPr>
          <w:p w14:paraId="72F8E26C" w14:textId="77777777" w:rsidR="00CB3370" w:rsidRDefault="00CB3370">
            <w:pPr>
              <w:pStyle w:val="13"/>
              <w:tabs>
                <w:tab w:val="left" w:pos="1260"/>
              </w:tabs>
              <w:adjustRightInd w:val="0"/>
              <w:snapToGrid w:val="0"/>
              <w:jc w:val="center"/>
              <w:rPr>
                <w:szCs w:val="21"/>
                <w:lang w:val="en-GB"/>
              </w:rPr>
            </w:pPr>
          </w:p>
        </w:tc>
        <w:tc>
          <w:tcPr>
            <w:tcW w:w="803" w:type="pct"/>
            <w:shd w:val="clear" w:color="auto" w:fill="auto"/>
            <w:vAlign w:val="center"/>
          </w:tcPr>
          <w:p w14:paraId="51132C10" w14:textId="77777777" w:rsidR="00CB3370" w:rsidRDefault="00CB3370">
            <w:pPr>
              <w:pStyle w:val="13"/>
              <w:tabs>
                <w:tab w:val="left" w:pos="1260"/>
              </w:tabs>
              <w:adjustRightInd w:val="0"/>
              <w:snapToGrid w:val="0"/>
              <w:jc w:val="center"/>
              <w:rPr>
                <w:szCs w:val="21"/>
                <w:lang w:val="en-GB"/>
              </w:rPr>
            </w:pPr>
          </w:p>
        </w:tc>
        <w:tc>
          <w:tcPr>
            <w:tcW w:w="963" w:type="pct"/>
            <w:shd w:val="clear" w:color="auto" w:fill="auto"/>
          </w:tcPr>
          <w:p w14:paraId="678E5221" w14:textId="77777777" w:rsidR="00CB3370" w:rsidRDefault="009A148E">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14:paraId="59F1A08A" w14:textId="77777777" w:rsidR="00CB3370" w:rsidRDefault="00CB3370">
            <w:pPr>
              <w:pStyle w:val="13"/>
              <w:tabs>
                <w:tab w:val="left" w:pos="1260"/>
              </w:tabs>
              <w:adjustRightInd w:val="0"/>
              <w:snapToGrid w:val="0"/>
              <w:jc w:val="center"/>
              <w:rPr>
                <w:szCs w:val="21"/>
                <w:lang w:val="en-GB"/>
              </w:rPr>
            </w:pPr>
          </w:p>
        </w:tc>
      </w:tr>
      <w:tr w:rsidR="00CB3370" w14:paraId="2243A5BC" w14:textId="77777777">
        <w:trPr>
          <w:trHeight w:val="729"/>
          <w:jc w:val="center"/>
        </w:trPr>
        <w:tc>
          <w:tcPr>
            <w:tcW w:w="556" w:type="pct"/>
            <w:vMerge/>
            <w:shd w:val="clear" w:color="auto" w:fill="auto"/>
            <w:vAlign w:val="center"/>
          </w:tcPr>
          <w:p w14:paraId="56A1DAB1" w14:textId="77777777" w:rsidR="00CB3370" w:rsidRDefault="00CB3370">
            <w:pPr>
              <w:pStyle w:val="13"/>
              <w:tabs>
                <w:tab w:val="left" w:pos="1260"/>
              </w:tabs>
              <w:adjustRightInd w:val="0"/>
              <w:snapToGrid w:val="0"/>
              <w:jc w:val="center"/>
              <w:rPr>
                <w:szCs w:val="21"/>
                <w:lang w:val="en-GB"/>
              </w:rPr>
            </w:pPr>
          </w:p>
        </w:tc>
        <w:tc>
          <w:tcPr>
            <w:tcW w:w="886" w:type="pct"/>
            <w:shd w:val="clear" w:color="auto" w:fill="auto"/>
            <w:vAlign w:val="center"/>
          </w:tcPr>
          <w:p w14:paraId="1A4F95BD" w14:textId="77777777" w:rsidR="00CB3370" w:rsidRDefault="00CB3370">
            <w:pPr>
              <w:pStyle w:val="13"/>
              <w:tabs>
                <w:tab w:val="left" w:pos="1260"/>
              </w:tabs>
              <w:adjustRightInd w:val="0"/>
              <w:snapToGrid w:val="0"/>
              <w:jc w:val="center"/>
              <w:rPr>
                <w:szCs w:val="21"/>
                <w:lang w:val="en-GB"/>
              </w:rPr>
            </w:pPr>
          </w:p>
        </w:tc>
        <w:tc>
          <w:tcPr>
            <w:tcW w:w="929" w:type="pct"/>
            <w:shd w:val="clear" w:color="auto" w:fill="auto"/>
            <w:vAlign w:val="center"/>
          </w:tcPr>
          <w:p w14:paraId="7A303A8A" w14:textId="77777777" w:rsidR="00CB3370" w:rsidRDefault="00CB3370">
            <w:pPr>
              <w:pStyle w:val="13"/>
              <w:tabs>
                <w:tab w:val="left" w:pos="1260"/>
              </w:tabs>
              <w:adjustRightInd w:val="0"/>
              <w:snapToGrid w:val="0"/>
              <w:jc w:val="center"/>
              <w:rPr>
                <w:szCs w:val="21"/>
                <w:lang w:val="en-GB"/>
              </w:rPr>
            </w:pPr>
          </w:p>
        </w:tc>
        <w:tc>
          <w:tcPr>
            <w:tcW w:w="803" w:type="pct"/>
            <w:shd w:val="clear" w:color="auto" w:fill="auto"/>
            <w:vAlign w:val="center"/>
          </w:tcPr>
          <w:p w14:paraId="2742B9E5" w14:textId="77777777" w:rsidR="00CB3370" w:rsidRDefault="00CB3370">
            <w:pPr>
              <w:pStyle w:val="13"/>
              <w:tabs>
                <w:tab w:val="left" w:pos="1260"/>
              </w:tabs>
              <w:adjustRightInd w:val="0"/>
              <w:snapToGrid w:val="0"/>
              <w:jc w:val="center"/>
              <w:rPr>
                <w:szCs w:val="21"/>
                <w:lang w:val="en-GB"/>
              </w:rPr>
            </w:pPr>
          </w:p>
        </w:tc>
        <w:tc>
          <w:tcPr>
            <w:tcW w:w="963" w:type="pct"/>
            <w:shd w:val="clear" w:color="auto" w:fill="auto"/>
            <w:vAlign w:val="center"/>
          </w:tcPr>
          <w:p w14:paraId="45E2401C" w14:textId="77777777" w:rsidR="00CB3370" w:rsidRDefault="00CB3370">
            <w:pPr>
              <w:pStyle w:val="13"/>
              <w:tabs>
                <w:tab w:val="left" w:pos="1260"/>
              </w:tabs>
              <w:adjustRightInd w:val="0"/>
              <w:snapToGrid w:val="0"/>
              <w:jc w:val="center"/>
              <w:rPr>
                <w:szCs w:val="21"/>
                <w:lang w:val="en-GB"/>
              </w:rPr>
            </w:pPr>
          </w:p>
        </w:tc>
        <w:tc>
          <w:tcPr>
            <w:tcW w:w="863" w:type="pct"/>
            <w:shd w:val="clear" w:color="auto" w:fill="auto"/>
            <w:vAlign w:val="center"/>
          </w:tcPr>
          <w:p w14:paraId="13C25BAD" w14:textId="77777777" w:rsidR="00CB3370" w:rsidRDefault="00CB3370">
            <w:pPr>
              <w:pStyle w:val="13"/>
              <w:tabs>
                <w:tab w:val="left" w:pos="1260"/>
              </w:tabs>
              <w:adjustRightInd w:val="0"/>
              <w:snapToGrid w:val="0"/>
              <w:jc w:val="center"/>
              <w:rPr>
                <w:szCs w:val="21"/>
                <w:lang w:val="en-GB"/>
              </w:rPr>
            </w:pPr>
          </w:p>
        </w:tc>
      </w:tr>
      <w:tr w:rsidR="00CB3370" w14:paraId="2E112111" w14:textId="77777777">
        <w:trPr>
          <w:trHeight w:val="729"/>
          <w:jc w:val="center"/>
        </w:trPr>
        <w:tc>
          <w:tcPr>
            <w:tcW w:w="556" w:type="pct"/>
            <w:vMerge/>
            <w:shd w:val="clear" w:color="auto" w:fill="auto"/>
            <w:vAlign w:val="center"/>
          </w:tcPr>
          <w:p w14:paraId="1839E561" w14:textId="77777777" w:rsidR="00CB3370" w:rsidRDefault="00CB3370">
            <w:pPr>
              <w:pStyle w:val="13"/>
              <w:tabs>
                <w:tab w:val="left" w:pos="1260"/>
              </w:tabs>
              <w:adjustRightInd w:val="0"/>
              <w:snapToGrid w:val="0"/>
              <w:jc w:val="center"/>
              <w:rPr>
                <w:szCs w:val="21"/>
                <w:lang w:val="en-GB"/>
              </w:rPr>
            </w:pPr>
          </w:p>
        </w:tc>
        <w:tc>
          <w:tcPr>
            <w:tcW w:w="886" w:type="pct"/>
            <w:shd w:val="clear" w:color="auto" w:fill="auto"/>
            <w:vAlign w:val="center"/>
          </w:tcPr>
          <w:p w14:paraId="00218A0B" w14:textId="77777777" w:rsidR="00CB3370" w:rsidRDefault="00CB3370">
            <w:pPr>
              <w:pStyle w:val="13"/>
              <w:tabs>
                <w:tab w:val="left" w:pos="1260"/>
              </w:tabs>
              <w:adjustRightInd w:val="0"/>
              <w:snapToGrid w:val="0"/>
              <w:jc w:val="center"/>
              <w:rPr>
                <w:szCs w:val="21"/>
                <w:lang w:val="en-GB"/>
              </w:rPr>
            </w:pPr>
          </w:p>
        </w:tc>
        <w:tc>
          <w:tcPr>
            <w:tcW w:w="929" w:type="pct"/>
            <w:shd w:val="clear" w:color="auto" w:fill="auto"/>
            <w:vAlign w:val="center"/>
          </w:tcPr>
          <w:p w14:paraId="21B96645" w14:textId="77777777" w:rsidR="00CB3370" w:rsidRDefault="00CB3370">
            <w:pPr>
              <w:pStyle w:val="13"/>
              <w:tabs>
                <w:tab w:val="left" w:pos="1260"/>
              </w:tabs>
              <w:adjustRightInd w:val="0"/>
              <w:snapToGrid w:val="0"/>
              <w:jc w:val="center"/>
              <w:rPr>
                <w:szCs w:val="21"/>
                <w:lang w:val="en-GB"/>
              </w:rPr>
            </w:pPr>
          </w:p>
        </w:tc>
        <w:tc>
          <w:tcPr>
            <w:tcW w:w="803" w:type="pct"/>
            <w:shd w:val="clear" w:color="auto" w:fill="auto"/>
            <w:vAlign w:val="center"/>
          </w:tcPr>
          <w:p w14:paraId="6095273A" w14:textId="77777777" w:rsidR="00CB3370" w:rsidRDefault="00CB3370">
            <w:pPr>
              <w:pStyle w:val="13"/>
              <w:tabs>
                <w:tab w:val="left" w:pos="1260"/>
              </w:tabs>
              <w:adjustRightInd w:val="0"/>
              <w:snapToGrid w:val="0"/>
              <w:jc w:val="center"/>
              <w:rPr>
                <w:szCs w:val="21"/>
                <w:lang w:val="en-GB"/>
              </w:rPr>
            </w:pPr>
          </w:p>
        </w:tc>
        <w:tc>
          <w:tcPr>
            <w:tcW w:w="963" w:type="pct"/>
            <w:shd w:val="clear" w:color="auto" w:fill="auto"/>
            <w:vAlign w:val="center"/>
          </w:tcPr>
          <w:p w14:paraId="550ED335" w14:textId="77777777" w:rsidR="00CB3370" w:rsidRDefault="00CB3370">
            <w:pPr>
              <w:pStyle w:val="13"/>
              <w:tabs>
                <w:tab w:val="left" w:pos="1260"/>
              </w:tabs>
              <w:adjustRightInd w:val="0"/>
              <w:snapToGrid w:val="0"/>
              <w:jc w:val="center"/>
              <w:rPr>
                <w:szCs w:val="21"/>
                <w:lang w:val="en-GB"/>
              </w:rPr>
            </w:pPr>
          </w:p>
        </w:tc>
        <w:tc>
          <w:tcPr>
            <w:tcW w:w="863" w:type="pct"/>
            <w:shd w:val="clear" w:color="auto" w:fill="auto"/>
            <w:vAlign w:val="center"/>
          </w:tcPr>
          <w:p w14:paraId="34C96AC0" w14:textId="77777777" w:rsidR="00CB3370" w:rsidRDefault="00CB3370">
            <w:pPr>
              <w:pStyle w:val="13"/>
              <w:tabs>
                <w:tab w:val="left" w:pos="1260"/>
              </w:tabs>
              <w:adjustRightInd w:val="0"/>
              <w:snapToGrid w:val="0"/>
              <w:jc w:val="center"/>
              <w:rPr>
                <w:szCs w:val="21"/>
                <w:lang w:val="en-GB"/>
              </w:rPr>
            </w:pPr>
          </w:p>
        </w:tc>
      </w:tr>
      <w:tr w:rsidR="00CB3370" w14:paraId="18CE9865" w14:textId="77777777">
        <w:trPr>
          <w:trHeight w:val="729"/>
          <w:jc w:val="center"/>
        </w:trPr>
        <w:tc>
          <w:tcPr>
            <w:tcW w:w="556" w:type="pct"/>
            <w:vMerge/>
            <w:shd w:val="clear" w:color="auto" w:fill="auto"/>
            <w:vAlign w:val="center"/>
          </w:tcPr>
          <w:p w14:paraId="622E506E" w14:textId="77777777" w:rsidR="00CB3370" w:rsidRDefault="00CB3370">
            <w:pPr>
              <w:pStyle w:val="13"/>
              <w:tabs>
                <w:tab w:val="left" w:pos="1260"/>
              </w:tabs>
              <w:adjustRightInd w:val="0"/>
              <w:snapToGrid w:val="0"/>
              <w:jc w:val="center"/>
              <w:rPr>
                <w:szCs w:val="21"/>
                <w:lang w:val="en-GB"/>
              </w:rPr>
            </w:pPr>
          </w:p>
        </w:tc>
        <w:tc>
          <w:tcPr>
            <w:tcW w:w="3581" w:type="pct"/>
            <w:gridSpan w:val="4"/>
            <w:shd w:val="clear" w:color="auto" w:fill="auto"/>
            <w:vAlign w:val="center"/>
          </w:tcPr>
          <w:p w14:paraId="25D08233" w14:textId="77777777" w:rsidR="00CB3370" w:rsidRDefault="009A148E">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14:paraId="4B1FAA21" w14:textId="77777777" w:rsidR="00CB3370" w:rsidRDefault="009A148E">
            <w:pPr>
              <w:pStyle w:val="13"/>
              <w:tabs>
                <w:tab w:val="left" w:pos="1260"/>
              </w:tabs>
              <w:adjustRightInd w:val="0"/>
              <w:snapToGrid w:val="0"/>
              <w:jc w:val="center"/>
              <w:rPr>
                <w:b/>
                <w:szCs w:val="21"/>
                <w:lang w:val="en-GB"/>
              </w:rPr>
            </w:pPr>
            <w:r>
              <w:rPr>
                <w:b/>
                <w:szCs w:val="21"/>
                <w:lang w:val="en-GB"/>
              </w:rPr>
              <w:t>元</w:t>
            </w:r>
          </w:p>
        </w:tc>
      </w:tr>
      <w:tr w:rsidR="00CB3370" w14:paraId="271D03CF" w14:textId="77777777">
        <w:trPr>
          <w:trHeight w:val="671"/>
          <w:jc w:val="center"/>
        </w:trPr>
        <w:tc>
          <w:tcPr>
            <w:tcW w:w="556" w:type="pct"/>
            <w:vMerge/>
            <w:shd w:val="clear" w:color="auto" w:fill="auto"/>
            <w:vAlign w:val="center"/>
          </w:tcPr>
          <w:p w14:paraId="48B91D74" w14:textId="77777777" w:rsidR="00CB3370" w:rsidRDefault="00CB3370">
            <w:pPr>
              <w:pStyle w:val="13"/>
              <w:tabs>
                <w:tab w:val="left" w:pos="1260"/>
              </w:tabs>
              <w:adjustRightInd w:val="0"/>
              <w:snapToGrid w:val="0"/>
              <w:jc w:val="center"/>
              <w:rPr>
                <w:szCs w:val="21"/>
                <w:lang w:val="en-GB"/>
              </w:rPr>
            </w:pPr>
          </w:p>
        </w:tc>
        <w:tc>
          <w:tcPr>
            <w:tcW w:w="3581" w:type="pct"/>
            <w:gridSpan w:val="4"/>
            <w:shd w:val="clear" w:color="auto" w:fill="auto"/>
            <w:vAlign w:val="center"/>
          </w:tcPr>
          <w:p w14:paraId="00ABBEEA" w14:textId="77777777" w:rsidR="00CB3370" w:rsidRDefault="009A148E">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14:paraId="57C7CD54" w14:textId="77777777" w:rsidR="00CB3370" w:rsidRDefault="009A148E">
            <w:pPr>
              <w:pStyle w:val="13"/>
              <w:tabs>
                <w:tab w:val="left" w:pos="1260"/>
              </w:tabs>
              <w:adjustRightInd w:val="0"/>
              <w:snapToGrid w:val="0"/>
              <w:jc w:val="center"/>
              <w:rPr>
                <w:b/>
                <w:szCs w:val="21"/>
                <w:lang w:val="en-GB"/>
              </w:rPr>
            </w:pPr>
            <w:r>
              <w:rPr>
                <w:b/>
                <w:szCs w:val="21"/>
                <w:lang w:val="en-GB"/>
              </w:rPr>
              <w:t>%</w:t>
            </w:r>
          </w:p>
        </w:tc>
      </w:tr>
      <w:tr w:rsidR="00CB3370" w14:paraId="2E175745" w14:textId="77777777">
        <w:trPr>
          <w:trHeight w:val="729"/>
          <w:jc w:val="center"/>
        </w:trPr>
        <w:tc>
          <w:tcPr>
            <w:tcW w:w="556" w:type="pct"/>
            <w:shd w:val="clear" w:color="auto" w:fill="auto"/>
            <w:vAlign w:val="center"/>
          </w:tcPr>
          <w:p w14:paraId="1F27D78B" w14:textId="77777777" w:rsidR="00CB3370" w:rsidRDefault="009A148E">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14:paraId="5684C3F0" w14:textId="77777777" w:rsidR="00CB3370" w:rsidRDefault="009A148E">
            <w:pPr>
              <w:pStyle w:val="13"/>
              <w:tabs>
                <w:tab w:val="left" w:pos="1260"/>
              </w:tabs>
              <w:adjustRightInd w:val="0"/>
              <w:snapToGrid w:val="0"/>
              <w:rPr>
                <w:szCs w:val="21"/>
              </w:rPr>
            </w:pPr>
            <w:r>
              <w:rPr>
                <w:szCs w:val="21"/>
              </w:rPr>
              <w:t>如属于中小企业，须提供《中小企业声明函》。</w:t>
            </w:r>
          </w:p>
          <w:p w14:paraId="3E5DC33A" w14:textId="77777777" w:rsidR="00CB3370" w:rsidRDefault="009A148E">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w:t>
            </w:r>
            <w:proofErr w:type="gramStart"/>
            <w:r>
              <w:rPr>
                <w:szCs w:val="21"/>
              </w:rPr>
              <w:t>第至页</w:t>
            </w:r>
            <w:proofErr w:type="gramEnd"/>
            <w:r>
              <w:rPr>
                <w:szCs w:val="21"/>
              </w:rPr>
              <w:t>。</w:t>
            </w:r>
          </w:p>
        </w:tc>
      </w:tr>
      <w:tr w:rsidR="00CB3370" w14:paraId="06388687" w14:textId="77777777">
        <w:trPr>
          <w:trHeight w:val="729"/>
          <w:jc w:val="center"/>
        </w:trPr>
        <w:tc>
          <w:tcPr>
            <w:tcW w:w="556" w:type="pct"/>
            <w:shd w:val="clear" w:color="auto" w:fill="auto"/>
            <w:vAlign w:val="center"/>
          </w:tcPr>
          <w:p w14:paraId="507BCBAE" w14:textId="77777777" w:rsidR="00CB3370" w:rsidRDefault="009A148E">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14:paraId="3841B558" w14:textId="77777777" w:rsidR="00CB3370" w:rsidRDefault="009A148E">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14:paraId="4BD6B05C" w14:textId="77777777" w:rsidR="00CB3370" w:rsidRDefault="009A148E">
            <w:pPr>
              <w:pStyle w:val="13"/>
              <w:tabs>
                <w:tab w:val="left" w:pos="1260"/>
              </w:tabs>
              <w:adjustRightInd w:val="0"/>
              <w:snapToGrid w:val="0"/>
              <w:rPr>
                <w:szCs w:val="21"/>
                <w:lang w:val="en-GB"/>
              </w:rPr>
            </w:pPr>
            <w:r>
              <w:rPr>
                <w:szCs w:val="21"/>
              </w:rPr>
              <w:t>证明材料见投标文件</w:t>
            </w:r>
            <w:proofErr w:type="gramStart"/>
            <w:r>
              <w:rPr>
                <w:szCs w:val="21"/>
              </w:rPr>
              <w:t>第至页</w:t>
            </w:r>
            <w:proofErr w:type="gramEnd"/>
            <w:r>
              <w:rPr>
                <w:szCs w:val="21"/>
              </w:rPr>
              <w:t>。</w:t>
            </w:r>
          </w:p>
        </w:tc>
      </w:tr>
      <w:tr w:rsidR="00CB3370" w14:paraId="62D578D1" w14:textId="77777777">
        <w:trPr>
          <w:trHeight w:val="729"/>
          <w:jc w:val="center"/>
        </w:trPr>
        <w:tc>
          <w:tcPr>
            <w:tcW w:w="556" w:type="pct"/>
            <w:shd w:val="clear" w:color="auto" w:fill="auto"/>
            <w:vAlign w:val="center"/>
          </w:tcPr>
          <w:p w14:paraId="418D98FF" w14:textId="77777777" w:rsidR="00CB3370" w:rsidRDefault="009A148E">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14:paraId="70335210" w14:textId="77777777" w:rsidR="00CB3370" w:rsidRDefault="009A148E">
            <w:pPr>
              <w:pStyle w:val="13"/>
              <w:tabs>
                <w:tab w:val="left" w:pos="1260"/>
              </w:tabs>
              <w:adjustRightInd w:val="0"/>
              <w:snapToGrid w:val="0"/>
              <w:rPr>
                <w:szCs w:val="21"/>
              </w:rPr>
            </w:pPr>
            <w:r>
              <w:rPr>
                <w:szCs w:val="21"/>
              </w:rPr>
              <w:t>如属于残疾人福利性单位，须提供《残疾人福利性单位声明函》。</w:t>
            </w:r>
          </w:p>
          <w:p w14:paraId="7BE0316F" w14:textId="77777777" w:rsidR="00CB3370" w:rsidRDefault="009A148E">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w:t>
            </w:r>
            <w:proofErr w:type="gramStart"/>
            <w:r>
              <w:rPr>
                <w:szCs w:val="21"/>
              </w:rPr>
              <w:t>第至页</w:t>
            </w:r>
            <w:proofErr w:type="gramEnd"/>
            <w:r>
              <w:rPr>
                <w:szCs w:val="21"/>
              </w:rPr>
              <w:t>。</w:t>
            </w:r>
          </w:p>
        </w:tc>
      </w:tr>
    </w:tbl>
    <w:p w14:paraId="3288CFC1" w14:textId="77777777" w:rsidR="00CB3370" w:rsidRDefault="00CB3370">
      <w:pPr>
        <w:spacing w:line="360" w:lineRule="auto"/>
        <w:ind w:firstLineChars="200" w:firstLine="446"/>
        <w:outlineLvl w:val="0"/>
        <w:rPr>
          <w:sz w:val="24"/>
          <w:szCs w:val="24"/>
        </w:rPr>
      </w:pPr>
    </w:p>
    <w:p w14:paraId="4596F32F" w14:textId="77777777" w:rsidR="00CB3370" w:rsidRDefault="009A148E">
      <w:pPr>
        <w:spacing w:line="360" w:lineRule="auto"/>
        <w:ind w:firstLineChars="1700" w:firstLine="3794"/>
        <w:rPr>
          <w:sz w:val="24"/>
        </w:rPr>
      </w:pPr>
      <w:r>
        <w:rPr>
          <w:sz w:val="24"/>
        </w:rPr>
        <w:t>投标人名称：</w:t>
      </w:r>
    </w:p>
    <w:p w14:paraId="4AFC2445" w14:textId="77777777" w:rsidR="00CB3370" w:rsidRDefault="00CB3370">
      <w:pPr>
        <w:spacing w:line="360" w:lineRule="auto"/>
        <w:ind w:firstLineChars="1700" w:firstLine="3794"/>
        <w:rPr>
          <w:sz w:val="24"/>
        </w:rPr>
      </w:pPr>
    </w:p>
    <w:p w14:paraId="46084EDF" w14:textId="77777777" w:rsidR="00CB3370" w:rsidRDefault="009A148E">
      <w:pPr>
        <w:spacing w:line="360" w:lineRule="auto"/>
        <w:ind w:firstLineChars="1700" w:firstLine="3794"/>
        <w:rPr>
          <w:sz w:val="24"/>
        </w:rPr>
      </w:pPr>
      <w:r>
        <w:rPr>
          <w:sz w:val="24"/>
        </w:rPr>
        <w:t>日期：年月日</w:t>
      </w:r>
    </w:p>
    <w:p w14:paraId="47C698C1" w14:textId="77777777" w:rsidR="00CB3370" w:rsidRDefault="00CB3370">
      <w:pPr>
        <w:spacing w:line="360" w:lineRule="auto"/>
        <w:ind w:firstLineChars="200" w:firstLine="446"/>
        <w:outlineLvl w:val="0"/>
        <w:rPr>
          <w:sz w:val="24"/>
        </w:rPr>
      </w:pPr>
    </w:p>
    <w:p w14:paraId="28DEF27D" w14:textId="77777777" w:rsidR="00CB3370" w:rsidRDefault="00CB3370">
      <w:pPr>
        <w:spacing w:line="560" w:lineRule="exact"/>
        <w:jc w:val="center"/>
        <w:rPr>
          <w:sz w:val="24"/>
        </w:rPr>
      </w:pPr>
    </w:p>
    <w:p w14:paraId="0C097F1A" w14:textId="77777777" w:rsidR="00CB3370" w:rsidRDefault="00CB3370">
      <w:pPr>
        <w:spacing w:line="560" w:lineRule="exact"/>
        <w:jc w:val="center"/>
        <w:rPr>
          <w:sz w:val="24"/>
        </w:rPr>
      </w:pPr>
    </w:p>
    <w:p w14:paraId="635DCC2E" w14:textId="77777777" w:rsidR="00CB3370" w:rsidRDefault="009A148E">
      <w:pPr>
        <w:spacing w:line="560" w:lineRule="exact"/>
        <w:jc w:val="center"/>
        <w:rPr>
          <w:sz w:val="24"/>
        </w:rPr>
      </w:pPr>
      <w:r>
        <w:rPr>
          <w:sz w:val="24"/>
        </w:rPr>
        <w:br w:type="page"/>
      </w:r>
    </w:p>
    <w:p w14:paraId="206EE258" w14:textId="77777777" w:rsidR="00CB3370" w:rsidRDefault="009A148E">
      <w:pPr>
        <w:tabs>
          <w:tab w:val="left" w:pos="360"/>
        </w:tabs>
        <w:spacing w:afterLines="100" w:after="285" w:line="360" w:lineRule="auto"/>
        <w:ind w:firstLineChars="200" w:firstLine="446"/>
        <w:rPr>
          <w:sz w:val="24"/>
        </w:rPr>
      </w:pPr>
      <w:r>
        <w:rPr>
          <w:rFonts w:hAnsiTheme="minorEastAsia" w:hint="eastAsia"/>
          <w:sz w:val="24"/>
        </w:rPr>
        <w:lastRenderedPageBreak/>
        <w:t>附件</w:t>
      </w:r>
      <w:r>
        <w:rPr>
          <w:rFonts w:hint="eastAsia"/>
          <w:sz w:val="24"/>
        </w:rPr>
        <w:t>11</w:t>
      </w:r>
    </w:p>
    <w:p w14:paraId="58EE1772" w14:textId="77777777" w:rsidR="00CB3370" w:rsidRDefault="009A148E">
      <w:pPr>
        <w:autoSpaceDN w:val="0"/>
        <w:spacing w:line="360" w:lineRule="auto"/>
        <w:jc w:val="center"/>
        <w:rPr>
          <w:b/>
          <w:bCs/>
          <w:sz w:val="24"/>
        </w:rPr>
      </w:pPr>
      <w:r>
        <w:rPr>
          <w:rFonts w:hAnsiTheme="minorEastAsia"/>
          <w:b/>
          <w:bCs/>
          <w:sz w:val="24"/>
        </w:rPr>
        <w:t>投标产品配置清单</w:t>
      </w:r>
    </w:p>
    <w:p w14:paraId="41064336" w14:textId="77777777" w:rsidR="00CB3370" w:rsidRDefault="00CB3370">
      <w:pPr>
        <w:spacing w:line="460" w:lineRule="exact"/>
        <w:rPr>
          <w:sz w:val="24"/>
        </w:rPr>
      </w:pPr>
    </w:p>
    <w:p w14:paraId="284D3D72" w14:textId="77777777" w:rsidR="00CB3370" w:rsidRDefault="009A148E">
      <w:pPr>
        <w:spacing w:line="460" w:lineRule="exact"/>
        <w:rPr>
          <w:sz w:val="24"/>
        </w:rPr>
      </w:pPr>
      <w:r>
        <w:rPr>
          <w:rFonts w:hAnsiTheme="minorEastAsia"/>
          <w:sz w:val="24"/>
        </w:rPr>
        <w:t>项目名称：</w:t>
      </w:r>
    </w:p>
    <w:p w14:paraId="363AF530" w14:textId="77777777" w:rsidR="00CB3370" w:rsidRDefault="009A148E">
      <w:pPr>
        <w:spacing w:line="460" w:lineRule="exact"/>
        <w:rPr>
          <w:sz w:val="24"/>
        </w:rPr>
      </w:pPr>
      <w:r>
        <w:rPr>
          <w:rFonts w:hAnsiTheme="minorEastAsia"/>
          <w:sz w:val="24"/>
        </w:rPr>
        <w:t>项目编号：</w:t>
      </w:r>
    </w:p>
    <w:p w14:paraId="0EDD03D0" w14:textId="77777777" w:rsidR="00CB3370" w:rsidRDefault="009A148E">
      <w:pPr>
        <w:spacing w:line="460" w:lineRule="exact"/>
        <w:rPr>
          <w:sz w:val="24"/>
          <w:u w:val="single"/>
        </w:rPr>
      </w:pPr>
      <w:r>
        <w:rPr>
          <w:rFonts w:hAnsiTheme="minorEastAsia"/>
          <w:sz w:val="24"/>
        </w:rPr>
        <w:t>包号：</w:t>
      </w:r>
    </w:p>
    <w:p w14:paraId="4FE80014" w14:textId="77777777" w:rsidR="00CB3370" w:rsidRDefault="00CB3370">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CB3370" w14:paraId="5A1D19B9" w14:textId="77777777">
        <w:tc>
          <w:tcPr>
            <w:tcW w:w="564" w:type="pct"/>
            <w:shd w:val="clear" w:color="auto" w:fill="auto"/>
            <w:vAlign w:val="center"/>
          </w:tcPr>
          <w:p w14:paraId="1257DDFA" w14:textId="77777777" w:rsidR="00CB3370" w:rsidRDefault="009A148E">
            <w:pPr>
              <w:spacing w:line="560" w:lineRule="exact"/>
              <w:jc w:val="center"/>
              <w:rPr>
                <w:sz w:val="24"/>
              </w:rPr>
            </w:pPr>
            <w:r>
              <w:rPr>
                <w:rFonts w:hAnsiTheme="minorEastAsia"/>
                <w:sz w:val="24"/>
              </w:rPr>
              <w:t>序号</w:t>
            </w:r>
          </w:p>
        </w:tc>
        <w:tc>
          <w:tcPr>
            <w:tcW w:w="996" w:type="pct"/>
            <w:shd w:val="clear" w:color="auto" w:fill="auto"/>
            <w:vAlign w:val="center"/>
          </w:tcPr>
          <w:p w14:paraId="4FEB8A13" w14:textId="77777777" w:rsidR="00CB3370" w:rsidRDefault="009A148E">
            <w:pPr>
              <w:spacing w:line="560" w:lineRule="exact"/>
              <w:jc w:val="center"/>
              <w:rPr>
                <w:sz w:val="24"/>
              </w:rPr>
            </w:pPr>
            <w:r>
              <w:rPr>
                <w:rFonts w:hAnsiTheme="minorEastAsia"/>
                <w:sz w:val="24"/>
              </w:rPr>
              <w:t>设备名称</w:t>
            </w:r>
          </w:p>
        </w:tc>
        <w:tc>
          <w:tcPr>
            <w:tcW w:w="915" w:type="pct"/>
            <w:shd w:val="clear" w:color="auto" w:fill="auto"/>
            <w:vAlign w:val="center"/>
          </w:tcPr>
          <w:p w14:paraId="1A1CD4F8" w14:textId="77777777" w:rsidR="00CB3370" w:rsidRDefault="009A148E">
            <w:pPr>
              <w:spacing w:line="560" w:lineRule="exact"/>
              <w:jc w:val="center"/>
              <w:rPr>
                <w:sz w:val="24"/>
              </w:rPr>
            </w:pPr>
            <w:r>
              <w:rPr>
                <w:rFonts w:hAnsiTheme="minorEastAsia"/>
                <w:sz w:val="24"/>
              </w:rPr>
              <w:t>规格型号</w:t>
            </w:r>
          </w:p>
        </w:tc>
        <w:tc>
          <w:tcPr>
            <w:tcW w:w="2525" w:type="pct"/>
            <w:shd w:val="clear" w:color="auto" w:fill="auto"/>
            <w:vAlign w:val="center"/>
          </w:tcPr>
          <w:p w14:paraId="5F22EE4E" w14:textId="77777777" w:rsidR="00CB3370" w:rsidRDefault="009A148E">
            <w:pPr>
              <w:spacing w:line="560" w:lineRule="exact"/>
              <w:jc w:val="center"/>
              <w:rPr>
                <w:sz w:val="24"/>
              </w:rPr>
            </w:pPr>
            <w:r>
              <w:rPr>
                <w:rFonts w:hAnsiTheme="minorEastAsia"/>
                <w:sz w:val="24"/>
              </w:rPr>
              <w:t>详细配置及技术标准</w:t>
            </w:r>
          </w:p>
        </w:tc>
      </w:tr>
      <w:tr w:rsidR="00CB3370" w14:paraId="122349C4" w14:textId="77777777">
        <w:tc>
          <w:tcPr>
            <w:tcW w:w="564" w:type="pct"/>
            <w:shd w:val="clear" w:color="auto" w:fill="auto"/>
            <w:vAlign w:val="center"/>
          </w:tcPr>
          <w:p w14:paraId="2970C3EC" w14:textId="77777777" w:rsidR="00CB3370" w:rsidRDefault="009A148E">
            <w:pPr>
              <w:spacing w:line="560" w:lineRule="exact"/>
              <w:jc w:val="center"/>
              <w:rPr>
                <w:sz w:val="24"/>
              </w:rPr>
            </w:pPr>
            <w:r>
              <w:rPr>
                <w:sz w:val="24"/>
              </w:rPr>
              <w:t>1</w:t>
            </w:r>
          </w:p>
        </w:tc>
        <w:tc>
          <w:tcPr>
            <w:tcW w:w="996" w:type="pct"/>
            <w:shd w:val="clear" w:color="auto" w:fill="auto"/>
            <w:vAlign w:val="center"/>
          </w:tcPr>
          <w:p w14:paraId="6618F5EC" w14:textId="77777777" w:rsidR="00CB3370" w:rsidRDefault="00CB3370">
            <w:pPr>
              <w:spacing w:line="560" w:lineRule="exact"/>
              <w:jc w:val="center"/>
              <w:rPr>
                <w:sz w:val="24"/>
              </w:rPr>
            </w:pPr>
          </w:p>
        </w:tc>
        <w:tc>
          <w:tcPr>
            <w:tcW w:w="915" w:type="pct"/>
            <w:shd w:val="clear" w:color="auto" w:fill="auto"/>
            <w:vAlign w:val="center"/>
          </w:tcPr>
          <w:p w14:paraId="669F399F" w14:textId="77777777" w:rsidR="00CB3370" w:rsidRDefault="00CB3370">
            <w:pPr>
              <w:spacing w:line="560" w:lineRule="exact"/>
              <w:jc w:val="center"/>
              <w:rPr>
                <w:sz w:val="24"/>
              </w:rPr>
            </w:pPr>
          </w:p>
        </w:tc>
        <w:tc>
          <w:tcPr>
            <w:tcW w:w="2525" w:type="pct"/>
            <w:shd w:val="clear" w:color="auto" w:fill="auto"/>
            <w:vAlign w:val="center"/>
          </w:tcPr>
          <w:p w14:paraId="05726F44" w14:textId="77777777" w:rsidR="00CB3370" w:rsidRDefault="00CB3370">
            <w:pPr>
              <w:spacing w:line="560" w:lineRule="exact"/>
              <w:jc w:val="center"/>
              <w:rPr>
                <w:sz w:val="24"/>
              </w:rPr>
            </w:pPr>
          </w:p>
        </w:tc>
      </w:tr>
      <w:tr w:rsidR="00CB3370" w14:paraId="4519ED26" w14:textId="77777777">
        <w:tc>
          <w:tcPr>
            <w:tcW w:w="564" w:type="pct"/>
            <w:shd w:val="clear" w:color="auto" w:fill="auto"/>
            <w:vAlign w:val="center"/>
          </w:tcPr>
          <w:p w14:paraId="6ED1914F" w14:textId="77777777" w:rsidR="00CB3370" w:rsidRDefault="009A148E">
            <w:pPr>
              <w:spacing w:line="560" w:lineRule="exact"/>
              <w:jc w:val="center"/>
              <w:rPr>
                <w:sz w:val="24"/>
              </w:rPr>
            </w:pPr>
            <w:r>
              <w:rPr>
                <w:sz w:val="24"/>
              </w:rPr>
              <w:t>2</w:t>
            </w:r>
          </w:p>
        </w:tc>
        <w:tc>
          <w:tcPr>
            <w:tcW w:w="996" w:type="pct"/>
            <w:shd w:val="clear" w:color="auto" w:fill="auto"/>
            <w:vAlign w:val="center"/>
          </w:tcPr>
          <w:p w14:paraId="78C06ADF" w14:textId="77777777" w:rsidR="00CB3370" w:rsidRDefault="00CB3370">
            <w:pPr>
              <w:spacing w:line="560" w:lineRule="exact"/>
              <w:jc w:val="center"/>
              <w:rPr>
                <w:sz w:val="24"/>
              </w:rPr>
            </w:pPr>
          </w:p>
        </w:tc>
        <w:tc>
          <w:tcPr>
            <w:tcW w:w="915" w:type="pct"/>
            <w:shd w:val="clear" w:color="auto" w:fill="auto"/>
            <w:vAlign w:val="center"/>
          </w:tcPr>
          <w:p w14:paraId="08D0F1DD" w14:textId="77777777" w:rsidR="00CB3370" w:rsidRDefault="00CB3370">
            <w:pPr>
              <w:spacing w:line="560" w:lineRule="exact"/>
              <w:jc w:val="center"/>
              <w:rPr>
                <w:sz w:val="24"/>
              </w:rPr>
            </w:pPr>
          </w:p>
        </w:tc>
        <w:tc>
          <w:tcPr>
            <w:tcW w:w="2525" w:type="pct"/>
            <w:shd w:val="clear" w:color="auto" w:fill="auto"/>
            <w:vAlign w:val="center"/>
          </w:tcPr>
          <w:p w14:paraId="52DB60B5" w14:textId="77777777" w:rsidR="00CB3370" w:rsidRDefault="00CB3370">
            <w:pPr>
              <w:spacing w:line="560" w:lineRule="exact"/>
              <w:jc w:val="center"/>
              <w:rPr>
                <w:sz w:val="24"/>
              </w:rPr>
            </w:pPr>
          </w:p>
        </w:tc>
      </w:tr>
      <w:tr w:rsidR="00CB3370" w14:paraId="1FAB1D2D" w14:textId="77777777">
        <w:tc>
          <w:tcPr>
            <w:tcW w:w="564" w:type="pct"/>
            <w:shd w:val="clear" w:color="auto" w:fill="auto"/>
            <w:vAlign w:val="center"/>
          </w:tcPr>
          <w:p w14:paraId="0EABAC24" w14:textId="77777777" w:rsidR="00CB3370" w:rsidRDefault="009A148E">
            <w:pPr>
              <w:spacing w:line="560" w:lineRule="exact"/>
              <w:jc w:val="center"/>
              <w:rPr>
                <w:sz w:val="24"/>
              </w:rPr>
            </w:pPr>
            <w:r>
              <w:rPr>
                <w:sz w:val="24"/>
              </w:rPr>
              <w:t>3</w:t>
            </w:r>
          </w:p>
        </w:tc>
        <w:tc>
          <w:tcPr>
            <w:tcW w:w="996" w:type="pct"/>
            <w:shd w:val="clear" w:color="auto" w:fill="auto"/>
            <w:vAlign w:val="center"/>
          </w:tcPr>
          <w:p w14:paraId="6AF792AE" w14:textId="77777777" w:rsidR="00CB3370" w:rsidRDefault="00CB3370">
            <w:pPr>
              <w:spacing w:line="560" w:lineRule="exact"/>
              <w:jc w:val="center"/>
              <w:rPr>
                <w:sz w:val="24"/>
              </w:rPr>
            </w:pPr>
          </w:p>
        </w:tc>
        <w:tc>
          <w:tcPr>
            <w:tcW w:w="915" w:type="pct"/>
            <w:shd w:val="clear" w:color="auto" w:fill="auto"/>
            <w:vAlign w:val="center"/>
          </w:tcPr>
          <w:p w14:paraId="36C3007E" w14:textId="77777777" w:rsidR="00CB3370" w:rsidRDefault="00CB3370">
            <w:pPr>
              <w:spacing w:line="560" w:lineRule="exact"/>
              <w:jc w:val="center"/>
              <w:rPr>
                <w:sz w:val="24"/>
              </w:rPr>
            </w:pPr>
          </w:p>
        </w:tc>
        <w:tc>
          <w:tcPr>
            <w:tcW w:w="2525" w:type="pct"/>
            <w:shd w:val="clear" w:color="auto" w:fill="auto"/>
            <w:vAlign w:val="center"/>
          </w:tcPr>
          <w:p w14:paraId="71F6AF2C" w14:textId="77777777" w:rsidR="00CB3370" w:rsidRDefault="00CB3370">
            <w:pPr>
              <w:spacing w:line="560" w:lineRule="exact"/>
              <w:jc w:val="center"/>
              <w:rPr>
                <w:sz w:val="24"/>
              </w:rPr>
            </w:pPr>
          </w:p>
        </w:tc>
      </w:tr>
      <w:tr w:rsidR="00CB3370" w14:paraId="0DE9C93D" w14:textId="77777777">
        <w:tc>
          <w:tcPr>
            <w:tcW w:w="564" w:type="pct"/>
            <w:shd w:val="clear" w:color="auto" w:fill="auto"/>
            <w:vAlign w:val="center"/>
          </w:tcPr>
          <w:p w14:paraId="028B1A4C" w14:textId="77777777" w:rsidR="00CB3370" w:rsidRDefault="009A148E">
            <w:pPr>
              <w:spacing w:line="560" w:lineRule="exact"/>
              <w:jc w:val="center"/>
              <w:rPr>
                <w:sz w:val="24"/>
              </w:rPr>
            </w:pPr>
            <w:r>
              <w:rPr>
                <w:sz w:val="24"/>
              </w:rPr>
              <w:t>…</w:t>
            </w:r>
          </w:p>
        </w:tc>
        <w:tc>
          <w:tcPr>
            <w:tcW w:w="996" w:type="pct"/>
            <w:shd w:val="clear" w:color="auto" w:fill="auto"/>
            <w:vAlign w:val="center"/>
          </w:tcPr>
          <w:p w14:paraId="2D7C8C02" w14:textId="77777777" w:rsidR="00CB3370" w:rsidRDefault="00CB3370">
            <w:pPr>
              <w:spacing w:line="560" w:lineRule="exact"/>
              <w:jc w:val="center"/>
              <w:rPr>
                <w:sz w:val="24"/>
              </w:rPr>
            </w:pPr>
          </w:p>
        </w:tc>
        <w:tc>
          <w:tcPr>
            <w:tcW w:w="915" w:type="pct"/>
            <w:shd w:val="clear" w:color="auto" w:fill="auto"/>
            <w:vAlign w:val="center"/>
          </w:tcPr>
          <w:p w14:paraId="1E13FDA0" w14:textId="77777777" w:rsidR="00CB3370" w:rsidRDefault="00CB3370">
            <w:pPr>
              <w:spacing w:line="560" w:lineRule="exact"/>
              <w:jc w:val="center"/>
              <w:rPr>
                <w:sz w:val="24"/>
              </w:rPr>
            </w:pPr>
          </w:p>
        </w:tc>
        <w:tc>
          <w:tcPr>
            <w:tcW w:w="2525" w:type="pct"/>
            <w:shd w:val="clear" w:color="auto" w:fill="auto"/>
            <w:vAlign w:val="center"/>
          </w:tcPr>
          <w:p w14:paraId="7FF5A5E2" w14:textId="77777777" w:rsidR="00CB3370" w:rsidRDefault="00CB3370">
            <w:pPr>
              <w:spacing w:line="560" w:lineRule="exact"/>
              <w:jc w:val="center"/>
              <w:rPr>
                <w:sz w:val="24"/>
              </w:rPr>
            </w:pPr>
          </w:p>
        </w:tc>
      </w:tr>
    </w:tbl>
    <w:p w14:paraId="5CD9DFA2" w14:textId="77777777" w:rsidR="00CB3370" w:rsidRDefault="00CB3370">
      <w:pPr>
        <w:spacing w:line="560" w:lineRule="exact"/>
        <w:jc w:val="left"/>
        <w:rPr>
          <w:sz w:val="24"/>
        </w:rPr>
      </w:pPr>
    </w:p>
    <w:p w14:paraId="2D6525B7" w14:textId="77777777" w:rsidR="00CB3370" w:rsidRDefault="00CB3370">
      <w:pPr>
        <w:spacing w:line="560" w:lineRule="exact"/>
        <w:jc w:val="left"/>
        <w:rPr>
          <w:sz w:val="24"/>
        </w:rPr>
      </w:pPr>
    </w:p>
    <w:p w14:paraId="1C64AB7C" w14:textId="77777777" w:rsidR="00CB3370" w:rsidRDefault="00CB3370">
      <w:pPr>
        <w:spacing w:line="560" w:lineRule="exact"/>
        <w:jc w:val="left"/>
        <w:rPr>
          <w:sz w:val="24"/>
        </w:rPr>
      </w:pPr>
    </w:p>
    <w:p w14:paraId="5D136AE5" w14:textId="77777777" w:rsidR="00CB3370" w:rsidRDefault="00CB3370">
      <w:pPr>
        <w:spacing w:line="560" w:lineRule="exact"/>
        <w:jc w:val="left"/>
        <w:rPr>
          <w:sz w:val="24"/>
        </w:rPr>
      </w:pPr>
    </w:p>
    <w:p w14:paraId="4CF8AB88" w14:textId="77777777" w:rsidR="00CB3370" w:rsidRDefault="00CB3370">
      <w:pPr>
        <w:spacing w:line="560" w:lineRule="exact"/>
        <w:jc w:val="left"/>
        <w:rPr>
          <w:sz w:val="24"/>
        </w:rPr>
      </w:pPr>
    </w:p>
    <w:p w14:paraId="7AD96029" w14:textId="77777777" w:rsidR="00CB3370" w:rsidRDefault="009A148E">
      <w:pPr>
        <w:spacing w:line="360" w:lineRule="auto"/>
        <w:ind w:firstLineChars="1700" w:firstLine="3794"/>
        <w:rPr>
          <w:sz w:val="24"/>
        </w:rPr>
      </w:pPr>
      <w:r>
        <w:rPr>
          <w:rFonts w:hAnsiTheme="minorEastAsia"/>
          <w:sz w:val="24"/>
        </w:rPr>
        <w:t>投标人名称：</w:t>
      </w:r>
    </w:p>
    <w:p w14:paraId="004B0A59" w14:textId="77777777" w:rsidR="00CB3370" w:rsidRDefault="009A148E">
      <w:pPr>
        <w:spacing w:line="360" w:lineRule="auto"/>
        <w:ind w:firstLineChars="1700" w:firstLine="3794"/>
        <w:rPr>
          <w:sz w:val="24"/>
        </w:rPr>
      </w:pPr>
      <w:r>
        <w:rPr>
          <w:rFonts w:hAnsiTheme="minorEastAsia"/>
          <w:sz w:val="24"/>
        </w:rPr>
        <w:t>日期：年月日</w:t>
      </w:r>
    </w:p>
    <w:p w14:paraId="59D898C6" w14:textId="77777777" w:rsidR="00CB3370" w:rsidRDefault="009A148E">
      <w:pPr>
        <w:tabs>
          <w:tab w:val="left" w:pos="210"/>
        </w:tabs>
        <w:autoSpaceDE w:val="0"/>
        <w:autoSpaceDN w:val="0"/>
        <w:adjustRightInd w:val="0"/>
        <w:spacing w:line="460" w:lineRule="exact"/>
        <w:ind w:firstLineChars="200" w:firstLine="446"/>
        <w:rPr>
          <w:color w:val="000000"/>
          <w:sz w:val="24"/>
        </w:rPr>
      </w:pPr>
      <w:r>
        <w:rPr>
          <w:color w:val="FF0000"/>
          <w:sz w:val="24"/>
        </w:rPr>
        <w:br w:type="page"/>
      </w:r>
    </w:p>
    <w:p w14:paraId="6569D6B8" w14:textId="77777777" w:rsidR="00CB3370" w:rsidRDefault="009A148E">
      <w:pPr>
        <w:tabs>
          <w:tab w:val="left" w:pos="360"/>
        </w:tabs>
        <w:spacing w:afterLines="100" w:after="285" w:line="360" w:lineRule="auto"/>
        <w:ind w:firstLineChars="200" w:firstLine="446"/>
        <w:rPr>
          <w:sz w:val="24"/>
        </w:rPr>
      </w:pPr>
      <w:r>
        <w:rPr>
          <w:rFonts w:hAnsiTheme="minorEastAsia"/>
          <w:sz w:val="24"/>
        </w:rPr>
        <w:lastRenderedPageBreak/>
        <w:t>附件</w:t>
      </w:r>
      <w:r>
        <w:rPr>
          <w:rFonts w:hint="eastAsia"/>
          <w:sz w:val="24"/>
        </w:rPr>
        <w:t>12</w:t>
      </w:r>
    </w:p>
    <w:p w14:paraId="285F4390" w14:textId="77777777" w:rsidR="00CB3370" w:rsidRDefault="009A148E">
      <w:pPr>
        <w:autoSpaceDE w:val="0"/>
        <w:autoSpaceDN w:val="0"/>
        <w:spacing w:line="480" w:lineRule="auto"/>
        <w:jc w:val="center"/>
        <w:rPr>
          <w:b/>
          <w:sz w:val="24"/>
          <w:szCs w:val="24"/>
        </w:rPr>
      </w:pPr>
      <w:r>
        <w:rPr>
          <w:rFonts w:hAnsiTheme="minorEastAsia" w:hint="eastAsia"/>
          <w:b/>
          <w:sz w:val="24"/>
          <w:szCs w:val="24"/>
        </w:rPr>
        <w:t>中小企业声明函（货物）</w:t>
      </w:r>
    </w:p>
    <w:p w14:paraId="69AFA24F" w14:textId="77777777" w:rsidR="00CB3370" w:rsidRDefault="009A148E">
      <w:pPr>
        <w:widowControl/>
        <w:spacing w:line="500" w:lineRule="exact"/>
        <w:ind w:firstLineChars="200" w:firstLine="446"/>
        <w:jc w:val="left"/>
        <w:rPr>
          <w:sz w:val="24"/>
          <w:szCs w:val="24"/>
        </w:rPr>
      </w:pPr>
      <w:r>
        <w:rPr>
          <w:rFonts w:hAnsiTheme="minorEastAsia" w:hint="eastAsia"/>
          <w:sz w:val="24"/>
          <w:szCs w:val="24"/>
        </w:rPr>
        <w:t>本公司（联合体）郑重声明，针对本项目提供的货物</w:t>
      </w:r>
      <w:r>
        <w:rPr>
          <w:rFonts w:hAnsiTheme="minorEastAsia" w:hint="eastAsia"/>
          <w:sz w:val="24"/>
          <w:szCs w:val="24"/>
          <w:u w:val="single"/>
        </w:rPr>
        <w:t>（</w:t>
      </w:r>
      <w:r>
        <w:rPr>
          <w:rFonts w:hAnsiTheme="minorEastAsia" w:hint="eastAsia"/>
          <w:b/>
          <w:sz w:val="24"/>
          <w:szCs w:val="24"/>
        </w:rPr>
        <w:t>请填写有</w:t>
      </w:r>
      <w:r>
        <w:rPr>
          <w:b/>
          <w:sz w:val="24"/>
          <w:szCs w:val="24"/>
        </w:rPr>
        <w:t>/</w:t>
      </w:r>
      <w:r>
        <w:rPr>
          <w:rFonts w:hAnsiTheme="minorEastAsia" w:hint="eastAsia"/>
          <w:b/>
          <w:sz w:val="24"/>
          <w:szCs w:val="24"/>
        </w:rPr>
        <w:t>无）</w:t>
      </w:r>
      <w:r>
        <w:rPr>
          <w:rFonts w:hAnsiTheme="minorEastAsia" w:hint="eastAsia"/>
          <w:sz w:val="24"/>
          <w:szCs w:val="24"/>
        </w:rPr>
        <w:t>大型企业制造的货物。</w:t>
      </w:r>
      <w:r>
        <w:rPr>
          <w:rFonts w:hAnsiTheme="minorEastAsia" w:hint="eastAsia"/>
          <w:b/>
          <w:sz w:val="24"/>
          <w:szCs w:val="24"/>
        </w:rPr>
        <w:t>（若有大型企业制造的货物，则无需填写以下内容；若无大型企业制造的货物，则继续填写以下内容）</w:t>
      </w:r>
    </w:p>
    <w:p w14:paraId="11F296FB" w14:textId="77777777" w:rsidR="00CB3370" w:rsidRDefault="009A148E">
      <w:pPr>
        <w:widowControl/>
        <w:spacing w:line="500" w:lineRule="exact"/>
        <w:ind w:firstLineChars="200" w:firstLine="446"/>
        <w:jc w:val="left"/>
        <w:rPr>
          <w:sz w:val="24"/>
          <w:szCs w:val="24"/>
        </w:rPr>
      </w:pPr>
      <w:r>
        <w:rPr>
          <w:rFonts w:hAnsiTheme="minorEastAsia" w:hint="eastAsia"/>
          <w:sz w:val="24"/>
          <w:szCs w:val="24"/>
        </w:rPr>
        <w:t>本公司（联合体）郑重声明，根据《政府采购促进中小企业发展管理办法》（财库﹝</w:t>
      </w:r>
      <w:r>
        <w:rPr>
          <w:sz w:val="24"/>
          <w:szCs w:val="24"/>
        </w:rPr>
        <w:t>2020</w:t>
      </w:r>
      <w:r>
        <w:rPr>
          <w:rFonts w:hAnsiTheme="minorEastAsia" w:hint="eastAsia"/>
          <w:sz w:val="24"/>
          <w:szCs w:val="24"/>
        </w:rPr>
        <w:t>﹞</w:t>
      </w:r>
      <w:r>
        <w:rPr>
          <w:sz w:val="24"/>
          <w:szCs w:val="24"/>
        </w:rPr>
        <w:t>46</w:t>
      </w:r>
      <w:r>
        <w:rPr>
          <w:rFonts w:hAnsiTheme="minorEastAsia" w:hint="eastAsia"/>
          <w:sz w:val="24"/>
          <w:szCs w:val="24"/>
        </w:rPr>
        <w:t>号）的规定，本公司（联合体）参加</w:t>
      </w:r>
      <w:r>
        <w:rPr>
          <w:rFonts w:hAnsiTheme="minorEastAsia" w:hint="eastAsia"/>
          <w:sz w:val="24"/>
          <w:szCs w:val="24"/>
          <w:u w:val="single"/>
        </w:rPr>
        <w:t>（</w:t>
      </w:r>
      <w:r>
        <w:rPr>
          <w:rFonts w:hAnsiTheme="minorEastAsia" w:hint="eastAsia"/>
          <w:b/>
          <w:sz w:val="24"/>
          <w:szCs w:val="24"/>
        </w:rPr>
        <w:t>请填写项目名称）</w:t>
      </w:r>
      <w:r>
        <w:rPr>
          <w:rFonts w:hAnsiTheme="minorEastAsia" w:hint="eastAsia"/>
          <w:sz w:val="24"/>
          <w:szCs w:val="24"/>
        </w:rPr>
        <w:t>采购活动，提供的货物全部由符合政策要求的中小企业制造。相关企业（含联合体中的中小企业、签订分包意向协议的中小企业）的具体情况如下：</w:t>
      </w:r>
    </w:p>
    <w:p w14:paraId="2296CC57" w14:textId="77777777" w:rsidR="00CB3370" w:rsidRDefault="009A148E">
      <w:pPr>
        <w:autoSpaceDE w:val="0"/>
        <w:autoSpaceDN w:val="0"/>
        <w:spacing w:line="500" w:lineRule="exact"/>
        <w:ind w:firstLineChars="200" w:firstLine="446"/>
        <w:jc w:val="left"/>
        <w:rPr>
          <w:sz w:val="24"/>
          <w:szCs w:val="24"/>
        </w:rPr>
      </w:pPr>
      <w:r>
        <w:rPr>
          <w:sz w:val="24"/>
          <w:szCs w:val="24"/>
        </w:rPr>
        <w:t>1.</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行业；制造商为</w:t>
      </w:r>
      <w:r>
        <w:rPr>
          <w:rFonts w:hAnsiTheme="minorEastAsia" w:hint="eastAsia"/>
          <w:sz w:val="24"/>
          <w:szCs w:val="24"/>
          <w:u w:val="single"/>
        </w:rPr>
        <w:t>（</w:t>
      </w:r>
      <w:r>
        <w:rPr>
          <w:rFonts w:hAnsiTheme="minorEastAsia" w:hint="eastAsia"/>
          <w:b/>
          <w:sz w:val="24"/>
          <w:szCs w:val="24"/>
        </w:rPr>
        <w:t>请填写该标的制造商的企业名称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14:paraId="0E29DF14" w14:textId="77777777" w:rsidR="00CB3370" w:rsidRDefault="009A148E">
      <w:pPr>
        <w:autoSpaceDE w:val="0"/>
        <w:autoSpaceDN w:val="0"/>
        <w:spacing w:line="500" w:lineRule="exact"/>
        <w:ind w:firstLineChars="200" w:firstLine="446"/>
        <w:jc w:val="left"/>
        <w:rPr>
          <w:sz w:val="24"/>
          <w:szCs w:val="24"/>
        </w:rPr>
      </w:pPr>
      <w:r>
        <w:rPr>
          <w:sz w:val="24"/>
          <w:szCs w:val="24"/>
        </w:rPr>
        <w:t>2.</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行业；制造商为</w:t>
      </w:r>
      <w:r>
        <w:rPr>
          <w:rFonts w:hAnsiTheme="minorEastAsia" w:hint="eastAsia"/>
          <w:sz w:val="24"/>
          <w:szCs w:val="24"/>
          <w:u w:val="single"/>
        </w:rPr>
        <w:t>（</w:t>
      </w:r>
      <w:r>
        <w:rPr>
          <w:rFonts w:hAnsiTheme="minorEastAsia" w:hint="eastAsia"/>
          <w:b/>
          <w:sz w:val="24"/>
          <w:szCs w:val="24"/>
        </w:rPr>
        <w:t>请填写该标的制造商的企业名称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14:paraId="775FC1F4" w14:textId="77777777" w:rsidR="00CB3370" w:rsidRDefault="009A148E">
      <w:pPr>
        <w:autoSpaceDE w:val="0"/>
        <w:autoSpaceDN w:val="0"/>
        <w:spacing w:line="500" w:lineRule="exact"/>
        <w:ind w:left="641"/>
        <w:jc w:val="left"/>
        <w:rPr>
          <w:sz w:val="24"/>
          <w:szCs w:val="24"/>
        </w:rPr>
      </w:pPr>
      <w:r>
        <w:rPr>
          <w:sz w:val="24"/>
          <w:szCs w:val="24"/>
        </w:rPr>
        <w:t>……</w:t>
      </w:r>
    </w:p>
    <w:p w14:paraId="2FA0969E" w14:textId="77777777" w:rsidR="00CB3370" w:rsidRDefault="009A148E">
      <w:pPr>
        <w:autoSpaceDE w:val="0"/>
        <w:autoSpaceDN w:val="0"/>
        <w:spacing w:line="500" w:lineRule="exact"/>
        <w:ind w:firstLineChars="200" w:firstLine="446"/>
        <w:jc w:val="left"/>
        <w:rPr>
          <w:sz w:val="24"/>
          <w:szCs w:val="24"/>
        </w:rPr>
      </w:pPr>
      <w:r>
        <w:rPr>
          <w:rFonts w:hAnsiTheme="minorEastAsia" w:hint="eastAsia"/>
          <w:sz w:val="24"/>
          <w:szCs w:val="24"/>
        </w:rPr>
        <w:t>以上企业，不属于大型企业的分支机构，不存在控股股东为大型企业的情形，也不存在与大型企业的负责人为同一人的情形。</w:t>
      </w:r>
    </w:p>
    <w:p w14:paraId="3EBEF14F" w14:textId="77777777" w:rsidR="00CB3370" w:rsidRDefault="009A148E">
      <w:pPr>
        <w:autoSpaceDE w:val="0"/>
        <w:autoSpaceDN w:val="0"/>
        <w:spacing w:line="500" w:lineRule="exact"/>
        <w:ind w:firstLineChars="200" w:firstLine="446"/>
        <w:jc w:val="left"/>
        <w:rPr>
          <w:sz w:val="24"/>
          <w:szCs w:val="24"/>
        </w:rPr>
      </w:pPr>
      <w:r>
        <w:rPr>
          <w:rFonts w:hAnsiTheme="minorEastAsia" w:hint="eastAsia"/>
          <w:sz w:val="24"/>
          <w:szCs w:val="24"/>
        </w:rPr>
        <w:t>本企业对上述声明内容的真实性负责。如有虚假，将依法承担相应责任。</w:t>
      </w:r>
    </w:p>
    <w:p w14:paraId="3E3C293C" w14:textId="77777777" w:rsidR="00CB3370" w:rsidRDefault="009A148E">
      <w:pPr>
        <w:autoSpaceDE w:val="0"/>
        <w:autoSpaceDN w:val="0"/>
        <w:spacing w:line="500" w:lineRule="exact"/>
        <w:ind w:left="3840"/>
        <w:jc w:val="left"/>
        <w:rPr>
          <w:sz w:val="24"/>
          <w:szCs w:val="24"/>
        </w:rPr>
      </w:pPr>
      <w:r>
        <w:rPr>
          <w:rFonts w:hAnsiTheme="minorEastAsia" w:hint="eastAsia"/>
          <w:sz w:val="24"/>
          <w:szCs w:val="24"/>
        </w:rPr>
        <w:t>投标人名称：</w:t>
      </w:r>
    </w:p>
    <w:p w14:paraId="2506ABDB" w14:textId="77777777" w:rsidR="00CB3370" w:rsidRDefault="009A148E">
      <w:pPr>
        <w:autoSpaceDE w:val="0"/>
        <w:autoSpaceDN w:val="0"/>
        <w:spacing w:line="500" w:lineRule="exact"/>
        <w:ind w:left="3840"/>
        <w:jc w:val="left"/>
        <w:rPr>
          <w:b/>
          <w:sz w:val="24"/>
          <w:szCs w:val="24"/>
        </w:rPr>
      </w:pPr>
      <w:r>
        <w:rPr>
          <w:rFonts w:hAnsiTheme="minorEastAsia" w:hint="eastAsia"/>
          <w:sz w:val="24"/>
          <w:szCs w:val="24"/>
        </w:rPr>
        <w:t>日期：</w:t>
      </w:r>
    </w:p>
    <w:p w14:paraId="0BFBA7DC" w14:textId="77777777" w:rsidR="00CB3370" w:rsidRDefault="009A148E">
      <w:pPr>
        <w:spacing w:line="360" w:lineRule="auto"/>
        <w:ind w:right="84" w:firstLineChars="100" w:firstLine="224"/>
        <w:rPr>
          <w:b/>
          <w:sz w:val="24"/>
          <w:szCs w:val="24"/>
        </w:rPr>
      </w:pPr>
      <w:r>
        <w:rPr>
          <w:rFonts w:hAnsiTheme="minorEastAsia" w:hint="eastAsia"/>
          <w:b/>
          <w:sz w:val="24"/>
          <w:szCs w:val="24"/>
        </w:rPr>
        <w:t>注：</w:t>
      </w:r>
    </w:p>
    <w:p w14:paraId="50635858" w14:textId="77777777" w:rsidR="00CB3370" w:rsidRDefault="009A148E">
      <w:pPr>
        <w:spacing w:line="360" w:lineRule="auto"/>
        <w:ind w:right="84" w:firstLineChars="100" w:firstLine="224"/>
        <w:rPr>
          <w:b/>
          <w:sz w:val="24"/>
          <w:szCs w:val="24"/>
        </w:rPr>
      </w:pPr>
      <w:r>
        <w:rPr>
          <w:b/>
          <w:sz w:val="24"/>
          <w:szCs w:val="24"/>
        </w:rPr>
        <w:t>1.</w:t>
      </w:r>
      <w:r>
        <w:rPr>
          <w:rFonts w:hAnsiTheme="minorEastAsia" w:hint="eastAsia"/>
          <w:b/>
          <w:sz w:val="24"/>
          <w:szCs w:val="24"/>
        </w:rPr>
        <w:t>标的名称须按照采购文件</w:t>
      </w:r>
      <w:r>
        <w:rPr>
          <w:b/>
          <w:sz w:val="24"/>
          <w:szCs w:val="24"/>
        </w:rPr>
        <w:t>“</w:t>
      </w:r>
      <w:r>
        <w:rPr>
          <w:rFonts w:hAnsiTheme="minorEastAsia" w:hint="eastAsia"/>
          <w:b/>
          <w:sz w:val="24"/>
          <w:szCs w:val="24"/>
        </w:rPr>
        <w:t>项目需求书</w:t>
      </w:r>
      <w:r>
        <w:rPr>
          <w:b/>
          <w:sz w:val="24"/>
          <w:szCs w:val="24"/>
        </w:rPr>
        <w:t>”</w:t>
      </w:r>
      <w:r>
        <w:rPr>
          <w:rFonts w:hAnsiTheme="minorEastAsia" w:hint="eastAsia"/>
          <w:b/>
          <w:sz w:val="24"/>
          <w:szCs w:val="24"/>
        </w:rPr>
        <w:t>中明确的标的名称进行填写；所属行业须按照采购文件中明确的所属行业进行填写，否则不享受中小企业扶持政策。</w:t>
      </w:r>
    </w:p>
    <w:p w14:paraId="0E41155E" w14:textId="77777777" w:rsidR="00CB3370" w:rsidRDefault="009A148E">
      <w:pPr>
        <w:spacing w:line="360" w:lineRule="auto"/>
        <w:ind w:right="84" w:firstLineChars="100" w:firstLine="224"/>
        <w:rPr>
          <w:b/>
          <w:sz w:val="24"/>
          <w:szCs w:val="24"/>
        </w:rPr>
      </w:pPr>
      <w:r>
        <w:rPr>
          <w:b/>
          <w:sz w:val="24"/>
          <w:szCs w:val="24"/>
        </w:rPr>
        <w:t>2.</w:t>
      </w:r>
      <w:r>
        <w:rPr>
          <w:rFonts w:hAnsiTheme="minorEastAsia" w:hint="eastAsia"/>
          <w:b/>
          <w:sz w:val="24"/>
          <w:szCs w:val="24"/>
        </w:rPr>
        <w:t>从业人员、营业收入、资产总额填报上一年度数据，无上</w:t>
      </w:r>
      <w:proofErr w:type="gramStart"/>
      <w:r>
        <w:rPr>
          <w:rFonts w:hAnsiTheme="minorEastAsia" w:hint="eastAsia"/>
          <w:b/>
          <w:sz w:val="24"/>
          <w:szCs w:val="24"/>
        </w:rPr>
        <w:t>一</w:t>
      </w:r>
      <w:proofErr w:type="gramEnd"/>
      <w:r>
        <w:rPr>
          <w:rFonts w:hAnsiTheme="minorEastAsia" w:hint="eastAsia"/>
          <w:b/>
          <w:sz w:val="24"/>
          <w:szCs w:val="24"/>
        </w:rPr>
        <w:t>年度数据的新成立企业可不填报。除新成立企业外，上表填写不全的，不享受中小企业扶持政策。</w:t>
      </w:r>
    </w:p>
    <w:p w14:paraId="71DD721D" w14:textId="77777777" w:rsidR="00CB3370" w:rsidRDefault="009A148E">
      <w:pPr>
        <w:spacing w:line="360" w:lineRule="auto"/>
        <w:ind w:right="84" w:firstLineChars="100" w:firstLine="224"/>
        <w:rPr>
          <w:b/>
          <w:sz w:val="24"/>
          <w:szCs w:val="21"/>
        </w:rPr>
      </w:pPr>
      <w:r>
        <w:rPr>
          <w:b/>
          <w:sz w:val="24"/>
          <w:szCs w:val="21"/>
        </w:rPr>
        <w:lastRenderedPageBreak/>
        <w:t>3.</w:t>
      </w:r>
      <w:r>
        <w:rPr>
          <w:rFonts w:hAnsiTheme="minorEastAsia" w:hint="eastAsia"/>
          <w:b/>
          <w:sz w:val="24"/>
          <w:szCs w:val="21"/>
        </w:rPr>
        <w:t>中标（成交）供应</w:t>
      </w:r>
      <w:proofErr w:type="gramStart"/>
      <w:r>
        <w:rPr>
          <w:rFonts w:hAnsiTheme="minorEastAsia" w:hint="eastAsia"/>
          <w:b/>
          <w:sz w:val="24"/>
          <w:szCs w:val="21"/>
        </w:rPr>
        <w:t>商享受</w:t>
      </w:r>
      <w:proofErr w:type="gramEnd"/>
      <w:r>
        <w:rPr>
          <w:rFonts w:hAnsiTheme="minorEastAsia" w:hint="eastAsia"/>
          <w:b/>
          <w:sz w:val="24"/>
          <w:szCs w:val="21"/>
        </w:rPr>
        <w:t>中小企业扶持政策的，将随中标（成交）结果同时公告其《中小企业声明函》，接受社会监督。</w:t>
      </w:r>
    </w:p>
    <w:p w14:paraId="576FC0DD" w14:textId="77777777" w:rsidR="00CB3370" w:rsidRDefault="00CB3370">
      <w:pPr>
        <w:snapToGrid w:val="0"/>
        <w:spacing w:line="360" w:lineRule="auto"/>
        <w:rPr>
          <w:sz w:val="24"/>
          <w:szCs w:val="21"/>
        </w:rPr>
      </w:pPr>
    </w:p>
    <w:p w14:paraId="7546C1B6" w14:textId="77777777" w:rsidR="00CB3370" w:rsidRDefault="009A148E">
      <w:pPr>
        <w:widowControl/>
        <w:jc w:val="left"/>
        <w:rPr>
          <w:color w:val="FF0000"/>
          <w:sz w:val="24"/>
          <w:szCs w:val="21"/>
        </w:rPr>
      </w:pPr>
      <w:r>
        <w:rPr>
          <w:color w:val="FF0000"/>
          <w:sz w:val="24"/>
          <w:szCs w:val="21"/>
        </w:rPr>
        <w:br w:type="page"/>
      </w:r>
    </w:p>
    <w:p w14:paraId="368264BE" w14:textId="77777777" w:rsidR="00CB3370" w:rsidRDefault="009A148E">
      <w:pPr>
        <w:autoSpaceDN w:val="0"/>
        <w:spacing w:line="360" w:lineRule="auto"/>
        <w:rPr>
          <w:b/>
          <w:bCs/>
          <w:sz w:val="24"/>
        </w:rPr>
      </w:pPr>
      <w:bookmarkStart w:id="12" w:name="OLE_LINK13"/>
      <w:bookmarkStart w:id="13" w:name="OLE_LINK14"/>
      <w:r>
        <w:rPr>
          <w:rFonts w:hAnsiTheme="minorEastAsia" w:hint="eastAsia"/>
          <w:b/>
          <w:kern w:val="0"/>
          <w:sz w:val="24"/>
          <w:szCs w:val="21"/>
        </w:rPr>
        <w:lastRenderedPageBreak/>
        <w:t>若投标人不是残疾人福利性单位，投标文件中可不提供此声明函</w:t>
      </w:r>
    </w:p>
    <w:p w14:paraId="435FB027" w14:textId="77777777" w:rsidR="00CB3370" w:rsidRDefault="00CB3370">
      <w:pPr>
        <w:autoSpaceDN w:val="0"/>
        <w:spacing w:line="360" w:lineRule="auto"/>
        <w:jc w:val="center"/>
        <w:rPr>
          <w:b/>
          <w:bCs/>
          <w:sz w:val="24"/>
        </w:rPr>
      </w:pPr>
    </w:p>
    <w:p w14:paraId="48F5ADEC" w14:textId="77777777" w:rsidR="00CB3370" w:rsidRDefault="009A148E">
      <w:pPr>
        <w:autoSpaceDN w:val="0"/>
        <w:spacing w:line="360" w:lineRule="auto"/>
        <w:jc w:val="center"/>
        <w:rPr>
          <w:b/>
          <w:bCs/>
          <w:sz w:val="24"/>
        </w:rPr>
      </w:pPr>
      <w:r>
        <w:rPr>
          <w:rFonts w:hAnsiTheme="minorEastAsia" w:hint="eastAsia"/>
          <w:b/>
          <w:bCs/>
          <w:sz w:val="24"/>
        </w:rPr>
        <w:t>残疾人福利性单位声明函</w:t>
      </w:r>
    </w:p>
    <w:bookmarkEnd w:id="12"/>
    <w:bookmarkEnd w:id="13"/>
    <w:p w14:paraId="141E03D7" w14:textId="77777777" w:rsidR="00CB3370" w:rsidRDefault="00CB3370">
      <w:pPr>
        <w:spacing w:line="588" w:lineRule="exact"/>
        <w:rPr>
          <w:b/>
          <w:spacing w:val="6"/>
          <w:sz w:val="30"/>
          <w:szCs w:val="30"/>
        </w:rPr>
      </w:pPr>
    </w:p>
    <w:p w14:paraId="5E85FF0F" w14:textId="77777777" w:rsidR="00CB3370" w:rsidRDefault="009A148E">
      <w:pPr>
        <w:snapToGrid w:val="0"/>
        <w:spacing w:line="360" w:lineRule="auto"/>
        <w:ind w:firstLineChars="200" w:firstLine="446"/>
        <w:rPr>
          <w:sz w:val="24"/>
          <w:szCs w:val="21"/>
        </w:rPr>
      </w:pPr>
      <w:r>
        <w:rPr>
          <w:rFonts w:hAnsiTheme="minorEastAsia" w:hint="eastAsia"/>
          <w:sz w:val="24"/>
          <w:szCs w:val="21"/>
        </w:rPr>
        <w:t>本单位郑重声明，根据《财政部民政部中国残疾人联合会关于促进残疾人就业政府采购政策的通知》（财库〔</w:t>
      </w:r>
      <w:r>
        <w:rPr>
          <w:rFonts w:hint="eastAsia"/>
          <w:sz w:val="24"/>
          <w:szCs w:val="21"/>
        </w:rPr>
        <w:t>2017</w:t>
      </w:r>
      <w:r>
        <w:rPr>
          <w:rFonts w:hAnsiTheme="minorEastAsia" w:hint="eastAsia"/>
          <w:sz w:val="24"/>
          <w:szCs w:val="21"/>
        </w:rPr>
        <w:t>〕</w:t>
      </w:r>
      <w:r>
        <w:rPr>
          <w:rFonts w:hint="eastAsia"/>
          <w:sz w:val="24"/>
          <w:szCs w:val="21"/>
        </w:rPr>
        <w:t>141</w:t>
      </w:r>
      <w:r>
        <w:rPr>
          <w:rFonts w:hAnsiTheme="minorEastAsia" w:hint="eastAsia"/>
          <w:sz w:val="24"/>
          <w:szCs w:val="21"/>
        </w:rPr>
        <w:t>号）的规定，本单位为符合条件的残疾人福利性单位，且本单位参加</w:t>
      </w:r>
      <w:r>
        <w:rPr>
          <w:rFonts w:hint="eastAsia"/>
          <w:sz w:val="24"/>
          <w:szCs w:val="21"/>
        </w:rPr>
        <w:t>______</w:t>
      </w:r>
      <w:r>
        <w:rPr>
          <w:rFonts w:hAnsiTheme="minorEastAsia" w:hint="eastAsia"/>
          <w:sz w:val="24"/>
          <w:szCs w:val="21"/>
        </w:rPr>
        <w:t>单位的</w:t>
      </w:r>
      <w:r>
        <w:rPr>
          <w:rFonts w:hint="eastAsia"/>
          <w:sz w:val="24"/>
          <w:szCs w:val="21"/>
        </w:rPr>
        <w:t>______</w:t>
      </w:r>
      <w:r>
        <w:rPr>
          <w:rFonts w:hAnsiTheme="minorEastAsia" w:hint="eastAsia"/>
          <w:sz w:val="24"/>
          <w:szCs w:val="21"/>
        </w:rPr>
        <w:t>项目采购活动提供本单位制造的货物（由本单位承担工程</w:t>
      </w:r>
      <w:r>
        <w:rPr>
          <w:rFonts w:hint="eastAsia"/>
          <w:sz w:val="24"/>
          <w:szCs w:val="21"/>
        </w:rPr>
        <w:t>/</w:t>
      </w:r>
      <w:r>
        <w:rPr>
          <w:rFonts w:hAnsiTheme="minorEastAsia" w:hint="eastAsia"/>
          <w:sz w:val="24"/>
          <w:szCs w:val="21"/>
        </w:rPr>
        <w:t>提供服务），或者提供其他残疾人福利性单位制造的货物（不包括使用非残疾人福利性单位注册商标的货物）。</w:t>
      </w:r>
    </w:p>
    <w:p w14:paraId="5596C5E1" w14:textId="77777777" w:rsidR="00CB3370" w:rsidRDefault="009A148E">
      <w:pPr>
        <w:snapToGrid w:val="0"/>
        <w:spacing w:line="360" w:lineRule="auto"/>
        <w:ind w:firstLineChars="200" w:firstLine="446"/>
        <w:rPr>
          <w:sz w:val="24"/>
          <w:szCs w:val="21"/>
        </w:rPr>
      </w:pPr>
      <w:r>
        <w:rPr>
          <w:rFonts w:hAnsiTheme="minorEastAsia" w:hint="eastAsia"/>
          <w:sz w:val="24"/>
          <w:szCs w:val="21"/>
        </w:rPr>
        <w:t>本单位对上述声明的真实性负责。如有虚假，将依法承担相应责任。</w:t>
      </w:r>
    </w:p>
    <w:p w14:paraId="14322401" w14:textId="77777777" w:rsidR="00CB3370" w:rsidRDefault="009A148E">
      <w:pPr>
        <w:snapToGrid w:val="0"/>
        <w:spacing w:line="360" w:lineRule="auto"/>
        <w:ind w:firstLineChars="200" w:firstLine="446"/>
        <w:rPr>
          <w:sz w:val="24"/>
          <w:szCs w:val="21"/>
        </w:rPr>
      </w:pPr>
      <w:r>
        <w:rPr>
          <w:rFonts w:hAnsiTheme="minorEastAsia" w:hint="eastAsia"/>
          <w:sz w:val="24"/>
          <w:szCs w:val="21"/>
        </w:rPr>
        <w:t>中标供应商为残疾人福利性单位的，将随中标结果同时公告其《残疾人福利性单位声明函》，接受社会监督。</w:t>
      </w:r>
    </w:p>
    <w:p w14:paraId="629BF6FA" w14:textId="77777777" w:rsidR="00CB3370" w:rsidRDefault="00CB3370">
      <w:pPr>
        <w:snapToGrid w:val="0"/>
        <w:spacing w:line="360" w:lineRule="auto"/>
        <w:ind w:firstLineChars="200" w:firstLine="446"/>
        <w:rPr>
          <w:sz w:val="24"/>
          <w:szCs w:val="21"/>
        </w:rPr>
      </w:pPr>
    </w:p>
    <w:p w14:paraId="145ED301" w14:textId="77777777" w:rsidR="00CB3370" w:rsidRDefault="00CB3370">
      <w:pPr>
        <w:snapToGrid w:val="0"/>
        <w:spacing w:line="360" w:lineRule="auto"/>
        <w:ind w:firstLineChars="200" w:firstLine="446"/>
        <w:rPr>
          <w:sz w:val="24"/>
          <w:szCs w:val="21"/>
        </w:rPr>
      </w:pPr>
    </w:p>
    <w:p w14:paraId="14D17C59" w14:textId="77777777" w:rsidR="00CB3370" w:rsidRDefault="00CB3370">
      <w:pPr>
        <w:snapToGrid w:val="0"/>
        <w:spacing w:line="360" w:lineRule="auto"/>
        <w:ind w:firstLineChars="200" w:firstLine="446"/>
        <w:rPr>
          <w:sz w:val="24"/>
          <w:szCs w:val="21"/>
        </w:rPr>
      </w:pPr>
    </w:p>
    <w:p w14:paraId="439C1189" w14:textId="77777777" w:rsidR="00CB3370" w:rsidRDefault="009A148E">
      <w:pPr>
        <w:snapToGrid w:val="0"/>
        <w:spacing w:line="360" w:lineRule="auto"/>
        <w:ind w:firstLineChars="2100" w:firstLine="4686"/>
        <w:rPr>
          <w:sz w:val="24"/>
          <w:szCs w:val="21"/>
        </w:rPr>
      </w:pPr>
      <w:r>
        <w:rPr>
          <w:rFonts w:hAnsiTheme="minorEastAsia" w:hint="eastAsia"/>
          <w:sz w:val="24"/>
          <w:szCs w:val="21"/>
        </w:rPr>
        <w:t>投标人名称：</w:t>
      </w:r>
    </w:p>
    <w:p w14:paraId="55599F3E" w14:textId="77777777" w:rsidR="00CB3370" w:rsidRDefault="00CB3370">
      <w:pPr>
        <w:snapToGrid w:val="0"/>
        <w:spacing w:line="360" w:lineRule="auto"/>
        <w:ind w:firstLineChars="2100" w:firstLine="4686"/>
        <w:rPr>
          <w:sz w:val="24"/>
          <w:szCs w:val="21"/>
        </w:rPr>
      </w:pPr>
    </w:p>
    <w:p w14:paraId="6A3EEBA2" w14:textId="77777777" w:rsidR="00CB3370" w:rsidRDefault="009A148E">
      <w:pPr>
        <w:snapToGrid w:val="0"/>
        <w:spacing w:line="360" w:lineRule="auto"/>
        <w:ind w:firstLineChars="2100" w:firstLine="4686"/>
        <w:rPr>
          <w:sz w:val="24"/>
          <w:szCs w:val="21"/>
        </w:rPr>
      </w:pPr>
      <w:r>
        <w:rPr>
          <w:rFonts w:hAnsiTheme="minorEastAsia" w:hint="eastAsia"/>
          <w:sz w:val="24"/>
          <w:szCs w:val="21"/>
        </w:rPr>
        <w:t>日期：</w:t>
      </w:r>
      <w:r>
        <w:rPr>
          <w:rFonts w:hint="eastAsia"/>
          <w:sz w:val="24"/>
          <w:szCs w:val="21"/>
        </w:rPr>
        <w:t xml:space="preserve">20  </w:t>
      </w:r>
      <w:r>
        <w:rPr>
          <w:rFonts w:hAnsiTheme="minorEastAsia" w:hint="eastAsia"/>
          <w:sz w:val="24"/>
          <w:szCs w:val="21"/>
        </w:rPr>
        <w:t>年月日</w:t>
      </w:r>
    </w:p>
    <w:p w14:paraId="0AE28517" w14:textId="77777777" w:rsidR="00CB3370" w:rsidRDefault="009A148E">
      <w:pPr>
        <w:snapToGrid w:val="0"/>
        <w:spacing w:line="360" w:lineRule="auto"/>
        <w:ind w:firstLineChars="200" w:firstLine="446"/>
        <w:rPr>
          <w:sz w:val="24"/>
          <w:szCs w:val="21"/>
        </w:rPr>
      </w:pPr>
      <w:r>
        <w:rPr>
          <w:rFonts w:hAnsiTheme="minorEastAsia" w:hint="eastAsia"/>
          <w:sz w:val="24"/>
          <w:szCs w:val="21"/>
        </w:rPr>
        <w:t>注：</w:t>
      </w:r>
    </w:p>
    <w:p w14:paraId="2F1871AA" w14:textId="77777777" w:rsidR="00CB3370" w:rsidRDefault="009A148E">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14:paraId="57CD43F9" w14:textId="77777777" w:rsidR="00CB3370" w:rsidRDefault="009A148E">
      <w:pPr>
        <w:snapToGrid w:val="0"/>
        <w:spacing w:line="360" w:lineRule="auto"/>
        <w:ind w:firstLineChars="200" w:firstLine="448"/>
        <w:rPr>
          <w:b/>
          <w:sz w:val="24"/>
          <w:szCs w:val="21"/>
        </w:rPr>
      </w:pPr>
      <w:r>
        <w:rPr>
          <w:b/>
          <w:kern w:val="0"/>
          <w:sz w:val="24"/>
          <w:szCs w:val="21"/>
        </w:rPr>
        <w:t>若不是残疾人福利性单位，投标文件中可不提供此声明函。</w:t>
      </w:r>
    </w:p>
    <w:p w14:paraId="78B590A7" w14:textId="77777777" w:rsidR="00CB3370" w:rsidRDefault="00CB3370">
      <w:pPr>
        <w:autoSpaceDN w:val="0"/>
        <w:spacing w:line="360" w:lineRule="auto"/>
        <w:jc w:val="center"/>
        <w:rPr>
          <w:b/>
          <w:bCs/>
          <w:sz w:val="24"/>
        </w:rPr>
      </w:pPr>
    </w:p>
    <w:p w14:paraId="687B57C4" w14:textId="77777777" w:rsidR="00CB3370" w:rsidRDefault="00CB3370">
      <w:pPr>
        <w:snapToGrid w:val="0"/>
        <w:spacing w:line="360" w:lineRule="auto"/>
        <w:ind w:firstLineChars="200" w:firstLine="446"/>
        <w:rPr>
          <w:color w:val="FF0000"/>
          <w:sz w:val="24"/>
          <w:szCs w:val="21"/>
        </w:rPr>
      </w:pPr>
    </w:p>
    <w:p w14:paraId="5EE2F934" w14:textId="77777777" w:rsidR="00CB3370" w:rsidRDefault="009A148E">
      <w:pPr>
        <w:widowControl/>
        <w:jc w:val="left"/>
        <w:rPr>
          <w:color w:val="FF0000"/>
          <w:sz w:val="24"/>
          <w:szCs w:val="21"/>
        </w:rPr>
      </w:pPr>
      <w:r>
        <w:rPr>
          <w:color w:val="FF0000"/>
          <w:sz w:val="24"/>
          <w:szCs w:val="21"/>
        </w:rPr>
        <w:br w:type="page"/>
      </w:r>
    </w:p>
    <w:p w14:paraId="447F3B86" w14:textId="77777777" w:rsidR="00CB3370" w:rsidRDefault="009A148E">
      <w:pPr>
        <w:tabs>
          <w:tab w:val="left" w:pos="360"/>
        </w:tabs>
        <w:spacing w:line="360" w:lineRule="auto"/>
        <w:rPr>
          <w:b/>
          <w:sz w:val="24"/>
        </w:rPr>
      </w:pPr>
      <w:r>
        <w:rPr>
          <w:b/>
          <w:sz w:val="24"/>
        </w:rPr>
        <w:lastRenderedPageBreak/>
        <w:t>附件</w:t>
      </w:r>
      <w:r>
        <w:rPr>
          <w:b/>
          <w:sz w:val="24"/>
        </w:rPr>
        <w:t>1</w:t>
      </w:r>
      <w:r>
        <w:rPr>
          <w:rFonts w:hint="eastAsia"/>
          <w:b/>
          <w:sz w:val="24"/>
        </w:rPr>
        <w:t>3</w:t>
      </w:r>
    </w:p>
    <w:p w14:paraId="601B5247" w14:textId="77777777" w:rsidR="00CB3370" w:rsidRDefault="009A148E">
      <w:pPr>
        <w:tabs>
          <w:tab w:val="left" w:pos="360"/>
        </w:tabs>
        <w:spacing w:line="360" w:lineRule="auto"/>
        <w:jc w:val="center"/>
        <w:rPr>
          <w:b/>
          <w:bCs/>
          <w:sz w:val="24"/>
        </w:rPr>
      </w:pPr>
      <w:r>
        <w:rPr>
          <w:rFonts w:hint="eastAsia"/>
          <w:b/>
          <w:bCs/>
          <w:sz w:val="24"/>
        </w:rPr>
        <w:t>书面</w:t>
      </w:r>
      <w:r>
        <w:rPr>
          <w:b/>
          <w:bCs/>
          <w:sz w:val="24"/>
        </w:rPr>
        <w:t>声明</w:t>
      </w:r>
    </w:p>
    <w:p w14:paraId="13305C64" w14:textId="77777777" w:rsidR="00CB3370" w:rsidRDefault="00CB3370">
      <w:pPr>
        <w:pStyle w:val="af0"/>
        <w:tabs>
          <w:tab w:val="left" w:pos="360"/>
        </w:tabs>
        <w:spacing w:line="360" w:lineRule="auto"/>
        <w:ind w:firstLine="446"/>
        <w:rPr>
          <w:sz w:val="24"/>
        </w:rPr>
      </w:pPr>
    </w:p>
    <w:p w14:paraId="41551FB3" w14:textId="77777777" w:rsidR="00CB3370" w:rsidRDefault="009A148E">
      <w:pPr>
        <w:pStyle w:val="af0"/>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79ADF8C8" w14:textId="77777777" w:rsidR="00CB3370" w:rsidRDefault="009A148E">
      <w:pPr>
        <w:pStyle w:val="af0"/>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222DF9EF" w14:textId="77777777" w:rsidR="00CB3370" w:rsidRDefault="00CB3370">
      <w:pPr>
        <w:pStyle w:val="af0"/>
        <w:tabs>
          <w:tab w:val="left" w:pos="360"/>
        </w:tabs>
        <w:spacing w:line="360" w:lineRule="auto"/>
        <w:ind w:firstLine="446"/>
        <w:rPr>
          <w:sz w:val="24"/>
        </w:rPr>
      </w:pPr>
    </w:p>
    <w:p w14:paraId="58DA013E" w14:textId="77777777" w:rsidR="00CB3370" w:rsidRDefault="00CB3370">
      <w:pPr>
        <w:pStyle w:val="af0"/>
        <w:tabs>
          <w:tab w:val="left" w:pos="360"/>
        </w:tabs>
        <w:spacing w:line="360" w:lineRule="auto"/>
        <w:ind w:firstLine="446"/>
        <w:rPr>
          <w:sz w:val="24"/>
        </w:rPr>
      </w:pPr>
    </w:p>
    <w:p w14:paraId="3E6E82F0" w14:textId="77777777" w:rsidR="00CB3370" w:rsidRDefault="009A148E">
      <w:pPr>
        <w:autoSpaceDE w:val="0"/>
        <w:autoSpaceDN w:val="0"/>
        <w:spacing w:line="500" w:lineRule="exact"/>
        <w:ind w:left="3840"/>
        <w:jc w:val="left"/>
        <w:rPr>
          <w:sz w:val="24"/>
          <w:szCs w:val="24"/>
        </w:rPr>
      </w:pPr>
      <w:r>
        <w:rPr>
          <w:sz w:val="24"/>
          <w:szCs w:val="24"/>
        </w:rPr>
        <w:t>投标人名称：</w:t>
      </w:r>
    </w:p>
    <w:p w14:paraId="30A1FBBE" w14:textId="77777777" w:rsidR="00CB3370" w:rsidRDefault="00CB3370">
      <w:pPr>
        <w:autoSpaceDE w:val="0"/>
        <w:autoSpaceDN w:val="0"/>
        <w:spacing w:line="500" w:lineRule="exact"/>
        <w:ind w:left="3840"/>
        <w:jc w:val="left"/>
        <w:rPr>
          <w:sz w:val="24"/>
          <w:szCs w:val="24"/>
        </w:rPr>
      </w:pPr>
    </w:p>
    <w:p w14:paraId="51437799" w14:textId="77777777" w:rsidR="00CB3370" w:rsidRDefault="009A148E">
      <w:pPr>
        <w:autoSpaceDE w:val="0"/>
        <w:autoSpaceDN w:val="0"/>
        <w:spacing w:line="500" w:lineRule="exact"/>
        <w:ind w:left="3840"/>
        <w:jc w:val="left"/>
        <w:rPr>
          <w:sz w:val="24"/>
          <w:szCs w:val="24"/>
        </w:rPr>
      </w:pPr>
      <w:r>
        <w:rPr>
          <w:sz w:val="24"/>
          <w:szCs w:val="24"/>
        </w:rPr>
        <w:t>日期：</w:t>
      </w:r>
    </w:p>
    <w:p w14:paraId="244FFEAD" w14:textId="77777777" w:rsidR="00CB3370" w:rsidRDefault="00CB3370">
      <w:pPr>
        <w:autoSpaceDE w:val="0"/>
        <w:autoSpaceDN w:val="0"/>
        <w:spacing w:line="500" w:lineRule="exact"/>
        <w:ind w:left="3840"/>
        <w:jc w:val="left"/>
        <w:rPr>
          <w:sz w:val="24"/>
          <w:szCs w:val="24"/>
        </w:rPr>
      </w:pPr>
    </w:p>
    <w:p w14:paraId="2BEA0160" w14:textId="77777777" w:rsidR="00CB3370" w:rsidRDefault="00CB3370">
      <w:pPr>
        <w:pStyle w:val="af0"/>
        <w:tabs>
          <w:tab w:val="left" w:pos="360"/>
        </w:tabs>
        <w:spacing w:line="360" w:lineRule="auto"/>
        <w:ind w:firstLineChars="0" w:firstLine="0"/>
        <w:rPr>
          <w:sz w:val="24"/>
          <w:u w:val="single"/>
        </w:rPr>
      </w:pPr>
    </w:p>
    <w:p w14:paraId="4B438123" w14:textId="77777777" w:rsidR="00CB3370" w:rsidRDefault="00CB3370">
      <w:pPr>
        <w:pStyle w:val="af0"/>
        <w:tabs>
          <w:tab w:val="left" w:pos="360"/>
        </w:tabs>
        <w:spacing w:line="360" w:lineRule="auto"/>
        <w:ind w:firstLine="446"/>
        <w:rPr>
          <w:sz w:val="24"/>
        </w:rPr>
      </w:pPr>
    </w:p>
    <w:p w14:paraId="77BDFD91" w14:textId="77777777" w:rsidR="00CB3370" w:rsidRDefault="00CB3370">
      <w:pPr>
        <w:pStyle w:val="af0"/>
        <w:spacing w:line="360" w:lineRule="auto"/>
        <w:ind w:firstLineChars="0" w:firstLine="0"/>
        <w:jc w:val="center"/>
        <w:rPr>
          <w:b/>
          <w:sz w:val="24"/>
        </w:rPr>
      </w:pPr>
    </w:p>
    <w:p w14:paraId="4EB5AC6B" w14:textId="77777777" w:rsidR="00CB3370" w:rsidRDefault="00CB3370">
      <w:pPr>
        <w:pStyle w:val="af0"/>
        <w:spacing w:line="360" w:lineRule="auto"/>
        <w:ind w:firstLineChars="0" w:firstLine="0"/>
        <w:jc w:val="center"/>
        <w:rPr>
          <w:b/>
          <w:sz w:val="24"/>
        </w:rPr>
      </w:pPr>
    </w:p>
    <w:p w14:paraId="2AA471BE" w14:textId="77777777" w:rsidR="00CB3370" w:rsidRDefault="009A148E">
      <w:pPr>
        <w:pStyle w:val="af0"/>
        <w:spacing w:line="360" w:lineRule="auto"/>
        <w:ind w:firstLineChars="0" w:firstLine="0"/>
        <w:jc w:val="center"/>
        <w:rPr>
          <w:b/>
          <w:sz w:val="24"/>
        </w:rPr>
      </w:pPr>
      <w:r>
        <w:rPr>
          <w:rFonts w:hint="eastAsia"/>
          <w:b/>
          <w:sz w:val="24"/>
        </w:rPr>
        <w:t>证明材料</w:t>
      </w:r>
    </w:p>
    <w:p w14:paraId="01AC5CF2" w14:textId="77777777" w:rsidR="00CB3370" w:rsidRDefault="00CB3370">
      <w:pPr>
        <w:pStyle w:val="af0"/>
        <w:tabs>
          <w:tab w:val="left" w:pos="360"/>
        </w:tabs>
        <w:spacing w:line="360" w:lineRule="auto"/>
        <w:ind w:firstLine="446"/>
        <w:rPr>
          <w:sz w:val="24"/>
        </w:rPr>
      </w:pPr>
    </w:p>
    <w:p w14:paraId="4C765800" w14:textId="77777777" w:rsidR="00CB3370" w:rsidRDefault="009A148E">
      <w:pPr>
        <w:pStyle w:val="af0"/>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731AD8A8" w14:textId="77777777" w:rsidR="00CB3370" w:rsidRDefault="00CB3370">
      <w:pPr>
        <w:pStyle w:val="af0"/>
        <w:tabs>
          <w:tab w:val="left" w:pos="360"/>
        </w:tabs>
        <w:spacing w:line="360" w:lineRule="auto"/>
        <w:ind w:firstLine="446"/>
        <w:rPr>
          <w:sz w:val="24"/>
        </w:rPr>
      </w:pPr>
    </w:p>
    <w:p w14:paraId="67F6A202" w14:textId="77777777" w:rsidR="00CB3370" w:rsidRDefault="00CB3370">
      <w:pPr>
        <w:pStyle w:val="af0"/>
        <w:tabs>
          <w:tab w:val="left" w:pos="360"/>
        </w:tabs>
        <w:spacing w:line="360" w:lineRule="auto"/>
        <w:ind w:firstLine="446"/>
        <w:rPr>
          <w:sz w:val="24"/>
        </w:rPr>
      </w:pPr>
    </w:p>
    <w:p w14:paraId="7BB22607" w14:textId="77777777" w:rsidR="00CB3370" w:rsidRDefault="00CB3370">
      <w:pPr>
        <w:autoSpaceDE w:val="0"/>
        <w:autoSpaceDN w:val="0"/>
        <w:spacing w:line="500" w:lineRule="exact"/>
        <w:ind w:left="3840"/>
        <w:jc w:val="left"/>
        <w:rPr>
          <w:sz w:val="24"/>
          <w:szCs w:val="24"/>
        </w:rPr>
      </w:pPr>
    </w:p>
    <w:p w14:paraId="7C69CBAE" w14:textId="77777777" w:rsidR="00CB3370" w:rsidRDefault="00CB3370">
      <w:pPr>
        <w:autoSpaceDE w:val="0"/>
        <w:autoSpaceDN w:val="0"/>
        <w:spacing w:line="500" w:lineRule="exact"/>
        <w:ind w:left="3840"/>
        <w:jc w:val="left"/>
        <w:rPr>
          <w:sz w:val="24"/>
          <w:szCs w:val="24"/>
        </w:rPr>
      </w:pPr>
    </w:p>
    <w:p w14:paraId="01B7DD35" w14:textId="77777777" w:rsidR="00CB3370" w:rsidRDefault="009A148E">
      <w:pPr>
        <w:autoSpaceDE w:val="0"/>
        <w:autoSpaceDN w:val="0"/>
        <w:spacing w:line="500" w:lineRule="exact"/>
        <w:ind w:left="3840"/>
        <w:jc w:val="left"/>
        <w:rPr>
          <w:sz w:val="24"/>
          <w:szCs w:val="24"/>
        </w:rPr>
      </w:pPr>
      <w:r>
        <w:rPr>
          <w:sz w:val="24"/>
          <w:szCs w:val="24"/>
        </w:rPr>
        <w:t>投标人名称：</w:t>
      </w:r>
    </w:p>
    <w:p w14:paraId="05ADEBA3" w14:textId="77777777" w:rsidR="00CB3370" w:rsidRDefault="00CB3370">
      <w:pPr>
        <w:autoSpaceDE w:val="0"/>
        <w:autoSpaceDN w:val="0"/>
        <w:spacing w:line="500" w:lineRule="exact"/>
        <w:ind w:left="3840"/>
        <w:jc w:val="left"/>
        <w:rPr>
          <w:sz w:val="24"/>
          <w:szCs w:val="24"/>
        </w:rPr>
      </w:pPr>
    </w:p>
    <w:p w14:paraId="7C35743A" w14:textId="77777777" w:rsidR="00CB3370" w:rsidRDefault="009A148E">
      <w:pPr>
        <w:autoSpaceDE w:val="0"/>
        <w:autoSpaceDN w:val="0"/>
        <w:spacing w:line="500" w:lineRule="exact"/>
        <w:ind w:left="3840"/>
        <w:jc w:val="left"/>
        <w:rPr>
          <w:b/>
          <w:sz w:val="24"/>
        </w:rPr>
      </w:pPr>
      <w:r>
        <w:rPr>
          <w:sz w:val="24"/>
          <w:szCs w:val="24"/>
        </w:rPr>
        <w:t>日期：</w:t>
      </w:r>
    </w:p>
    <w:p w14:paraId="29B8C5C1" w14:textId="77777777" w:rsidR="00CB3370" w:rsidRDefault="00CB3370">
      <w:pPr>
        <w:widowControl/>
        <w:jc w:val="left"/>
        <w:rPr>
          <w:b/>
          <w:bCs/>
          <w:sz w:val="24"/>
        </w:rPr>
      </w:pPr>
    </w:p>
    <w:p w14:paraId="30874F03" w14:textId="77777777" w:rsidR="00CB3370" w:rsidRDefault="009A148E">
      <w:pPr>
        <w:widowControl/>
        <w:jc w:val="left"/>
        <w:rPr>
          <w:b/>
          <w:bCs/>
          <w:sz w:val="24"/>
        </w:rPr>
      </w:pPr>
      <w:r>
        <w:rPr>
          <w:b/>
          <w:bCs/>
          <w:sz w:val="24"/>
        </w:rPr>
        <w:br w:type="page"/>
      </w:r>
    </w:p>
    <w:p w14:paraId="51EEEE05" w14:textId="77777777" w:rsidR="00CB3370" w:rsidRDefault="009A148E">
      <w:pPr>
        <w:autoSpaceDN w:val="0"/>
        <w:spacing w:line="360" w:lineRule="auto"/>
        <w:rPr>
          <w:b/>
          <w:bCs/>
          <w:sz w:val="24"/>
        </w:rPr>
      </w:pPr>
      <w:r>
        <w:rPr>
          <w:rFonts w:hint="eastAsia"/>
          <w:b/>
          <w:bCs/>
          <w:sz w:val="24"/>
        </w:rPr>
        <w:lastRenderedPageBreak/>
        <w:t>附件</w:t>
      </w:r>
      <w:r>
        <w:rPr>
          <w:rFonts w:hint="eastAsia"/>
          <w:b/>
          <w:bCs/>
          <w:sz w:val="24"/>
        </w:rPr>
        <w:t>14</w:t>
      </w:r>
    </w:p>
    <w:p w14:paraId="562E1E0A" w14:textId="77777777" w:rsidR="00CB3370" w:rsidRDefault="009A148E">
      <w:pPr>
        <w:autoSpaceDN w:val="0"/>
        <w:spacing w:line="360" w:lineRule="auto"/>
        <w:jc w:val="center"/>
        <w:rPr>
          <w:b/>
          <w:bCs/>
          <w:sz w:val="24"/>
        </w:rPr>
      </w:pPr>
      <w:r>
        <w:rPr>
          <w:b/>
          <w:bCs/>
          <w:sz w:val="24"/>
        </w:rPr>
        <w:t>投标人认为需要提供的其他资料</w:t>
      </w:r>
    </w:p>
    <w:p w14:paraId="424358DF" w14:textId="77777777" w:rsidR="00CB3370" w:rsidRDefault="00CB3370">
      <w:pPr>
        <w:tabs>
          <w:tab w:val="left" w:pos="360"/>
        </w:tabs>
        <w:spacing w:line="360" w:lineRule="auto"/>
        <w:ind w:firstLineChars="200" w:firstLine="448"/>
        <w:rPr>
          <w:b/>
          <w:bCs/>
          <w:sz w:val="24"/>
        </w:rPr>
      </w:pPr>
    </w:p>
    <w:sectPr w:rsidR="00CB3370">
      <w:footerReference w:type="default" r:id="rId27"/>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76531" w14:textId="77777777" w:rsidR="00125E53" w:rsidRDefault="00125E53">
      <w:r>
        <w:separator/>
      </w:r>
    </w:p>
  </w:endnote>
  <w:endnote w:type="continuationSeparator" w:id="0">
    <w:p w14:paraId="5FD54C62" w14:textId="77777777" w:rsidR="00125E53" w:rsidRDefault="0012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ingFang SC">
    <w:altName w:val="微软雅黑"/>
    <w:charset w:val="86"/>
    <w:family w:val="swiss"/>
    <w:pitch w:val="variable"/>
    <w:sig w:usb0="A00002FF" w:usb1="7ACFFDFB" w:usb2="00000017" w:usb3="00000000" w:csb0="00040001" w:csb1="00000000"/>
  </w:font>
  <w:font w:name="����">
    <w:altName w:val="微软雅黑"/>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019FA" w14:textId="77777777" w:rsidR="00CB3370" w:rsidRDefault="009A148E">
    <w:pPr>
      <w:pStyle w:val="a9"/>
      <w:jc w:val="center"/>
    </w:pPr>
    <w:r>
      <w:rPr>
        <w:b/>
      </w:rPr>
      <w:fldChar w:fldCharType="begin"/>
    </w:r>
    <w:r>
      <w:rPr>
        <w:b/>
      </w:rPr>
      <w:instrText>PAGE  \* Arabic  \* MERGEFORMAT</w:instrText>
    </w:r>
    <w:r>
      <w:rPr>
        <w:b/>
      </w:rPr>
      <w:fldChar w:fldCharType="separate"/>
    </w:r>
    <w:r w:rsidR="00EF4236" w:rsidRPr="00EF4236">
      <w:rPr>
        <w:b/>
        <w:noProof/>
        <w:lang w:val="zh-CN"/>
      </w:rPr>
      <w:t>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C1C1C" w14:textId="77777777" w:rsidR="00125E53" w:rsidRDefault="00125E53">
      <w:r>
        <w:separator/>
      </w:r>
    </w:p>
  </w:footnote>
  <w:footnote w:type="continuationSeparator" w:id="0">
    <w:p w14:paraId="5FDBB6AF" w14:textId="77777777" w:rsidR="00125E53" w:rsidRDefault="00125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00215"/>
    <w:multiLevelType w:val="singleLevel"/>
    <w:tmpl w:val="9BD00215"/>
    <w:lvl w:ilvl="0">
      <w:start w:val="1"/>
      <w:numFmt w:val="decimal"/>
      <w:suff w:val="nothing"/>
      <w:lvlText w:val="%1、"/>
      <w:lvlJc w:val="left"/>
    </w:lvl>
  </w:abstractNum>
  <w:abstractNum w:abstractNumId="1">
    <w:nsid w:val="BCF5A594"/>
    <w:multiLevelType w:val="singleLevel"/>
    <w:tmpl w:val="BCF5A594"/>
    <w:lvl w:ilvl="0">
      <w:start w:val="2"/>
      <w:numFmt w:val="decimal"/>
      <w:suff w:val="nothing"/>
      <w:lvlText w:val="%1、"/>
      <w:lvlJc w:val="left"/>
    </w:lvl>
  </w:abstractNum>
  <w:abstractNum w:abstractNumId="2">
    <w:nsid w:val="DB4A9401"/>
    <w:multiLevelType w:val="singleLevel"/>
    <w:tmpl w:val="DB4A9401"/>
    <w:lvl w:ilvl="0">
      <w:start w:val="1"/>
      <w:numFmt w:val="decimal"/>
      <w:suff w:val="nothing"/>
      <w:lvlText w:val="%1、"/>
      <w:lvlJc w:val="left"/>
    </w:lvl>
  </w:abstractNum>
  <w:abstractNum w:abstractNumId="3">
    <w:nsid w:val="DF1D2495"/>
    <w:multiLevelType w:val="singleLevel"/>
    <w:tmpl w:val="DF1D2495"/>
    <w:lvl w:ilvl="0">
      <w:start w:val="1"/>
      <w:numFmt w:val="decimal"/>
      <w:suff w:val="nothing"/>
      <w:lvlText w:val="%1、"/>
      <w:lvlJc w:val="left"/>
    </w:lvl>
  </w:abstractNum>
  <w:abstractNum w:abstractNumId="4">
    <w:nsid w:val="135E32D3"/>
    <w:multiLevelType w:val="hybridMultilevel"/>
    <w:tmpl w:val="7150A89E"/>
    <w:lvl w:ilvl="0" w:tplc="52A2A81A">
      <w:start w:val="1"/>
      <w:numFmt w:val="decimal"/>
      <w:lvlText w:val="%1）"/>
      <w:lvlJc w:val="left"/>
      <w:pPr>
        <w:ind w:left="363" w:hanging="363"/>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6">
    <w:nsid w:val="2E4CA392"/>
    <w:multiLevelType w:val="singleLevel"/>
    <w:tmpl w:val="2E4CA392"/>
    <w:lvl w:ilvl="0">
      <w:start w:val="1"/>
      <w:numFmt w:val="decimal"/>
      <w:suff w:val="nothing"/>
      <w:lvlText w:val="%1、"/>
      <w:lvlJc w:val="left"/>
    </w:lvl>
  </w:abstractNum>
  <w:abstractNum w:abstractNumId="7">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8">
    <w:nsid w:val="454F2011"/>
    <w:multiLevelType w:val="hybridMultilevel"/>
    <w:tmpl w:val="FF1A4DD0"/>
    <w:lvl w:ilvl="0" w:tplc="1700C8E8">
      <w:start w:val="1"/>
      <w:numFmt w:val="decimal"/>
      <w:lvlText w:val="%1）"/>
      <w:lvlJc w:val="left"/>
      <w:pPr>
        <w:ind w:left="363" w:hanging="363"/>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7"/>
  </w:num>
  <w:num w:numId="2">
    <w:abstractNumId w:val="0"/>
  </w:num>
  <w:num w:numId="3">
    <w:abstractNumId w:val="6"/>
  </w:num>
  <w:num w:numId="4">
    <w:abstractNumId w:val="2"/>
  </w:num>
  <w:num w:numId="5">
    <w:abstractNumId w:val="1"/>
  </w:num>
  <w:num w:numId="6">
    <w:abstractNumId w:val="3"/>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NTFjZDUyMjczN2VlYmNmMGM4NjZkOTA5ZTkwNGQifQ=="/>
  </w:docVars>
  <w:rsids>
    <w:rsidRoot w:val="00325832"/>
    <w:rsid w:val="97ED61BC"/>
    <w:rsid w:val="9EE7536B"/>
    <w:rsid w:val="9F6A21EE"/>
    <w:rsid w:val="AEF5D0C6"/>
    <w:rsid w:val="B3D4135A"/>
    <w:rsid w:val="BF7EC52F"/>
    <w:rsid w:val="BFAB974A"/>
    <w:rsid w:val="BFBFCF6F"/>
    <w:rsid w:val="BFCE03AA"/>
    <w:rsid w:val="DCFFCF78"/>
    <w:rsid w:val="DFD3C38A"/>
    <w:rsid w:val="DFDE7F90"/>
    <w:rsid w:val="EB3F89DB"/>
    <w:rsid w:val="EF7E7B09"/>
    <w:rsid w:val="EFE745F5"/>
    <w:rsid w:val="EFE8781D"/>
    <w:rsid w:val="EFEBFB32"/>
    <w:rsid w:val="EFEFE97C"/>
    <w:rsid w:val="EFF5941B"/>
    <w:rsid w:val="EFFB3B0B"/>
    <w:rsid w:val="F2FF2267"/>
    <w:rsid w:val="F9CF952C"/>
    <w:rsid w:val="FAF97BAA"/>
    <w:rsid w:val="FBDC9DF6"/>
    <w:rsid w:val="FEF1E459"/>
    <w:rsid w:val="FEFF58A1"/>
    <w:rsid w:val="FF669ECC"/>
    <w:rsid w:val="FF6C3562"/>
    <w:rsid w:val="FFBBA4EA"/>
    <w:rsid w:val="FFCD11CC"/>
    <w:rsid w:val="FFDED5CE"/>
    <w:rsid w:val="00000D09"/>
    <w:rsid w:val="00000FE8"/>
    <w:rsid w:val="000018D8"/>
    <w:rsid w:val="00001FD1"/>
    <w:rsid w:val="00006EF1"/>
    <w:rsid w:val="0000795D"/>
    <w:rsid w:val="00010DCF"/>
    <w:rsid w:val="00011B73"/>
    <w:rsid w:val="00013068"/>
    <w:rsid w:val="00013701"/>
    <w:rsid w:val="00014723"/>
    <w:rsid w:val="000161FE"/>
    <w:rsid w:val="00017C2D"/>
    <w:rsid w:val="00020A5D"/>
    <w:rsid w:val="000227B2"/>
    <w:rsid w:val="00023748"/>
    <w:rsid w:val="00025E3C"/>
    <w:rsid w:val="000308AC"/>
    <w:rsid w:val="00030BD8"/>
    <w:rsid w:val="0003200A"/>
    <w:rsid w:val="00032015"/>
    <w:rsid w:val="00033D1E"/>
    <w:rsid w:val="000356AE"/>
    <w:rsid w:val="000361B9"/>
    <w:rsid w:val="00036A32"/>
    <w:rsid w:val="000403B6"/>
    <w:rsid w:val="00040839"/>
    <w:rsid w:val="0004130F"/>
    <w:rsid w:val="00042FFE"/>
    <w:rsid w:val="00044850"/>
    <w:rsid w:val="00050365"/>
    <w:rsid w:val="000537EA"/>
    <w:rsid w:val="0005525E"/>
    <w:rsid w:val="00055D19"/>
    <w:rsid w:val="00055F52"/>
    <w:rsid w:val="00056208"/>
    <w:rsid w:val="0005643C"/>
    <w:rsid w:val="00056EF3"/>
    <w:rsid w:val="000607D4"/>
    <w:rsid w:val="000611E4"/>
    <w:rsid w:val="0006262D"/>
    <w:rsid w:val="00062A4B"/>
    <w:rsid w:val="00063218"/>
    <w:rsid w:val="00065BDD"/>
    <w:rsid w:val="00066601"/>
    <w:rsid w:val="000671A1"/>
    <w:rsid w:val="000675EC"/>
    <w:rsid w:val="0007081F"/>
    <w:rsid w:val="00070E0E"/>
    <w:rsid w:val="000716AA"/>
    <w:rsid w:val="00071F3B"/>
    <w:rsid w:val="00072543"/>
    <w:rsid w:val="00072E65"/>
    <w:rsid w:val="00074F44"/>
    <w:rsid w:val="00075096"/>
    <w:rsid w:val="000756A0"/>
    <w:rsid w:val="00075BCB"/>
    <w:rsid w:val="00075C85"/>
    <w:rsid w:val="00076BA5"/>
    <w:rsid w:val="000775F5"/>
    <w:rsid w:val="00080D3A"/>
    <w:rsid w:val="00081168"/>
    <w:rsid w:val="000822B1"/>
    <w:rsid w:val="0008252F"/>
    <w:rsid w:val="000826F9"/>
    <w:rsid w:val="00083DE0"/>
    <w:rsid w:val="00086EBE"/>
    <w:rsid w:val="000871A1"/>
    <w:rsid w:val="00092400"/>
    <w:rsid w:val="00095252"/>
    <w:rsid w:val="00096945"/>
    <w:rsid w:val="000A0277"/>
    <w:rsid w:val="000A119B"/>
    <w:rsid w:val="000A14FA"/>
    <w:rsid w:val="000A15AA"/>
    <w:rsid w:val="000A3F59"/>
    <w:rsid w:val="000A4F17"/>
    <w:rsid w:val="000A5CEA"/>
    <w:rsid w:val="000B1531"/>
    <w:rsid w:val="000B2975"/>
    <w:rsid w:val="000C103D"/>
    <w:rsid w:val="000C1444"/>
    <w:rsid w:val="000C337F"/>
    <w:rsid w:val="000C39C3"/>
    <w:rsid w:val="000C3E2B"/>
    <w:rsid w:val="000C59EB"/>
    <w:rsid w:val="000C62C5"/>
    <w:rsid w:val="000C6CA8"/>
    <w:rsid w:val="000C7710"/>
    <w:rsid w:val="000C7A3F"/>
    <w:rsid w:val="000D1BBD"/>
    <w:rsid w:val="000D26D7"/>
    <w:rsid w:val="000D2F5A"/>
    <w:rsid w:val="000D3152"/>
    <w:rsid w:val="000D514E"/>
    <w:rsid w:val="000D706C"/>
    <w:rsid w:val="000E4F86"/>
    <w:rsid w:val="000E50F9"/>
    <w:rsid w:val="000E6A76"/>
    <w:rsid w:val="000E7991"/>
    <w:rsid w:val="000F0768"/>
    <w:rsid w:val="000F106F"/>
    <w:rsid w:val="000F1202"/>
    <w:rsid w:val="000F1454"/>
    <w:rsid w:val="000F48D9"/>
    <w:rsid w:val="000F4B95"/>
    <w:rsid w:val="000F53CB"/>
    <w:rsid w:val="000F585B"/>
    <w:rsid w:val="000F5C82"/>
    <w:rsid w:val="000F6957"/>
    <w:rsid w:val="00100EA8"/>
    <w:rsid w:val="0010117F"/>
    <w:rsid w:val="00104096"/>
    <w:rsid w:val="00104EFC"/>
    <w:rsid w:val="00105853"/>
    <w:rsid w:val="0010588B"/>
    <w:rsid w:val="0010775A"/>
    <w:rsid w:val="001106F6"/>
    <w:rsid w:val="001165C6"/>
    <w:rsid w:val="00116F9F"/>
    <w:rsid w:val="001171AB"/>
    <w:rsid w:val="00121CDE"/>
    <w:rsid w:val="00122C08"/>
    <w:rsid w:val="001256ED"/>
    <w:rsid w:val="00125E53"/>
    <w:rsid w:val="001270F7"/>
    <w:rsid w:val="00131D28"/>
    <w:rsid w:val="00134C0A"/>
    <w:rsid w:val="001351F5"/>
    <w:rsid w:val="00136F51"/>
    <w:rsid w:val="001411F4"/>
    <w:rsid w:val="00141664"/>
    <w:rsid w:val="00141B0C"/>
    <w:rsid w:val="00141BC7"/>
    <w:rsid w:val="00143B4D"/>
    <w:rsid w:val="00144641"/>
    <w:rsid w:val="00145E32"/>
    <w:rsid w:val="0014634C"/>
    <w:rsid w:val="001515D5"/>
    <w:rsid w:val="001524A8"/>
    <w:rsid w:val="00154232"/>
    <w:rsid w:val="00155128"/>
    <w:rsid w:val="0015599A"/>
    <w:rsid w:val="00157876"/>
    <w:rsid w:val="00160B09"/>
    <w:rsid w:val="001628F1"/>
    <w:rsid w:val="00163A02"/>
    <w:rsid w:val="00164828"/>
    <w:rsid w:val="001659F0"/>
    <w:rsid w:val="0016618B"/>
    <w:rsid w:val="00167D3B"/>
    <w:rsid w:val="00170796"/>
    <w:rsid w:val="001707F2"/>
    <w:rsid w:val="00171166"/>
    <w:rsid w:val="00172B5E"/>
    <w:rsid w:val="00173561"/>
    <w:rsid w:val="00175016"/>
    <w:rsid w:val="001756A1"/>
    <w:rsid w:val="001760DF"/>
    <w:rsid w:val="00181149"/>
    <w:rsid w:val="001816C4"/>
    <w:rsid w:val="00181ED5"/>
    <w:rsid w:val="001834DA"/>
    <w:rsid w:val="001855B2"/>
    <w:rsid w:val="00185762"/>
    <w:rsid w:val="00190B14"/>
    <w:rsid w:val="001935DE"/>
    <w:rsid w:val="00193BCD"/>
    <w:rsid w:val="0019431D"/>
    <w:rsid w:val="00194FBC"/>
    <w:rsid w:val="00196D6B"/>
    <w:rsid w:val="00196E07"/>
    <w:rsid w:val="001A1718"/>
    <w:rsid w:val="001A2919"/>
    <w:rsid w:val="001A2A8A"/>
    <w:rsid w:val="001A3DE3"/>
    <w:rsid w:val="001A46F9"/>
    <w:rsid w:val="001A575B"/>
    <w:rsid w:val="001B105C"/>
    <w:rsid w:val="001B1216"/>
    <w:rsid w:val="001B2525"/>
    <w:rsid w:val="001B35FC"/>
    <w:rsid w:val="001B54AE"/>
    <w:rsid w:val="001B5BEA"/>
    <w:rsid w:val="001C0E64"/>
    <w:rsid w:val="001C1366"/>
    <w:rsid w:val="001C1981"/>
    <w:rsid w:val="001C3C97"/>
    <w:rsid w:val="001C3CD3"/>
    <w:rsid w:val="001C50CC"/>
    <w:rsid w:val="001C5152"/>
    <w:rsid w:val="001C7029"/>
    <w:rsid w:val="001C7255"/>
    <w:rsid w:val="001D1850"/>
    <w:rsid w:val="001D5987"/>
    <w:rsid w:val="001E1852"/>
    <w:rsid w:val="001E3CB7"/>
    <w:rsid w:val="001F09C5"/>
    <w:rsid w:val="001F2B50"/>
    <w:rsid w:val="001F3072"/>
    <w:rsid w:val="001F345B"/>
    <w:rsid w:val="001F65EF"/>
    <w:rsid w:val="00200E3F"/>
    <w:rsid w:val="002027E3"/>
    <w:rsid w:val="00204D75"/>
    <w:rsid w:val="002078D5"/>
    <w:rsid w:val="00210D0A"/>
    <w:rsid w:val="002113A2"/>
    <w:rsid w:val="00212E26"/>
    <w:rsid w:val="00212FB4"/>
    <w:rsid w:val="002131B0"/>
    <w:rsid w:val="0021418F"/>
    <w:rsid w:val="002144D3"/>
    <w:rsid w:val="00214D65"/>
    <w:rsid w:val="00215D4A"/>
    <w:rsid w:val="0021638D"/>
    <w:rsid w:val="00217746"/>
    <w:rsid w:val="00224509"/>
    <w:rsid w:val="00225C2F"/>
    <w:rsid w:val="00226572"/>
    <w:rsid w:val="00230077"/>
    <w:rsid w:val="00230690"/>
    <w:rsid w:val="002314E2"/>
    <w:rsid w:val="00231752"/>
    <w:rsid w:val="00233239"/>
    <w:rsid w:val="002404D1"/>
    <w:rsid w:val="00243DC1"/>
    <w:rsid w:val="00244482"/>
    <w:rsid w:val="00244BBA"/>
    <w:rsid w:val="00246389"/>
    <w:rsid w:val="0024790F"/>
    <w:rsid w:val="00251ED7"/>
    <w:rsid w:val="0025218F"/>
    <w:rsid w:val="00254237"/>
    <w:rsid w:val="00261C83"/>
    <w:rsid w:val="002638F8"/>
    <w:rsid w:val="00263E75"/>
    <w:rsid w:val="0026492F"/>
    <w:rsid w:val="00264E75"/>
    <w:rsid w:val="00264E8A"/>
    <w:rsid w:val="00265B2C"/>
    <w:rsid w:val="00266956"/>
    <w:rsid w:val="00267536"/>
    <w:rsid w:val="002729BD"/>
    <w:rsid w:val="00274CF5"/>
    <w:rsid w:val="00277427"/>
    <w:rsid w:val="002804EC"/>
    <w:rsid w:val="002922CE"/>
    <w:rsid w:val="0029261B"/>
    <w:rsid w:val="00292BE5"/>
    <w:rsid w:val="00293728"/>
    <w:rsid w:val="0029386D"/>
    <w:rsid w:val="00293B4A"/>
    <w:rsid w:val="002948B5"/>
    <w:rsid w:val="00294986"/>
    <w:rsid w:val="00294EAF"/>
    <w:rsid w:val="0029610C"/>
    <w:rsid w:val="00296778"/>
    <w:rsid w:val="0029733D"/>
    <w:rsid w:val="00297EAE"/>
    <w:rsid w:val="002A18B9"/>
    <w:rsid w:val="002A37C4"/>
    <w:rsid w:val="002A4B3C"/>
    <w:rsid w:val="002B3BB4"/>
    <w:rsid w:val="002B7CDA"/>
    <w:rsid w:val="002C098C"/>
    <w:rsid w:val="002C0D2A"/>
    <w:rsid w:val="002C0F2A"/>
    <w:rsid w:val="002C1402"/>
    <w:rsid w:val="002C1661"/>
    <w:rsid w:val="002C2F4B"/>
    <w:rsid w:val="002C4E11"/>
    <w:rsid w:val="002C696D"/>
    <w:rsid w:val="002C7FE4"/>
    <w:rsid w:val="002D02A0"/>
    <w:rsid w:val="002D09CD"/>
    <w:rsid w:val="002D17E4"/>
    <w:rsid w:val="002D57F1"/>
    <w:rsid w:val="002D5B4E"/>
    <w:rsid w:val="002D75E5"/>
    <w:rsid w:val="002E4011"/>
    <w:rsid w:val="002E65F8"/>
    <w:rsid w:val="002E732E"/>
    <w:rsid w:val="002F1119"/>
    <w:rsid w:val="002F116F"/>
    <w:rsid w:val="002F16C0"/>
    <w:rsid w:val="002F245E"/>
    <w:rsid w:val="002F4792"/>
    <w:rsid w:val="002F6CD5"/>
    <w:rsid w:val="00305172"/>
    <w:rsid w:val="00306F8B"/>
    <w:rsid w:val="0031086D"/>
    <w:rsid w:val="00310B3D"/>
    <w:rsid w:val="00314CF1"/>
    <w:rsid w:val="00321091"/>
    <w:rsid w:val="00321317"/>
    <w:rsid w:val="00321DA5"/>
    <w:rsid w:val="00322EA4"/>
    <w:rsid w:val="003231EA"/>
    <w:rsid w:val="00323692"/>
    <w:rsid w:val="0032567E"/>
    <w:rsid w:val="00325832"/>
    <w:rsid w:val="003260F8"/>
    <w:rsid w:val="003265E2"/>
    <w:rsid w:val="003337F2"/>
    <w:rsid w:val="00333A1D"/>
    <w:rsid w:val="00335A65"/>
    <w:rsid w:val="0034183E"/>
    <w:rsid w:val="00343849"/>
    <w:rsid w:val="003505E3"/>
    <w:rsid w:val="00351CF1"/>
    <w:rsid w:val="0035257E"/>
    <w:rsid w:val="00354775"/>
    <w:rsid w:val="0035599B"/>
    <w:rsid w:val="00355A20"/>
    <w:rsid w:val="00355EEA"/>
    <w:rsid w:val="003562E3"/>
    <w:rsid w:val="00361368"/>
    <w:rsid w:val="00363683"/>
    <w:rsid w:val="00363D42"/>
    <w:rsid w:val="00363F2E"/>
    <w:rsid w:val="00364265"/>
    <w:rsid w:val="003663EE"/>
    <w:rsid w:val="00366C53"/>
    <w:rsid w:val="0036709D"/>
    <w:rsid w:val="003672D3"/>
    <w:rsid w:val="0037085F"/>
    <w:rsid w:val="00373D5B"/>
    <w:rsid w:val="00374D2C"/>
    <w:rsid w:val="003758AA"/>
    <w:rsid w:val="00375ADD"/>
    <w:rsid w:val="00377781"/>
    <w:rsid w:val="00377EF3"/>
    <w:rsid w:val="003803A7"/>
    <w:rsid w:val="00380538"/>
    <w:rsid w:val="00381CB7"/>
    <w:rsid w:val="0038382B"/>
    <w:rsid w:val="003839AE"/>
    <w:rsid w:val="00383A58"/>
    <w:rsid w:val="00383B18"/>
    <w:rsid w:val="003867DC"/>
    <w:rsid w:val="003918BD"/>
    <w:rsid w:val="00391FD0"/>
    <w:rsid w:val="0039235B"/>
    <w:rsid w:val="00394B36"/>
    <w:rsid w:val="00394EB5"/>
    <w:rsid w:val="00394F80"/>
    <w:rsid w:val="00395727"/>
    <w:rsid w:val="00395865"/>
    <w:rsid w:val="003A0880"/>
    <w:rsid w:val="003A0B76"/>
    <w:rsid w:val="003A40F1"/>
    <w:rsid w:val="003A4B1D"/>
    <w:rsid w:val="003A58F8"/>
    <w:rsid w:val="003A6738"/>
    <w:rsid w:val="003A7FEB"/>
    <w:rsid w:val="003B073C"/>
    <w:rsid w:val="003B4375"/>
    <w:rsid w:val="003B4FB4"/>
    <w:rsid w:val="003B55D7"/>
    <w:rsid w:val="003B5849"/>
    <w:rsid w:val="003B5C2C"/>
    <w:rsid w:val="003B6D2D"/>
    <w:rsid w:val="003B78E0"/>
    <w:rsid w:val="003C6110"/>
    <w:rsid w:val="003C707D"/>
    <w:rsid w:val="003C71A3"/>
    <w:rsid w:val="003D2EF8"/>
    <w:rsid w:val="003D301C"/>
    <w:rsid w:val="003D5E7D"/>
    <w:rsid w:val="003D7124"/>
    <w:rsid w:val="003E1343"/>
    <w:rsid w:val="003E2404"/>
    <w:rsid w:val="003E2BBE"/>
    <w:rsid w:val="003E2F1E"/>
    <w:rsid w:val="003E4B1B"/>
    <w:rsid w:val="003E5355"/>
    <w:rsid w:val="003E5EA9"/>
    <w:rsid w:val="003E6127"/>
    <w:rsid w:val="003E6E8F"/>
    <w:rsid w:val="003E71CA"/>
    <w:rsid w:val="003F68DF"/>
    <w:rsid w:val="003F6B18"/>
    <w:rsid w:val="003F7598"/>
    <w:rsid w:val="003F7F16"/>
    <w:rsid w:val="0040134A"/>
    <w:rsid w:val="00401BB4"/>
    <w:rsid w:val="00402BE6"/>
    <w:rsid w:val="00405167"/>
    <w:rsid w:val="0040538D"/>
    <w:rsid w:val="0040553A"/>
    <w:rsid w:val="0040569C"/>
    <w:rsid w:val="00406872"/>
    <w:rsid w:val="00410A95"/>
    <w:rsid w:val="00411297"/>
    <w:rsid w:val="00411416"/>
    <w:rsid w:val="00412894"/>
    <w:rsid w:val="00414B88"/>
    <w:rsid w:val="004153D6"/>
    <w:rsid w:val="00415D1E"/>
    <w:rsid w:val="00415D39"/>
    <w:rsid w:val="00416AFE"/>
    <w:rsid w:val="0041737D"/>
    <w:rsid w:val="004176FC"/>
    <w:rsid w:val="004177CF"/>
    <w:rsid w:val="00417F8F"/>
    <w:rsid w:val="00421497"/>
    <w:rsid w:val="00424D37"/>
    <w:rsid w:val="004267C9"/>
    <w:rsid w:val="00426E3D"/>
    <w:rsid w:val="00427873"/>
    <w:rsid w:val="00427F8D"/>
    <w:rsid w:val="00431536"/>
    <w:rsid w:val="00431821"/>
    <w:rsid w:val="00431C42"/>
    <w:rsid w:val="00432C99"/>
    <w:rsid w:val="00436E67"/>
    <w:rsid w:val="004377AC"/>
    <w:rsid w:val="00441E70"/>
    <w:rsid w:val="004424FE"/>
    <w:rsid w:val="00442682"/>
    <w:rsid w:val="00442E38"/>
    <w:rsid w:val="00443C74"/>
    <w:rsid w:val="00445313"/>
    <w:rsid w:val="00445C1F"/>
    <w:rsid w:val="00446C94"/>
    <w:rsid w:val="00451EAB"/>
    <w:rsid w:val="004559D5"/>
    <w:rsid w:val="00457B84"/>
    <w:rsid w:val="00457D0B"/>
    <w:rsid w:val="00460809"/>
    <w:rsid w:val="00461A5D"/>
    <w:rsid w:val="00463F25"/>
    <w:rsid w:val="004715D1"/>
    <w:rsid w:val="00471879"/>
    <w:rsid w:val="00472C82"/>
    <w:rsid w:val="00472F16"/>
    <w:rsid w:val="004803E3"/>
    <w:rsid w:val="004826E0"/>
    <w:rsid w:val="00484086"/>
    <w:rsid w:val="0048533D"/>
    <w:rsid w:val="00491AAD"/>
    <w:rsid w:val="00491B6F"/>
    <w:rsid w:val="00494E79"/>
    <w:rsid w:val="00495B68"/>
    <w:rsid w:val="00495ECD"/>
    <w:rsid w:val="004A0E64"/>
    <w:rsid w:val="004A0F57"/>
    <w:rsid w:val="004A155E"/>
    <w:rsid w:val="004A2375"/>
    <w:rsid w:val="004A2BCE"/>
    <w:rsid w:val="004A313B"/>
    <w:rsid w:val="004A3709"/>
    <w:rsid w:val="004A3B65"/>
    <w:rsid w:val="004A4E98"/>
    <w:rsid w:val="004A602A"/>
    <w:rsid w:val="004A6A8F"/>
    <w:rsid w:val="004A7516"/>
    <w:rsid w:val="004A7F72"/>
    <w:rsid w:val="004B2793"/>
    <w:rsid w:val="004B61FA"/>
    <w:rsid w:val="004B725D"/>
    <w:rsid w:val="004B786D"/>
    <w:rsid w:val="004C1EC2"/>
    <w:rsid w:val="004C2EC0"/>
    <w:rsid w:val="004C5658"/>
    <w:rsid w:val="004C670D"/>
    <w:rsid w:val="004D302F"/>
    <w:rsid w:val="004D5460"/>
    <w:rsid w:val="004D5AE3"/>
    <w:rsid w:val="004D6293"/>
    <w:rsid w:val="004D6546"/>
    <w:rsid w:val="004D7246"/>
    <w:rsid w:val="004E0B40"/>
    <w:rsid w:val="004E5186"/>
    <w:rsid w:val="004E66AE"/>
    <w:rsid w:val="004F3B06"/>
    <w:rsid w:val="004F3BFD"/>
    <w:rsid w:val="004F4754"/>
    <w:rsid w:val="004F4E0F"/>
    <w:rsid w:val="004F55DE"/>
    <w:rsid w:val="004F5F93"/>
    <w:rsid w:val="004F74AE"/>
    <w:rsid w:val="004F77FC"/>
    <w:rsid w:val="004F7B5C"/>
    <w:rsid w:val="00501095"/>
    <w:rsid w:val="00502349"/>
    <w:rsid w:val="00503F86"/>
    <w:rsid w:val="00506CD1"/>
    <w:rsid w:val="00510666"/>
    <w:rsid w:val="00513A4E"/>
    <w:rsid w:val="0051545C"/>
    <w:rsid w:val="005201BE"/>
    <w:rsid w:val="00524604"/>
    <w:rsid w:val="00525EE9"/>
    <w:rsid w:val="00526AE5"/>
    <w:rsid w:val="0053021A"/>
    <w:rsid w:val="00530E22"/>
    <w:rsid w:val="005333BF"/>
    <w:rsid w:val="005349D4"/>
    <w:rsid w:val="00535A85"/>
    <w:rsid w:val="00536B98"/>
    <w:rsid w:val="00537D63"/>
    <w:rsid w:val="005407BF"/>
    <w:rsid w:val="005422D8"/>
    <w:rsid w:val="00542508"/>
    <w:rsid w:val="005449BE"/>
    <w:rsid w:val="00544E43"/>
    <w:rsid w:val="00547881"/>
    <w:rsid w:val="00547F40"/>
    <w:rsid w:val="00550B2F"/>
    <w:rsid w:val="00553774"/>
    <w:rsid w:val="00553C1A"/>
    <w:rsid w:val="0055739D"/>
    <w:rsid w:val="0056011E"/>
    <w:rsid w:val="0056402A"/>
    <w:rsid w:val="00566432"/>
    <w:rsid w:val="00567B7E"/>
    <w:rsid w:val="0057120E"/>
    <w:rsid w:val="00572118"/>
    <w:rsid w:val="00572E0A"/>
    <w:rsid w:val="005737C6"/>
    <w:rsid w:val="00573CCE"/>
    <w:rsid w:val="0057559A"/>
    <w:rsid w:val="00577742"/>
    <w:rsid w:val="00580546"/>
    <w:rsid w:val="0058176E"/>
    <w:rsid w:val="0058275D"/>
    <w:rsid w:val="00583E55"/>
    <w:rsid w:val="005842A0"/>
    <w:rsid w:val="0058472E"/>
    <w:rsid w:val="00584D37"/>
    <w:rsid w:val="00587609"/>
    <w:rsid w:val="00590BDD"/>
    <w:rsid w:val="00593B52"/>
    <w:rsid w:val="0059473B"/>
    <w:rsid w:val="005953CA"/>
    <w:rsid w:val="00595597"/>
    <w:rsid w:val="005960BA"/>
    <w:rsid w:val="005A12F7"/>
    <w:rsid w:val="005A55DB"/>
    <w:rsid w:val="005A6731"/>
    <w:rsid w:val="005B177F"/>
    <w:rsid w:val="005B2918"/>
    <w:rsid w:val="005B4457"/>
    <w:rsid w:val="005B4918"/>
    <w:rsid w:val="005B631B"/>
    <w:rsid w:val="005B6420"/>
    <w:rsid w:val="005C176F"/>
    <w:rsid w:val="005C33C0"/>
    <w:rsid w:val="005C43CF"/>
    <w:rsid w:val="005C441D"/>
    <w:rsid w:val="005C51E3"/>
    <w:rsid w:val="005C5EB1"/>
    <w:rsid w:val="005C5FE3"/>
    <w:rsid w:val="005C660D"/>
    <w:rsid w:val="005D1B17"/>
    <w:rsid w:val="005D2A6F"/>
    <w:rsid w:val="005D3074"/>
    <w:rsid w:val="005D3683"/>
    <w:rsid w:val="005D671B"/>
    <w:rsid w:val="005D792B"/>
    <w:rsid w:val="005E0528"/>
    <w:rsid w:val="005E2406"/>
    <w:rsid w:val="005E2966"/>
    <w:rsid w:val="005E3ADD"/>
    <w:rsid w:val="005E452A"/>
    <w:rsid w:val="005E6149"/>
    <w:rsid w:val="005E7FF4"/>
    <w:rsid w:val="005F09CC"/>
    <w:rsid w:val="005F0D48"/>
    <w:rsid w:val="005F1B3C"/>
    <w:rsid w:val="005F1C6B"/>
    <w:rsid w:val="005F2890"/>
    <w:rsid w:val="005F297C"/>
    <w:rsid w:val="005F3EB2"/>
    <w:rsid w:val="006001B2"/>
    <w:rsid w:val="006014DA"/>
    <w:rsid w:val="006038D0"/>
    <w:rsid w:val="00604BF0"/>
    <w:rsid w:val="006072DF"/>
    <w:rsid w:val="00611A86"/>
    <w:rsid w:val="00612BD3"/>
    <w:rsid w:val="00615AB2"/>
    <w:rsid w:val="00616B13"/>
    <w:rsid w:val="00616BCF"/>
    <w:rsid w:val="006178BA"/>
    <w:rsid w:val="00620130"/>
    <w:rsid w:val="0062120F"/>
    <w:rsid w:val="00625361"/>
    <w:rsid w:val="00630B07"/>
    <w:rsid w:val="00632A6A"/>
    <w:rsid w:val="0063365F"/>
    <w:rsid w:val="00633921"/>
    <w:rsid w:val="00634901"/>
    <w:rsid w:val="00634D00"/>
    <w:rsid w:val="00635DAE"/>
    <w:rsid w:val="0063663A"/>
    <w:rsid w:val="00636A07"/>
    <w:rsid w:val="00636EEA"/>
    <w:rsid w:val="00636F18"/>
    <w:rsid w:val="00637E05"/>
    <w:rsid w:val="00641801"/>
    <w:rsid w:val="00642ED0"/>
    <w:rsid w:val="00644B3F"/>
    <w:rsid w:val="006478CA"/>
    <w:rsid w:val="0065048B"/>
    <w:rsid w:val="0066061F"/>
    <w:rsid w:val="006623FF"/>
    <w:rsid w:val="006632A6"/>
    <w:rsid w:val="00663FEC"/>
    <w:rsid w:val="00665F3D"/>
    <w:rsid w:val="0066632A"/>
    <w:rsid w:val="0067062F"/>
    <w:rsid w:val="00670BE5"/>
    <w:rsid w:val="00673DD7"/>
    <w:rsid w:val="006741E5"/>
    <w:rsid w:val="00674887"/>
    <w:rsid w:val="006758A2"/>
    <w:rsid w:val="00676812"/>
    <w:rsid w:val="00676FE2"/>
    <w:rsid w:val="006802EF"/>
    <w:rsid w:val="00681C7D"/>
    <w:rsid w:val="00693947"/>
    <w:rsid w:val="006A1C8A"/>
    <w:rsid w:val="006A4BDB"/>
    <w:rsid w:val="006A5DCC"/>
    <w:rsid w:val="006A6F51"/>
    <w:rsid w:val="006A75E7"/>
    <w:rsid w:val="006B0255"/>
    <w:rsid w:val="006B0358"/>
    <w:rsid w:val="006B0EC3"/>
    <w:rsid w:val="006B1808"/>
    <w:rsid w:val="006B52A7"/>
    <w:rsid w:val="006B5C77"/>
    <w:rsid w:val="006B7B87"/>
    <w:rsid w:val="006B7D38"/>
    <w:rsid w:val="006C0421"/>
    <w:rsid w:val="006C0461"/>
    <w:rsid w:val="006C04DD"/>
    <w:rsid w:val="006C174C"/>
    <w:rsid w:val="006C1F06"/>
    <w:rsid w:val="006C243A"/>
    <w:rsid w:val="006C2D30"/>
    <w:rsid w:val="006C3B98"/>
    <w:rsid w:val="006C4BBE"/>
    <w:rsid w:val="006C6689"/>
    <w:rsid w:val="006C7894"/>
    <w:rsid w:val="006D0374"/>
    <w:rsid w:val="006D0A8E"/>
    <w:rsid w:val="006D0ECF"/>
    <w:rsid w:val="006D2015"/>
    <w:rsid w:val="006E0310"/>
    <w:rsid w:val="006E0CD2"/>
    <w:rsid w:val="006E1997"/>
    <w:rsid w:val="006E1DC3"/>
    <w:rsid w:val="006E2EB7"/>
    <w:rsid w:val="006F030B"/>
    <w:rsid w:val="006F0645"/>
    <w:rsid w:val="006F1700"/>
    <w:rsid w:val="006F3C55"/>
    <w:rsid w:val="006F618A"/>
    <w:rsid w:val="0070070A"/>
    <w:rsid w:val="00702792"/>
    <w:rsid w:val="00714361"/>
    <w:rsid w:val="007173C0"/>
    <w:rsid w:val="007220DB"/>
    <w:rsid w:val="007236BA"/>
    <w:rsid w:val="007238DD"/>
    <w:rsid w:val="00723D02"/>
    <w:rsid w:val="00723D84"/>
    <w:rsid w:val="00724717"/>
    <w:rsid w:val="00725181"/>
    <w:rsid w:val="0072660C"/>
    <w:rsid w:val="007278FB"/>
    <w:rsid w:val="00730ECD"/>
    <w:rsid w:val="00731A02"/>
    <w:rsid w:val="00731AB7"/>
    <w:rsid w:val="00735DC9"/>
    <w:rsid w:val="00736184"/>
    <w:rsid w:val="0074180F"/>
    <w:rsid w:val="0074297A"/>
    <w:rsid w:val="00743E31"/>
    <w:rsid w:val="0074480A"/>
    <w:rsid w:val="00746019"/>
    <w:rsid w:val="00746C56"/>
    <w:rsid w:val="007478F8"/>
    <w:rsid w:val="007506A4"/>
    <w:rsid w:val="007532A0"/>
    <w:rsid w:val="00754CC7"/>
    <w:rsid w:val="007558DB"/>
    <w:rsid w:val="00755AB9"/>
    <w:rsid w:val="00760746"/>
    <w:rsid w:val="007612A9"/>
    <w:rsid w:val="00763791"/>
    <w:rsid w:val="00764052"/>
    <w:rsid w:val="00766299"/>
    <w:rsid w:val="00766870"/>
    <w:rsid w:val="00767517"/>
    <w:rsid w:val="007714C6"/>
    <w:rsid w:val="00771DDB"/>
    <w:rsid w:val="00772FC2"/>
    <w:rsid w:val="007737A3"/>
    <w:rsid w:val="00773DC4"/>
    <w:rsid w:val="00773DD3"/>
    <w:rsid w:val="007753D0"/>
    <w:rsid w:val="00776021"/>
    <w:rsid w:val="0077606A"/>
    <w:rsid w:val="00776631"/>
    <w:rsid w:val="00780182"/>
    <w:rsid w:val="00780E86"/>
    <w:rsid w:val="0078146D"/>
    <w:rsid w:val="00781801"/>
    <w:rsid w:val="00782BDD"/>
    <w:rsid w:val="00784C33"/>
    <w:rsid w:val="00786598"/>
    <w:rsid w:val="007925BD"/>
    <w:rsid w:val="0079363C"/>
    <w:rsid w:val="00793B6E"/>
    <w:rsid w:val="007944B5"/>
    <w:rsid w:val="00796CC4"/>
    <w:rsid w:val="007A0BCD"/>
    <w:rsid w:val="007A1EEC"/>
    <w:rsid w:val="007A4BB5"/>
    <w:rsid w:val="007A4FB6"/>
    <w:rsid w:val="007A5636"/>
    <w:rsid w:val="007A5AEB"/>
    <w:rsid w:val="007A6EBE"/>
    <w:rsid w:val="007B1550"/>
    <w:rsid w:val="007B1B3A"/>
    <w:rsid w:val="007B2FEC"/>
    <w:rsid w:val="007B4071"/>
    <w:rsid w:val="007B4E82"/>
    <w:rsid w:val="007B7C1E"/>
    <w:rsid w:val="007C1D1B"/>
    <w:rsid w:val="007C422C"/>
    <w:rsid w:val="007C7B28"/>
    <w:rsid w:val="007D353B"/>
    <w:rsid w:val="007D5665"/>
    <w:rsid w:val="007D588E"/>
    <w:rsid w:val="007D6150"/>
    <w:rsid w:val="007D680D"/>
    <w:rsid w:val="007D6EC1"/>
    <w:rsid w:val="007E0131"/>
    <w:rsid w:val="007E0EAB"/>
    <w:rsid w:val="007E1C39"/>
    <w:rsid w:val="007E24EB"/>
    <w:rsid w:val="007E4CD6"/>
    <w:rsid w:val="007E7E5F"/>
    <w:rsid w:val="007F1ACA"/>
    <w:rsid w:val="007F1F0C"/>
    <w:rsid w:val="007F33A2"/>
    <w:rsid w:val="007F5589"/>
    <w:rsid w:val="007F587F"/>
    <w:rsid w:val="007F6728"/>
    <w:rsid w:val="007F79A8"/>
    <w:rsid w:val="007F7B9E"/>
    <w:rsid w:val="008005A8"/>
    <w:rsid w:val="008022C3"/>
    <w:rsid w:val="00803DEE"/>
    <w:rsid w:val="008047E1"/>
    <w:rsid w:val="00804837"/>
    <w:rsid w:val="008069CB"/>
    <w:rsid w:val="0080752E"/>
    <w:rsid w:val="00810D69"/>
    <w:rsid w:val="008129E8"/>
    <w:rsid w:val="00814C9A"/>
    <w:rsid w:val="008150C7"/>
    <w:rsid w:val="00815E04"/>
    <w:rsid w:val="00817270"/>
    <w:rsid w:val="008204E3"/>
    <w:rsid w:val="008252B9"/>
    <w:rsid w:val="00825739"/>
    <w:rsid w:val="008306C1"/>
    <w:rsid w:val="00832B61"/>
    <w:rsid w:val="00832C8F"/>
    <w:rsid w:val="00837228"/>
    <w:rsid w:val="0084084A"/>
    <w:rsid w:val="008413C3"/>
    <w:rsid w:val="008434CB"/>
    <w:rsid w:val="00844D3D"/>
    <w:rsid w:val="00846B20"/>
    <w:rsid w:val="008506B2"/>
    <w:rsid w:val="00851179"/>
    <w:rsid w:val="00852EBB"/>
    <w:rsid w:val="008536E0"/>
    <w:rsid w:val="0085585F"/>
    <w:rsid w:val="00855A31"/>
    <w:rsid w:val="00855AF5"/>
    <w:rsid w:val="00855FFB"/>
    <w:rsid w:val="00857284"/>
    <w:rsid w:val="00860E59"/>
    <w:rsid w:val="00862F82"/>
    <w:rsid w:val="0086454E"/>
    <w:rsid w:val="0086630A"/>
    <w:rsid w:val="0086688D"/>
    <w:rsid w:val="00867D77"/>
    <w:rsid w:val="008736D0"/>
    <w:rsid w:val="00874016"/>
    <w:rsid w:val="0087401C"/>
    <w:rsid w:val="008749C9"/>
    <w:rsid w:val="00877C12"/>
    <w:rsid w:val="00883479"/>
    <w:rsid w:val="00885937"/>
    <w:rsid w:val="00885DD4"/>
    <w:rsid w:val="00886809"/>
    <w:rsid w:val="0088750D"/>
    <w:rsid w:val="008876CD"/>
    <w:rsid w:val="008879C5"/>
    <w:rsid w:val="00890051"/>
    <w:rsid w:val="00892F7A"/>
    <w:rsid w:val="0089306D"/>
    <w:rsid w:val="00894230"/>
    <w:rsid w:val="008951B3"/>
    <w:rsid w:val="00895914"/>
    <w:rsid w:val="008A1E8A"/>
    <w:rsid w:val="008A23EB"/>
    <w:rsid w:val="008A3CB1"/>
    <w:rsid w:val="008A3DE1"/>
    <w:rsid w:val="008B1F79"/>
    <w:rsid w:val="008B2D70"/>
    <w:rsid w:val="008B3001"/>
    <w:rsid w:val="008B5C22"/>
    <w:rsid w:val="008B5DBC"/>
    <w:rsid w:val="008B65EB"/>
    <w:rsid w:val="008C12BD"/>
    <w:rsid w:val="008C338A"/>
    <w:rsid w:val="008C3B0D"/>
    <w:rsid w:val="008C3C92"/>
    <w:rsid w:val="008C4E8A"/>
    <w:rsid w:val="008D1084"/>
    <w:rsid w:val="008D12CD"/>
    <w:rsid w:val="008D1B80"/>
    <w:rsid w:val="008D1F47"/>
    <w:rsid w:val="008D4422"/>
    <w:rsid w:val="008D640B"/>
    <w:rsid w:val="008E0CDE"/>
    <w:rsid w:val="008E227A"/>
    <w:rsid w:val="008E3370"/>
    <w:rsid w:val="008E3C04"/>
    <w:rsid w:val="008E56E2"/>
    <w:rsid w:val="008E5938"/>
    <w:rsid w:val="008E59EA"/>
    <w:rsid w:val="008F040A"/>
    <w:rsid w:val="008F075B"/>
    <w:rsid w:val="008F35A8"/>
    <w:rsid w:val="008F3A5B"/>
    <w:rsid w:val="008F4858"/>
    <w:rsid w:val="008F791A"/>
    <w:rsid w:val="00900A3D"/>
    <w:rsid w:val="00900FDD"/>
    <w:rsid w:val="009016E3"/>
    <w:rsid w:val="009036C2"/>
    <w:rsid w:val="009046DE"/>
    <w:rsid w:val="00907861"/>
    <w:rsid w:val="00907FD9"/>
    <w:rsid w:val="00913750"/>
    <w:rsid w:val="00913F09"/>
    <w:rsid w:val="00917496"/>
    <w:rsid w:val="009206F7"/>
    <w:rsid w:val="00920CD4"/>
    <w:rsid w:val="0092105D"/>
    <w:rsid w:val="0092151E"/>
    <w:rsid w:val="00926BA6"/>
    <w:rsid w:val="00927B53"/>
    <w:rsid w:val="009331B8"/>
    <w:rsid w:val="009345DB"/>
    <w:rsid w:val="009360BC"/>
    <w:rsid w:val="0093630E"/>
    <w:rsid w:val="00936E99"/>
    <w:rsid w:val="00941302"/>
    <w:rsid w:val="009424DA"/>
    <w:rsid w:val="00943073"/>
    <w:rsid w:val="00945E5C"/>
    <w:rsid w:val="00947EC9"/>
    <w:rsid w:val="00951A8D"/>
    <w:rsid w:val="009533CE"/>
    <w:rsid w:val="00954AD1"/>
    <w:rsid w:val="00955B43"/>
    <w:rsid w:val="0095612C"/>
    <w:rsid w:val="00956DA8"/>
    <w:rsid w:val="00957265"/>
    <w:rsid w:val="00962A82"/>
    <w:rsid w:val="009662F0"/>
    <w:rsid w:val="00966DD6"/>
    <w:rsid w:val="009678FF"/>
    <w:rsid w:val="00970304"/>
    <w:rsid w:val="0097327D"/>
    <w:rsid w:val="00975AEF"/>
    <w:rsid w:val="00975D17"/>
    <w:rsid w:val="00977B36"/>
    <w:rsid w:val="00977FB6"/>
    <w:rsid w:val="009809F0"/>
    <w:rsid w:val="009829B0"/>
    <w:rsid w:val="0098321C"/>
    <w:rsid w:val="00983540"/>
    <w:rsid w:val="00984671"/>
    <w:rsid w:val="00990618"/>
    <w:rsid w:val="00995B20"/>
    <w:rsid w:val="00995F93"/>
    <w:rsid w:val="0099688A"/>
    <w:rsid w:val="00996C19"/>
    <w:rsid w:val="009978CB"/>
    <w:rsid w:val="009A0B81"/>
    <w:rsid w:val="009A148E"/>
    <w:rsid w:val="009A1E67"/>
    <w:rsid w:val="009A28F8"/>
    <w:rsid w:val="009A3182"/>
    <w:rsid w:val="009A4641"/>
    <w:rsid w:val="009A64B1"/>
    <w:rsid w:val="009A6BC9"/>
    <w:rsid w:val="009A70B1"/>
    <w:rsid w:val="009A7596"/>
    <w:rsid w:val="009B477B"/>
    <w:rsid w:val="009B533C"/>
    <w:rsid w:val="009B656D"/>
    <w:rsid w:val="009C019D"/>
    <w:rsid w:val="009C04EE"/>
    <w:rsid w:val="009C444E"/>
    <w:rsid w:val="009C513D"/>
    <w:rsid w:val="009C5544"/>
    <w:rsid w:val="009C69C7"/>
    <w:rsid w:val="009D08BA"/>
    <w:rsid w:val="009D10B3"/>
    <w:rsid w:val="009D187B"/>
    <w:rsid w:val="009D2385"/>
    <w:rsid w:val="009D3012"/>
    <w:rsid w:val="009D5ACD"/>
    <w:rsid w:val="009D5C8E"/>
    <w:rsid w:val="009E0499"/>
    <w:rsid w:val="009E0B0E"/>
    <w:rsid w:val="009E193C"/>
    <w:rsid w:val="009E2558"/>
    <w:rsid w:val="009E2BE8"/>
    <w:rsid w:val="009E3B6B"/>
    <w:rsid w:val="009E4458"/>
    <w:rsid w:val="009E44DC"/>
    <w:rsid w:val="009E545C"/>
    <w:rsid w:val="009E7D35"/>
    <w:rsid w:val="009F2269"/>
    <w:rsid w:val="009F598A"/>
    <w:rsid w:val="00A002FE"/>
    <w:rsid w:val="00A00DFB"/>
    <w:rsid w:val="00A010CA"/>
    <w:rsid w:val="00A02228"/>
    <w:rsid w:val="00A03C90"/>
    <w:rsid w:val="00A03EDD"/>
    <w:rsid w:val="00A07E61"/>
    <w:rsid w:val="00A10C43"/>
    <w:rsid w:val="00A10E86"/>
    <w:rsid w:val="00A1114F"/>
    <w:rsid w:val="00A11FFD"/>
    <w:rsid w:val="00A12C8D"/>
    <w:rsid w:val="00A140E2"/>
    <w:rsid w:val="00A143AB"/>
    <w:rsid w:val="00A21611"/>
    <w:rsid w:val="00A216D7"/>
    <w:rsid w:val="00A218BC"/>
    <w:rsid w:val="00A2395A"/>
    <w:rsid w:val="00A23F6E"/>
    <w:rsid w:val="00A252F0"/>
    <w:rsid w:val="00A264A9"/>
    <w:rsid w:val="00A26C90"/>
    <w:rsid w:val="00A26E84"/>
    <w:rsid w:val="00A30C72"/>
    <w:rsid w:val="00A3181B"/>
    <w:rsid w:val="00A31C58"/>
    <w:rsid w:val="00A3561D"/>
    <w:rsid w:val="00A35BC5"/>
    <w:rsid w:val="00A35F5E"/>
    <w:rsid w:val="00A440E2"/>
    <w:rsid w:val="00A45815"/>
    <w:rsid w:val="00A5016B"/>
    <w:rsid w:val="00A509FA"/>
    <w:rsid w:val="00A5132F"/>
    <w:rsid w:val="00A522B7"/>
    <w:rsid w:val="00A5241A"/>
    <w:rsid w:val="00A53678"/>
    <w:rsid w:val="00A53C66"/>
    <w:rsid w:val="00A55CB3"/>
    <w:rsid w:val="00A57696"/>
    <w:rsid w:val="00A6026C"/>
    <w:rsid w:val="00A60795"/>
    <w:rsid w:val="00A60AF2"/>
    <w:rsid w:val="00A62425"/>
    <w:rsid w:val="00A62455"/>
    <w:rsid w:val="00A64A05"/>
    <w:rsid w:val="00A64F8F"/>
    <w:rsid w:val="00A6798B"/>
    <w:rsid w:val="00A711EB"/>
    <w:rsid w:val="00A71FDC"/>
    <w:rsid w:val="00A7203A"/>
    <w:rsid w:val="00A74C1E"/>
    <w:rsid w:val="00A753B0"/>
    <w:rsid w:val="00A77D29"/>
    <w:rsid w:val="00A8009D"/>
    <w:rsid w:val="00A80AAB"/>
    <w:rsid w:val="00A81D63"/>
    <w:rsid w:val="00A86EF2"/>
    <w:rsid w:val="00A90811"/>
    <w:rsid w:val="00A90E13"/>
    <w:rsid w:val="00A92667"/>
    <w:rsid w:val="00A92A1A"/>
    <w:rsid w:val="00A936E7"/>
    <w:rsid w:val="00A947C9"/>
    <w:rsid w:val="00A95C55"/>
    <w:rsid w:val="00A97408"/>
    <w:rsid w:val="00AA0FDA"/>
    <w:rsid w:val="00AA2CF3"/>
    <w:rsid w:val="00AA2F59"/>
    <w:rsid w:val="00AA40D1"/>
    <w:rsid w:val="00AA6B88"/>
    <w:rsid w:val="00AA772B"/>
    <w:rsid w:val="00AB040F"/>
    <w:rsid w:val="00AB0F96"/>
    <w:rsid w:val="00AB13C6"/>
    <w:rsid w:val="00AB1AAB"/>
    <w:rsid w:val="00AB1AB2"/>
    <w:rsid w:val="00AB472B"/>
    <w:rsid w:val="00AC0B2F"/>
    <w:rsid w:val="00AC27FA"/>
    <w:rsid w:val="00AC29D7"/>
    <w:rsid w:val="00AC7CD8"/>
    <w:rsid w:val="00AC7ED6"/>
    <w:rsid w:val="00AD07A0"/>
    <w:rsid w:val="00AD2C65"/>
    <w:rsid w:val="00AD2F15"/>
    <w:rsid w:val="00AE1773"/>
    <w:rsid w:val="00AE2ECF"/>
    <w:rsid w:val="00AE4EE8"/>
    <w:rsid w:val="00AE5C1F"/>
    <w:rsid w:val="00AE6074"/>
    <w:rsid w:val="00AE736E"/>
    <w:rsid w:val="00AF048E"/>
    <w:rsid w:val="00AF06D9"/>
    <w:rsid w:val="00AF33BB"/>
    <w:rsid w:val="00AF5442"/>
    <w:rsid w:val="00AF6A68"/>
    <w:rsid w:val="00AF6D17"/>
    <w:rsid w:val="00B012DE"/>
    <w:rsid w:val="00B01473"/>
    <w:rsid w:val="00B05458"/>
    <w:rsid w:val="00B05B2C"/>
    <w:rsid w:val="00B10D4C"/>
    <w:rsid w:val="00B113CA"/>
    <w:rsid w:val="00B1328E"/>
    <w:rsid w:val="00B133CB"/>
    <w:rsid w:val="00B13707"/>
    <w:rsid w:val="00B13CD0"/>
    <w:rsid w:val="00B14BC8"/>
    <w:rsid w:val="00B14E3E"/>
    <w:rsid w:val="00B15135"/>
    <w:rsid w:val="00B211FE"/>
    <w:rsid w:val="00B22B03"/>
    <w:rsid w:val="00B243BE"/>
    <w:rsid w:val="00B25107"/>
    <w:rsid w:val="00B32A76"/>
    <w:rsid w:val="00B32C88"/>
    <w:rsid w:val="00B34317"/>
    <w:rsid w:val="00B366FF"/>
    <w:rsid w:val="00B369C3"/>
    <w:rsid w:val="00B4237D"/>
    <w:rsid w:val="00B42656"/>
    <w:rsid w:val="00B43332"/>
    <w:rsid w:val="00B443B4"/>
    <w:rsid w:val="00B44C24"/>
    <w:rsid w:val="00B452D5"/>
    <w:rsid w:val="00B45888"/>
    <w:rsid w:val="00B45B15"/>
    <w:rsid w:val="00B51D96"/>
    <w:rsid w:val="00B53BD7"/>
    <w:rsid w:val="00B54B05"/>
    <w:rsid w:val="00B55699"/>
    <w:rsid w:val="00B56096"/>
    <w:rsid w:val="00B56431"/>
    <w:rsid w:val="00B5683D"/>
    <w:rsid w:val="00B6007F"/>
    <w:rsid w:val="00B606AF"/>
    <w:rsid w:val="00B60EF4"/>
    <w:rsid w:val="00B658AD"/>
    <w:rsid w:val="00B6631A"/>
    <w:rsid w:val="00B6637D"/>
    <w:rsid w:val="00B666EF"/>
    <w:rsid w:val="00B667DC"/>
    <w:rsid w:val="00B671A0"/>
    <w:rsid w:val="00B672EC"/>
    <w:rsid w:val="00B70743"/>
    <w:rsid w:val="00B728F9"/>
    <w:rsid w:val="00B75ED8"/>
    <w:rsid w:val="00B76A11"/>
    <w:rsid w:val="00B812A5"/>
    <w:rsid w:val="00B8141F"/>
    <w:rsid w:val="00B817DB"/>
    <w:rsid w:val="00B81CAE"/>
    <w:rsid w:val="00B83A7F"/>
    <w:rsid w:val="00B84566"/>
    <w:rsid w:val="00B85B8D"/>
    <w:rsid w:val="00B85D52"/>
    <w:rsid w:val="00B86890"/>
    <w:rsid w:val="00B868B6"/>
    <w:rsid w:val="00B979DD"/>
    <w:rsid w:val="00BA1BD9"/>
    <w:rsid w:val="00BA33E7"/>
    <w:rsid w:val="00BA3CA9"/>
    <w:rsid w:val="00BA404F"/>
    <w:rsid w:val="00BA48C0"/>
    <w:rsid w:val="00BA4E83"/>
    <w:rsid w:val="00BA4ECD"/>
    <w:rsid w:val="00BA7C60"/>
    <w:rsid w:val="00BB21E1"/>
    <w:rsid w:val="00BB41FD"/>
    <w:rsid w:val="00BB4A77"/>
    <w:rsid w:val="00BC166C"/>
    <w:rsid w:val="00BC1713"/>
    <w:rsid w:val="00BC3B98"/>
    <w:rsid w:val="00BC6742"/>
    <w:rsid w:val="00BC74D7"/>
    <w:rsid w:val="00BC7FD0"/>
    <w:rsid w:val="00BD0EA1"/>
    <w:rsid w:val="00BD11D6"/>
    <w:rsid w:val="00BD1668"/>
    <w:rsid w:val="00BD32C2"/>
    <w:rsid w:val="00BD37F3"/>
    <w:rsid w:val="00BD7329"/>
    <w:rsid w:val="00BD751A"/>
    <w:rsid w:val="00BE30EE"/>
    <w:rsid w:val="00BE4FFC"/>
    <w:rsid w:val="00BE58E2"/>
    <w:rsid w:val="00BE63BC"/>
    <w:rsid w:val="00BF27F1"/>
    <w:rsid w:val="00BF2B03"/>
    <w:rsid w:val="00BF3297"/>
    <w:rsid w:val="00BF3B42"/>
    <w:rsid w:val="00BF7162"/>
    <w:rsid w:val="00C030CD"/>
    <w:rsid w:val="00C03843"/>
    <w:rsid w:val="00C0504F"/>
    <w:rsid w:val="00C0691A"/>
    <w:rsid w:val="00C070A7"/>
    <w:rsid w:val="00C0765F"/>
    <w:rsid w:val="00C07C56"/>
    <w:rsid w:val="00C10B6C"/>
    <w:rsid w:val="00C137F2"/>
    <w:rsid w:val="00C14183"/>
    <w:rsid w:val="00C21B37"/>
    <w:rsid w:val="00C23595"/>
    <w:rsid w:val="00C23D41"/>
    <w:rsid w:val="00C24668"/>
    <w:rsid w:val="00C258AC"/>
    <w:rsid w:val="00C337B7"/>
    <w:rsid w:val="00C33D90"/>
    <w:rsid w:val="00C3694F"/>
    <w:rsid w:val="00C369C1"/>
    <w:rsid w:val="00C373B1"/>
    <w:rsid w:val="00C4022E"/>
    <w:rsid w:val="00C4294A"/>
    <w:rsid w:val="00C443E2"/>
    <w:rsid w:val="00C46949"/>
    <w:rsid w:val="00C47A30"/>
    <w:rsid w:val="00C51534"/>
    <w:rsid w:val="00C53046"/>
    <w:rsid w:val="00C5398E"/>
    <w:rsid w:val="00C53D13"/>
    <w:rsid w:val="00C55371"/>
    <w:rsid w:val="00C553EC"/>
    <w:rsid w:val="00C555A4"/>
    <w:rsid w:val="00C55658"/>
    <w:rsid w:val="00C6005D"/>
    <w:rsid w:val="00C627B1"/>
    <w:rsid w:val="00C65D79"/>
    <w:rsid w:val="00C66604"/>
    <w:rsid w:val="00C67013"/>
    <w:rsid w:val="00C677B6"/>
    <w:rsid w:val="00C720A2"/>
    <w:rsid w:val="00C7230E"/>
    <w:rsid w:val="00C73F4F"/>
    <w:rsid w:val="00C807DD"/>
    <w:rsid w:val="00C8474B"/>
    <w:rsid w:val="00C8518A"/>
    <w:rsid w:val="00C934E9"/>
    <w:rsid w:val="00C956EB"/>
    <w:rsid w:val="00C95CD7"/>
    <w:rsid w:val="00C960AB"/>
    <w:rsid w:val="00CA0D71"/>
    <w:rsid w:val="00CA262C"/>
    <w:rsid w:val="00CA793B"/>
    <w:rsid w:val="00CB1696"/>
    <w:rsid w:val="00CB3370"/>
    <w:rsid w:val="00CB40AA"/>
    <w:rsid w:val="00CB539D"/>
    <w:rsid w:val="00CB6183"/>
    <w:rsid w:val="00CC3889"/>
    <w:rsid w:val="00CC3D49"/>
    <w:rsid w:val="00CC7008"/>
    <w:rsid w:val="00CC723A"/>
    <w:rsid w:val="00CD0467"/>
    <w:rsid w:val="00CD0E34"/>
    <w:rsid w:val="00CD11B0"/>
    <w:rsid w:val="00CD214D"/>
    <w:rsid w:val="00CD4977"/>
    <w:rsid w:val="00CD7147"/>
    <w:rsid w:val="00CE116D"/>
    <w:rsid w:val="00CE143E"/>
    <w:rsid w:val="00CE2CE8"/>
    <w:rsid w:val="00CE48BF"/>
    <w:rsid w:val="00CE5B88"/>
    <w:rsid w:val="00CE6847"/>
    <w:rsid w:val="00CF143E"/>
    <w:rsid w:val="00CF31B8"/>
    <w:rsid w:val="00CF3A2C"/>
    <w:rsid w:val="00CF3D52"/>
    <w:rsid w:val="00CF4653"/>
    <w:rsid w:val="00CF692F"/>
    <w:rsid w:val="00CF6EAD"/>
    <w:rsid w:val="00D02376"/>
    <w:rsid w:val="00D05470"/>
    <w:rsid w:val="00D06931"/>
    <w:rsid w:val="00D1043B"/>
    <w:rsid w:val="00D10AE8"/>
    <w:rsid w:val="00D12C83"/>
    <w:rsid w:val="00D12CAF"/>
    <w:rsid w:val="00D13280"/>
    <w:rsid w:val="00D15BBF"/>
    <w:rsid w:val="00D16799"/>
    <w:rsid w:val="00D214A0"/>
    <w:rsid w:val="00D23AEA"/>
    <w:rsid w:val="00D23CDE"/>
    <w:rsid w:val="00D24F66"/>
    <w:rsid w:val="00D25048"/>
    <w:rsid w:val="00D260FE"/>
    <w:rsid w:val="00D271B3"/>
    <w:rsid w:val="00D35751"/>
    <w:rsid w:val="00D35761"/>
    <w:rsid w:val="00D43D4D"/>
    <w:rsid w:val="00D44078"/>
    <w:rsid w:val="00D529AD"/>
    <w:rsid w:val="00D52ECC"/>
    <w:rsid w:val="00D535C5"/>
    <w:rsid w:val="00D5488C"/>
    <w:rsid w:val="00D55D73"/>
    <w:rsid w:val="00D5784C"/>
    <w:rsid w:val="00D57E7B"/>
    <w:rsid w:val="00D6056E"/>
    <w:rsid w:val="00D616C1"/>
    <w:rsid w:val="00D61F06"/>
    <w:rsid w:val="00D62FC5"/>
    <w:rsid w:val="00D63D99"/>
    <w:rsid w:val="00D63E4B"/>
    <w:rsid w:val="00D646D7"/>
    <w:rsid w:val="00D67D8B"/>
    <w:rsid w:val="00D718BE"/>
    <w:rsid w:val="00D72391"/>
    <w:rsid w:val="00D73247"/>
    <w:rsid w:val="00D7519F"/>
    <w:rsid w:val="00D8083A"/>
    <w:rsid w:val="00D832E8"/>
    <w:rsid w:val="00D83D5B"/>
    <w:rsid w:val="00D8458A"/>
    <w:rsid w:val="00D85E94"/>
    <w:rsid w:val="00D86960"/>
    <w:rsid w:val="00D86F65"/>
    <w:rsid w:val="00D872E5"/>
    <w:rsid w:val="00D873D6"/>
    <w:rsid w:val="00D94293"/>
    <w:rsid w:val="00D94BB5"/>
    <w:rsid w:val="00D94BC3"/>
    <w:rsid w:val="00D96192"/>
    <w:rsid w:val="00DA043B"/>
    <w:rsid w:val="00DA0676"/>
    <w:rsid w:val="00DA1C99"/>
    <w:rsid w:val="00DA27F3"/>
    <w:rsid w:val="00DA30D4"/>
    <w:rsid w:val="00DA3B07"/>
    <w:rsid w:val="00DA40BF"/>
    <w:rsid w:val="00DA44A4"/>
    <w:rsid w:val="00DA4AE5"/>
    <w:rsid w:val="00DA4E90"/>
    <w:rsid w:val="00DA5924"/>
    <w:rsid w:val="00DA5D28"/>
    <w:rsid w:val="00DA67A5"/>
    <w:rsid w:val="00DB0913"/>
    <w:rsid w:val="00DB1E44"/>
    <w:rsid w:val="00DB2092"/>
    <w:rsid w:val="00DB3474"/>
    <w:rsid w:val="00DB3815"/>
    <w:rsid w:val="00DB5E02"/>
    <w:rsid w:val="00DB682A"/>
    <w:rsid w:val="00DC12C2"/>
    <w:rsid w:val="00DC1E27"/>
    <w:rsid w:val="00DC53EC"/>
    <w:rsid w:val="00DC54A5"/>
    <w:rsid w:val="00DC65A2"/>
    <w:rsid w:val="00DC774F"/>
    <w:rsid w:val="00DC7796"/>
    <w:rsid w:val="00DD1DF7"/>
    <w:rsid w:val="00DD1FB1"/>
    <w:rsid w:val="00DD4A57"/>
    <w:rsid w:val="00DD4D01"/>
    <w:rsid w:val="00DD51AD"/>
    <w:rsid w:val="00DD51B9"/>
    <w:rsid w:val="00DD5EED"/>
    <w:rsid w:val="00DD6F29"/>
    <w:rsid w:val="00DD708B"/>
    <w:rsid w:val="00DE11F4"/>
    <w:rsid w:val="00DE4270"/>
    <w:rsid w:val="00DE5B26"/>
    <w:rsid w:val="00DE5FDF"/>
    <w:rsid w:val="00DE64FD"/>
    <w:rsid w:val="00DE78D0"/>
    <w:rsid w:val="00DF0867"/>
    <w:rsid w:val="00DF12BE"/>
    <w:rsid w:val="00DF2A97"/>
    <w:rsid w:val="00DF49B1"/>
    <w:rsid w:val="00DF4F3E"/>
    <w:rsid w:val="00DF6342"/>
    <w:rsid w:val="00DF67A6"/>
    <w:rsid w:val="00DF76D1"/>
    <w:rsid w:val="00DF7E91"/>
    <w:rsid w:val="00E00A67"/>
    <w:rsid w:val="00E01BCF"/>
    <w:rsid w:val="00E03E6D"/>
    <w:rsid w:val="00E0438B"/>
    <w:rsid w:val="00E05724"/>
    <w:rsid w:val="00E07B01"/>
    <w:rsid w:val="00E11740"/>
    <w:rsid w:val="00E15D14"/>
    <w:rsid w:val="00E1622D"/>
    <w:rsid w:val="00E206A9"/>
    <w:rsid w:val="00E20F2B"/>
    <w:rsid w:val="00E2219D"/>
    <w:rsid w:val="00E227FF"/>
    <w:rsid w:val="00E2462E"/>
    <w:rsid w:val="00E25481"/>
    <w:rsid w:val="00E25CF2"/>
    <w:rsid w:val="00E266C8"/>
    <w:rsid w:val="00E269BA"/>
    <w:rsid w:val="00E3350F"/>
    <w:rsid w:val="00E34A28"/>
    <w:rsid w:val="00E3578B"/>
    <w:rsid w:val="00E40D53"/>
    <w:rsid w:val="00E426C6"/>
    <w:rsid w:val="00E42F5F"/>
    <w:rsid w:val="00E435B2"/>
    <w:rsid w:val="00E43778"/>
    <w:rsid w:val="00E44056"/>
    <w:rsid w:val="00E473D8"/>
    <w:rsid w:val="00E55994"/>
    <w:rsid w:val="00E55F3B"/>
    <w:rsid w:val="00E575B1"/>
    <w:rsid w:val="00E578C5"/>
    <w:rsid w:val="00E57BE8"/>
    <w:rsid w:val="00E60CAD"/>
    <w:rsid w:val="00E63CC6"/>
    <w:rsid w:val="00E65348"/>
    <w:rsid w:val="00E65B8E"/>
    <w:rsid w:val="00E67265"/>
    <w:rsid w:val="00E672B6"/>
    <w:rsid w:val="00E7080F"/>
    <w:rsid w:val="00E716E0"/>
    <w:rsid w:val="00E71BED"/>
    <w:rsid w:val="00E735AD"/>
    <w:rsid w:val="00E74437"/>
    <w:rsid w:val="00E7453E"/>
    <w:rsid w:val="00E745CA"/>
    <w:rsid w:val="00E75195"/>
    <w:rsid w:val="00E753DF"/>
    <w:rsid w:val="00E7658F"/>
    <w:rsid w:val="00E77325"/>
    <w:rsid w:val="00E817F5"/>
    <w:rsid w:val="00E81B33"/>
    <w:rsid w:val="00E81D71"/>
    <w:rsid w:val="00E839EF"/>
    <w:rsid w:val="00E85200"/>
    <w:rsid w:val="00E8560E"/>
    <w:rsid w:val="00E861F9"/>
    <w:rsid w:val="00E902A9"/>
    <w:rsid w:val="00E917E0"/>
    <w:rsid w:val="00E921F1"/>
    <w:rsid w:val="00E92A1C"/>
    <w:rsid w:val="00E92BE5"/>
    <w:rsid w:val="00E92C60"/>
    <w:rsid w:val="00EA3BA2"/>
    <w:rsid w:val="00EA48B8"/>
    <w:rsid w:val="00EA6EC8"/>
    <w:rsid w:val="00EB01B6"/>
    <w:rsid w:val="00EB0392"/>
    <w:rsid w:val="00EB1F35"/>
    <w:rsid w:val="00EB1FBD"/>
    <w:rsid w:val="00EB289A"/>
    <w:rsid w:val="00EB39C5"/>
    <w:rsid w:val="00EB47D5"/>
    <w:rsid w:val="00EB6C44"/>
    <w:rsid w:val="00EC07CF"/>
    <w:rsid w:val="00EC2E03"/>
    <w:rsid w:val="00EC2FAA"/>
    <w:rsid w:val="00EC3329"/>
    <w:rsid w:val="00EC6761"/>
    <w:rsid w:val="00ED0705"/>
    <w:rsid w:val="00ED080B"/>
    <w:rsid w:val="00ED0E03"/>
    <w:rsid w:val="00ED19F2"/>
    <w:rsid w:val="00ED2BD6"/>
    <w:rsid w:val="00ED47B3"/>
    <w:rsid w:val="00ED4B6D"/>
    <w:rsid w:val="00ED5B0C"/>
    <w:rsid w:val="00ED6893"/>
    <w:rsid w:val="00EE1873"/>
    <w:rsid w:val="00EE55C1"/>
    <w:rsid w:val="00EE5A06"/>
    <w:rsid w:val="00EE6C34"/>
    <w:rsid w:val="00EF0D03"/>
    <w:rsid w:val="00EF0E84"/>
    <w:rsid w:val="00EF18D1"/>
    <w:rsid w:val="00EF1B45"/>
    <w:rsid w:val="00EF4236"/>
    <w:rsid w:val="00EF5154"/>
    <w:rsid w:val="00EF5351"/>
    <w:rsid w:val="00EF7338"/>
    <w:rsid w:val="00F0211C"/>
    <w:rsid w:val="00F040D8"/>
    <w:rsid w:val="00F041C4"/>
    <w:rsid w:val="00F04FF1"/>
    <w:rsid w:val="00F05809"/>
    <w:rsid w:val="00F0691A"/>
    <w:rsid w:val="00F06D90"/>
    <w:rsid w:val="00F070E8"/>
    <w:rsid w:val="00F10428"/>
    <w:rsid w:val="00F1108F"/>
    <w:rsid w:val="00F11609"/>
    <w:rsid w:val="00F12BB6"/>
    <w:rsid w:val="00F14D89"/>
    <w:rsid w:val="00F14E51"/>
    <w:rsid w:val="00F16143"/>
    <w:rsid w:val="00F16D74"/>
    <w:rsid w:val="00F17102"/>
    <w:rsid w:val="00F172BC"/>
    <w:rsid w:val="00F238DF"/>
    <w:rsid w:val="00F24726"/>
    <w:rsid w:val="00F25935"/>
    <w:rsid w:val="00F306C7"/>
    <w:rsid w:val="00F32F05"/>
    <w:rsid w:val="00F33577"/>
    <w:rsid w:val="00F33C21"/>
    <w:rsid w:val="00F33DDF"/>
    <w:rsid w:val="00F350FE"/>
    <w:rsid w:val="00F40389"/>
    <w:rsid w:val="00F4164B"/>
    <w:rsid w:val="00F41B8B"/>
    <w:rsid w:val="00F427BF"/>
    <w:rsid w:val="00F435CE"/>
    <w:rsid w:val="00F436AA"/>
    <w:rsid w:val="00F43FF6"/>
    <w:rsid w:val="00F47A6D"/>
    <w:rsid w:val="00F51AD2"/>
    <w:rsid w:val="00F525FF"/>
    <w:rsid w:val="00F53B41"/>
    <w:rsid w:val="00F53E60"/>
    <w:rsid w:val="00F57097"/>
    <w:rsid w:val="00F61CAD"/>
    <w:rsid w:val="00F64D46"/>
    <w:rsid w:val="00F66DD2"/>
    <w:rsid w:val="00F67C9D"/>
    <w:rsid w:val="00F70820"/>
    <w:rsid w:val="00F71BEE"/>
    <w:rsid w:val="00F73CC1"/>
    <w:rsid w:val="00F740E6"/>
    <w:rsid w:val="00F77BA3"/>
    <w:rsid w:val="00F77FB2"/>
    <w:rsid w:val="00F830B9"/>
    <w:rsid w:val="00F84299"/>
    <w:rsid w:val="00F86DB5"/>
    <w:rsid w:val="00F86E3C"/>
    <w:rsid w:val="00F86E7B"/>
    <w:rsid w:val="00F9117A"/>
    <w:rsid w:val="00F92891"/>
    <w:rsid w:val="00F92DF9"/>
    <w:rsid w:val="00F9306C"/>
    <w:rsid w:val="00F93685"/>
    <w:rsid w:val="00F9689C"/>
    <w:rsid w:val="00F97162"/>
    <w:rsid w:val="00FA16EF"/>
    <w:rsid w:val="00FA1C74"/>
    <w:rsid w:val="00FA30E9"/>
    <w:rsid w:val="00FA4865"/>
    <w:rsid w:val="00FA54F1"/>
    <w:rsid w:val="00FB0A47"/>
    <w:rsid w:val="00FB3025"/>
    <w:rsid w:val="00FB405A"/>
    <w:rsid w:val="00FB48AC"/>
    <w:rsid w:val="00FB56AE"/>
    <w:rsid w:val="00FC1E92"/>
    <w:rsid w:val="00FC4548"/>
    <w:rsid w:val="00FC45D5"/>
    <w:rsid w:val="00FC4DF5"/>
    <w:rsid w:val="00FC5B2A"/>
    <w:rsid w:val="00FC6823"/>
    <w:rsid w:val="00FC735B"/>
    <w:rsid w:val="00FC7BCC"/>
    <w:rsid w:val="00FC7E2D"/>
    <w:rsid w:val="00FC7FDF"/>
    <w:rsid w:val="00FD1F48"/>
    <w:rsid w:val="00FD2550"/>
    <w:rsid w:val="00FD2929"/>
    <w:rsid w:val="00FD3118"/>
    <w:rsid w:val="00FD38BC"/>
    <w:rsid w:val="00FD4590"/>
    <w:rsid w:val="00FE251C"/>
    <w:rsid w:val="00FE3329"/>
    <w:rsid w:val="00FE42A8"/>
    <w:rsid w:val="00FE5110"/>
    <w:rsid w:val="00FF16B7"/>
    <w:rsid w:val="00FF342A"/>
    <w:rsid w:val="00FF5906"/>
    <w:rsid w:val="00FF5AFA"/>
    <w:rsid w:val="121FA603"/>
    <w:rsid w:val="17F553AB"/>
    <w:rsid w:val="1BE76432"/>
    <w:rsid w:val="2E4F361E"/>
    <w:rsid w:val="2EFF73B4"/>
    <w:rsid w:val="2F6F92E1"/>
    <w:rsid w:val="387C0018"/>
    <w:rsid w:val="39D96A9C"/>
    <w:rsid w:val="3DF70541"/>
    <w:rsid w:val="3EEEFA65"/>
    <w:rsid w:val="3EFD00F6"/>
    <w:rsid w:val="3F799920"/>
    <w:rsid w:val="3F9D134D"/>
    <w:rsid w:val="43AD3AC7"/>
    <w:rsid w:val="4BC338AE"/>
    <w:rsid w:val="51BF783A"/>
    <w:rsid w:val="53FB7CBC"/>
    <w:rsid w:val="57CDF064"/>
    <w:rsid w:val="5FB39497"/>
    <w:rsid w:val="67EDC41D"/>
    <w:rsid w:val="67FFFD11"/>
    <w:rsid w:val="6D4F600D"/>
    <w:rsid w:val="6D7D8BC1"/>
    <w:rsid w:val="6FBDEDD5"/>
    <w:rsid w:val="70DC637A"/>
    <w:rsid w:val="73775D87"/>
    <w:rsid w:val="73FBBB99"/>
    <w:rsid w:val="74F3E03B"/>
    <w:rsid w:val="75FB6941"/>
    <w:rsid w:val="7777AED2"/>
    <w:rsid w:val="77AFC4C9"/>
    <w:rsid w:val="7A7C98D3"/>
    <w:rsid w:val="7AFB3928"/>
    <w:rsid w:val="7B1F4B38"/>
    <w:rsid w:val="7B3ED781"/>
    <w:rsid w:val="7B7D6C06"/>
    <w:rsid w:val="7C2783D5"/>
    <w:rsid w:val="7C72A174"/>
    <w:rsid w:val="7D7FCF67"/>
    <w:rsid w:val="7DFF4872"/>
    <w:rsid w:val="7E7B7327"/>
    <w:rsid w:val="7F1FC661"/>
    <w:rsid w:val="7F4AF9DE"/>
    <w:rsid w:val="7F798E53"/>
    <w:rsid w:val="7F9C0F96"/>
    <w:rsid w:val="7FBBBABF"/>
    <w:rsid w:val="7FDBEC04"/>
    <w:rsid w:val="7FFE6FDA"/>
    <w:rsid w:val="7FFEB562"/>
    <w:rsid w:val="7FFFDF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1E8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22D8"/>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Document Map"/>
    <w:basedOn w:val="a0"/>
    <w:link w:val="Char"/>
    <w:semiHidden/>
    <w:qFormat/>
    <w:pPr>
      <w:shd w:val="clear" w:color="auto" w:fill="000080"/>
    </w:pPr>
  </w:style>
  <w:style w:type="paragraph" w:styleId="a5">
    <w:name w:val="Body Text Indent"/>
    <w:basedOn w:val="a0"/>
    <w:link w:val="Char0"/>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0"/>
    <w:link w:val="Char1"/>
    <w:qFormat/>
    <w:rPr>
      <w:rFonts w:ascii="宋体" w:hAnsi="Courier New"/>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pPr>
      <w:spacing w:after="120" w:line="480" w:lineRule="auto"/>
      <w:ind w:leftChars="200" w:left="420"/>
    </w:pPr>
  </w:style>
  <w:style w:type="paragraph" w:styleId="a8">
    <w:name w:val="Balloon Text"/>
    <w:basedOn w:val="a0"/>
    <w:link w:val="Char3"/>
    <w:uiPriority w:val="99"/>
    <w:semiHidden/>
    <w:unhideWhenUsed/>
    <w:qFormat/>
    <w:rPr>
      <w:sz w:val="18"/>
      <w:szCs w:val="18"/>
    </w:rPr>
  </w:style>
  <w:style w:type="paragraph" w:styleId="a9">
    <w:name w:val="footer"/>
    <w:basedOn w:val="a0"/>
    <w:link w:val="Char4"/>
    <w:uiPriority w:val="99"/>
    <w:unhideWhenUsed/>
    <w:qFormat/>
    <w:pPr>
      <w:tabs>
        <w:tab w:val="center" w:pos="4153"/>
        <w:tab w:val="right" w:pos="8306"/>
      </w:tabs>
      <w:snapToGrid w:val="0"/>
      <w:jc w:val="left"/>
    </w:pPr>
    <w:rPr>
      <w:sz w:val="18"/>
      <w:szCs w:val="18"/>
    </w:rPr>
  </w:style>
  <w:style w:type="paragraph" w:styleId="aa">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6"/>
    <w:qFormat/>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c">
    <w:name w:val="Title"/>
    <w:basedOn w:val="a0"/>
    <w:next w:val="a0"/>
    <w:link w:val="Char7"/>
    <w:uiPriority w:val="10"/>
    <w:qFormat/>
    <w:pPr>
      <w:spacing w:before="240" w:after="60"/>
      <w:jc w:val="center"/>
      <w:outlineLvl w:val="0"/>
    </w:pPr>
    <w:rPr>
      <w:rFonts w:ascii="Cambria" w:hAnsi="Cambria"/>
      <w:b/>
      <w:bCs/>
      <w:sz w:val="32"/>
      <w:szCs w:val="32"/>
    </w:r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basedOn w:val="a1"/>
    <w:uiPriority w:val="99"/>
    <w:unhideWhenUsed/>
    <w:qFormat/>
    <w:rPr>
      <w:color w:val="0000FF" w:themeColor="hyperlink"/>
      <w:u w:val="single"/>
    </w:rPr>
  </w:style>
  <w:style w:type="character" w:customStyle="1" w:styleId="Char0">
    <w:name w:val="正文文本缩进 Char"/>
    <w:basedOn w:val="a1"/>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b"/>
    <w:qFormat/>
    <w:rPr>
      <w:rFonts w:ascii="Cambria" w:eastAsia="宋体" w:hAnsi="Cambria" w:cs="Times New Roman"/>
      <w:b/>
      <w:bCs/>
      <w:kern w:val="28"/>
      <w:sz w:val="32"/>
      <w:szCs w:val="32"/>
    </w:rPr>
  </w:style>
  <w:style w:type="character" w:customStyle="1" w:styleId="Char5">
    <w:name w:val="页眉 Char"/>
    <w:basedOn w:val="a1"/>
    <w:link w:val="aa"/>
    <w:uiPriority w:val="99"/>
    <w:qFormat/>
    <w:rPr>
      <w:rFonts w:ascii="Times New Roman" w:eastAsia="宋体" w:hAnsi="Times New Roman" w:cs="Times New Roman"/>
      <w:sz w:val="18"/>
      <w:szCs w:val="18"/>
    </w:rPr>
  </w:style>
  <w:style w:type="character" w:customStyle="1" w:styleId="Char4">
    <w:name w:val="页脚 Char"/>
    <w:basedOn w:val="a1"/>
    <w:link w:val="a9"/>
    <w:uiPriority w:val="99"/>
    <w:qFormat/>
    <w:rPr>
      <w:rFonts w:ascii="Times New Roman" w:eastAsia="宋体" w:hAnsi="Times New Roman" w:cs="Times New Roman"/>
      <w:sz w:val="18"/>
      <w:szCs w:val="18"/>
    </w:rPr>
  </w:style>
  <w:style w:type="character" w:customStyle="1" w:styleId="Char2">
    <w:name w:val="日期 Char"/>
    <w:basedOn w:val="a1"/>
    <w:link w:val="a7"/>
    <w:rPr>
      <w:rFonts w:ascii="Times New Roman" w:eastAsia="宋体" w:hAnsi="Times New Roman" w:cs="Times New Roman"/>
      <w:sz w:val="32"/>
      <w:szCs w:val="20"/>
    </w:rPr>
  </w:style>
  <w:style w:type="paragraph" w:styleId="af0">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
    <w:name w:val="纯文本 Char1"/>
    <w:link w:val="a6"/>
    <w:qFormat/>
    <w:locked/>
    <w:rPr>
      <w:rFonts w:ascii="宋体" w:eastAsia="宋体" w:hAnsi="Courier New" w:cs="Times New Roman"/>
      <w:szCs w:val="20"/>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1"/>
    <w:link w:val="a8"/>
    <w:uiPriority w:val="99"/>
    <w:semiHidden/>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0"/>
    <w:uiPriority w:val="34"/>
    <w:rPr>
      <w:rFonts w:ascii="Times New Roman" w:eastAsia="宋体" w:hAnsi="Times New Roman" w:cs="Times New Roman"/>
      <w:szCs w:val="20"/>
    </w:rPr>
  </w:style>
  <w:style w:type="character" w:customStyle="1" w:styleId="Char">
    <w:name w:val="文档结构图 Char"/>
    <w:basedOn w:val="a1"/>
    <w:link w:val="a4"/>
    <w:semiHidden/>
    <w:qFormat/>
    <w:rPr>
      <w:rFonts w:ascii="Times New Roman" w:eastAsia="宋体" w:hAnsi="Times New Roman" w:cs="Times New Roman"/>
      <w:kern w:val="2"/>
      <w:sz w:val="21"/>
      <w:shd w:val="clear" w:color="auto" w:fill="000080"/>
    </w:rPr>
  </w:style>
  <w:style w:type="character" w:customStyle="1" w:styleId="Char7">
    <w:name w:val="标题 Char"/>
    <w:basedOn w:val="a1"/>
    <w:link w:val="ac"/>
    <w:uiPriority w:val="10"/>
    <w:rPr>
      <w:rFonts w:ascii="Cambria" w:eastAsia="宋体" w:hAnsi="Cambria" w:cs="Times New Roman"/>
      <w:b/>
      <w:bCs/>
      <w:kern w:val="2"/>
      <w:sz w:val="32"/>
      <w:szCs w:val="32"/>
    </w:rPr>
  </w:style>
  <w:style w:type="paragraph" w:styleId="af1">
    <w:name w:val="No Spacing"/>
    <w:uiPriority w:val="1"/>
    <w:qFormat/>
    <w:pPr>
      <w:widowControl w:val="0"/>
      <w:jc w:val="both"/>
    </w:pPr>
    <w:rPr>
      <w:rFonts w:ascii="Times New Roman" w:eastAsia="宋体" w:hAnsi="Times New Roman" w:cs="Times New Roman"/>
      <w:kern w:val="2"/>
      <w:sz w:val="21"/>
    </w:rPr>
  </w:style>
  <w:style w:type="paragraph" w:customStyle="1" w:styleId="Char20">
    <w:name w:val="Char2"/>
    <w:basedOn w:val="a0"/>
    <w:qFormat/>
    <w:pPr>
      <w:tabs>
        <w:tab w:val="left" w:pos="360"/>
      </w:tabs>
    </w:pPr>
    <w:rPr>
      <w:sz w:val="24"/>
      <w:szCs w:val="24"/>
    </w:rPr>
  </w:style>
  <w:style w:type="paragraph" w:customStyle="1" w:styleId="font5">
    <w:name w:val="font5"/>
    <w:basedOn w:val="a0"/>
    <w:qFormat/>
    <w:pPr>
      <w:widowControl/>
      <w:spacing w:before="100" w:beforeAutospacing="1" w:after="100" w:afterAutospacing="1"/>
      <w:jc w:val="left"/>
    </w:pPr>
    <w:rPr>
      <w:rFonts w:ascii="宋体" w:hAnsi="宋体" w:cs="宋体"/>
      <w:color w:val="000000"/>
      <w:kern w:val="0"/>
      <w:sz w:val="24"/>
      <w:szCs w:val="24"/>
    </w:rPr>
  </w:style>
  <w:style w:type="paragraph" w:customStyle="1" w:styleId="font6">
    <w:name w:val="font6"/>
    <w:basedOn w:val="a0"/>
    <w:qFormat/>
    <w:pPr>
      <w:widowControl/>
      <w:spacing w:before="100" w:beforeAutospacing="1" w:after="100" w:afterAutospacing="1"/>
      <w:jc w:val="left"/>
    </w:pPr>
    <w:rPr>
      <w:rFonts w:ascii="宋体" w:hAnsi="宋体" w:cs="宋体"/>
      <w:color w:val="000000"/>
      <w:kern w:val="0"/>
      <w:sz w:val="24"/>
      <w:szCs w:val="24"/>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b/>
      <w:bCs/>
      <w:kern w:val="0"/>
      <w:sz w:val="24"/>
      <w:szCs w:val="24"/>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0000"/>
      <w:kern w:val="0"/>
      <w:sz w:val="24"/>
      <w:szCs w:val="24"/>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4"/>
      <w:szCs w:val="24"/>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74">
    <w:name w:val="xl7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5">
    <w:name w:val="xl75"/>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6">
    <w:name w:val="xl76"/>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7">
    <w:name w:val="xl77"/>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8">
    <w:name w:val="xl78"/>
    <w:basedOn w:val="a0"/>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79">
    <w:name w:val="xl79"/>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80">
    <w:name w:val="xl80"/>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81">
    <w:name w:val="xl81"/>
    <w:basedOn w:val="a0"/>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82">
    <w:name w:val="xl8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83">
    <w:name w:val="xl83"/>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font8">
    <w:name w:val="font8"/>
    <w:basedOn w:val="a0"/>
    <w:qFormat/>
    <w:pPr>
      <w:widowControl/>
      <w:spacing w:before="100" w:beforeAutospacing="1" w:after="100" w:afterAutospacing="1"/>
      <w:jc w:val="left"/>
    </w:pPr>
    <w:rPr>
      <w:color w:val="000000"/>
      <w:kern w:val="0"/>
      <w:sz w:val="20"/>
    </w:rPr>
  </w:style>
  <w:style w:type="paragraph" w:customStyle="1" w:styleId="font9">
    <w:name w:val="font9"/>
    <w:basedOn w:val="a0"/>
    <w:qFormat/>
    <w:pPr>
      <w:widowControl/>
      <w:spacing w:before="100" w:beforeAutospacing="1" w:after="100" w:afterAutospacing="1"/>
      <w:jc w:val="left"/>
    </w:pPr>
    <w:rPr>
      <w:rFonts w:ascii="宋体" w:hAnsi="宋体" w:cs="宋体"/>
      <w:color w:val="000000"/>
      <w:kern w:val="0"/>
      <w:sz w:val="20"/>
    </w:rPr>
  </w:style>
  <w:style w:type="paragraph" w:customStyle="1" w:styleId="font10">
    <w:name w:val="font10"/>
    <w:basedOn w:val="a0"/>
    <w:qFormat/>
    <w:pPr>
      <w:widowControl/>
      <w:spacing w:before="100" w:beforeAutospacing="1" w:after="100" w:afterAutospacing="1"/>
      <w:jc w:val="left"/>
    </w:pPr>
    <w:rPr>
      <w:rFonts w:ascii="宋体" w:hAnsi="宋体" w:cs="宋体"/>
      <w:color w:val="000000"/>
      <w:kern w:val="0"/>
      <w:sz w:val="9"/>
      <w:szCs w:val="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22D8"/>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Document Map"/>
    <w:basedOn w:val="a0"/>
    <w:link w:val="Char"/>
    <w:semiHidden/>
    <w:qFormat/>
    <w:pPr>
      <w:shd w:val="clear" w:color="auto" w:fill="000080"/>
    </w:pPr>
  </w:style>
  <w:style w:type="paragraph" w:styleId="a5">
    <w:name w:val="Body Text Indent"/>
    <w:basedOn w:val="a0"/>
    <w:link w:val="Char0"/>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0"/>
    <w:link w:val="Char1"/>
    <w:qFormat/>
    <w:rPr>
      <w:rFonts w:ascii="宋体" w:hAnsi="Courier New"/>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pPr>
      <w:spacing w:after="120" w:line="480" w:lineRule="auto"/>
      <w:ind w:leftChars="200" w:left="420"/>
    </w:pPr>
  </w:style>
  <w:style w:type="paragraph" w:styleId="a8">
    <w:name w:val="Balloon Text"/>
    <w:basedOn w:val="a0"/>
    <w:link w:val="Char3"/>
    <w:uiPriority w:val="99"/>
    <w:semiHidden/>
    <w:unhideWhenUsed/>
    <w:qFormat/>
    <w:rPr>
      <w:sz w:val="18"/>
      <w:szCs w:val="18"/>
    </w:rPr>
  </w:style>
  <w:style w:type="paragraph" w:styleId="a9">
    <w:name w:val="footer"/>
    <w:basedOn w:val="a0"/>
    <w:link w:val="Char4"/>
    <w:uiPriority w:val="99"/>
    <w:unhideWhenUsed/>
    <w:qFormat/>
    <w:pPr>
      <w:tabs>
        <w:tab w:val="center" w:pos="4153"/>
        <w:tab w:val="right" w:pos="8306"/>
      </w:tabs>
      <w:snapToGrid w:val="0"/>
      <w:jc w:val="left"/>
    </w:pPr>
    <w:rPr>
      <w:sz w:val="18"/>
      <w:szCs w:val="18"/>
    </w:rPr>
  </w:style>
  <w:style w:type="paragraph" w:styleId="aa">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6"/>
    <w:qFormat/>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c">
    <w:name w:val="Title"/>
    <w:basedOn w:val="a0"/>
    <w:next w:val="a0"/>
    <w:link w:val="Char7"/>
    <w:uiPriority w:val="10"/>
    <w:qFormat/>
    <w:pPr>
      <w:spacing w:before="240" w:after="60"/>
      <w:jc w:val="center"/>
      <w:outlineLvl w:val="0"/>
    </w:pPr>
    <w:rPr>
      <w:rFonts w:ascii="Cambria" w:hAnsi="Cambria"/>
      <w:b/>
      <w:bCs/>
      <w:sz w:val="32"/>
      <w:szCs w:val="32"/>
    </w:r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basedOn w:val="a1"/>
    <w:uiPriority w:val="99"/>
    <w:unhideWhenUsed/>
    <w:qFormat/>
    <w:rPr>
      <w:color w:val="0000FF" w:themeColor="hyperlink"/>
      <w:u w:val="single"/>
    </w:rPr>
  </w:style>
  <w:style w:type="character" w:customStyle="1" w:styleId="Char0">
    <w:name w:val="正文文本缩进 Char"/>
    <w:basedOn w:val="a1"/>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b"/>
    <w:qFormat/>
    <w:rPr>
      <w:rFonts w:ascii="Cambria" w:eastAsia="宋体" w:hAnsi="Cambria" w:cs="Times New Roman"/>
      <w:b/>
      <w:bCs/>
      <w:kern w:val="28"/>
      <w:sz w:val="32"/>
      <w:szCs w:val="32"/>
    </w:rPr>
  </w:style>
  <w:style w:type="character" w:customStyle="1" w:styleId="Char5">
    <w:name w:val="页眉 Char"/>
    <w:basedOn w:val="a1"/>
    <w:link w:val="aa"/>
    <w:uiPriority w:val="99"/>
    <w:qFormat/>
    <w:rPr>
      <w:rFonts w:ascii="Times New Roman" w:eastAsia="宋体" w:hAnsi="Times New Roman" w:cs="Times New Roman"/>
      <w:sz w:val="18"/>
      <w:szCs w:val="18"/>
    </w:rPr>
  </w:style>
  <w:style w:type="character" w:customStyle="1" w:styleId="Char4">
    <w:name w:val="页脚 Char"/>
    <w:basedOn w:val="a1"/>
    <w:link w:val="a9"/>
    <w:uiPriority w:val="99"/>
    <w:qFormat/>
    <w:rPr>
      <w:rFonts w:ascii="Times New Roman" w:eastAsia="宋体" w:hAnsi="Times New Roman" w:cs="Times New Roman"/>
      <w:sz w:val="18"/>
      <w:szCs w:val="18"/>
    </w:rPr>
  </w:style>
  <w:style w:type="character" w:customStyle="1" w:styleId="Char2">
    <w:name w:val="日期 Char"/>
    <w:basedOn w:val="a1"/>
    <w:link w:val="a7"/>
    <w:rPr>
      <w:rFonts w:ascii="Times New Roman" w:eastAsia="宋体" w:hAnsi="Times New Roman" w:cs="Times New Roman"/>
      <w:sz w:val="32"/>
      <w:szCs w:val="20"/>
    </w:rPr>
  </w:style>
  <w:style w:type="paragraph" w:styleId="af0">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
    <w:name w:val="纯文本 Char1"/>
    <w:link w:val="a6"/>
    <w:qFormat/>
    <w:locked/>
    <w:rPr>
      <w:rFonts w:ascii="宋体" w:eastAsia="宋体" w:hAnsi="Courier New" w:cs="Times New Roman"/>
      <w:szCs w:val="20"/>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1"/>
    <w:link w:val="a8"/>
    <w:uiPriority w:val="99"/>
    <w:semiHidden/>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0"/>
    <w:uiPriority w:val="34"/>
    <w:rPr>
      <w:rFonts w:ascii="Times New Roman" w:eastAsia="宋体" w:hAnsi="Times New Roman" w:cs="Times New Roman"/>
      <w:szCs w:val="20"/>
    </w:rPr>
  </w:style>
  <w:style w:type="character" w:customStyle="1" w:styleId="Char">
    <w:name w:val="文档结构图 Char"/>
    <w:basedOn w:val="a1"/>
    <w:link w:val="a4"/>
    <w:semiHidden/>
    <w:qFormat/>
    <w:rPr>
      <w:rFonts w:ascii="Times New Roman" w:eastAsia="宋体" w:hAnsi="Times New Roman" w:cs="Times New Roman"/>
      <w:kern w:val="2"/>
      <w:sz w:val="21"/>
      <w:shd w:val="clear" w:color="auto" w:fill="000080"/>
    </w:rPr>
  </w:style>
  <w:style w:type="character" w:customStyle="1" w:styleId="Char7">
    <w:name w:val="标题 Char"/>
    <w:basedOn w:val="a1"/>
    <w:link w:val="ac"/>
    <w:uiPriority w:val="10"/>
    <w:rPr>
      <w:rFonts w:ascii="Cambria" w:eastAsia="宋体" w:hAnsi="Cambria" w:cs="Times New Roman"/>
      <w:b/>
      <w:bCs/>
      <w:kern w:val="2"/>
      <w:sz w:val="32"/>
      <w:szCs w:val="32"/>
    </w:rPr>
  </w:style>
  <w:style w:type="paragraph" w:styleId="af1">
    <w:name w:val="No Spacing"/>
    <w:uiPriority w:val="1"/>
    <w:qFormat/>
    <w:pPr>
      <w:widowControl w:val="0"/>
      <w:jc w:val="both"/>
    </w:pPr>
    <w:rPr>
      <w:rFonts w:ascii="Times New Roman" w:eastAsia="宋体" w:hAnsi="Times New Roman" w:cs="Times New Roman"/>
      <w:kern w:val="2"/>
      <w:sz w:val="21"/>
    </w:rPr>
  </w:style>
  <w:style w:type="paragraph" w:customStyle="1" w:styleId="Char20">
    <w:name w:val="Char2"/>
    <w:basedOn w:val="a0"/>
    <w:qFormat/>
    <w:pPr>
      <w:tabs>
        <w:tab w:val="left" w:pos="360"/>
      </w:tabs>
    </w:pPr>
    <w:rPr>
      <w:sz w:val="24"/>
      <w:szCs w:val="24"/>
    </w:rPr>
  </w:style>
  <w:style w:type="paragraph" w:customStyle="1" w:styleId="font5">
    <w:name w:val="font5"/>
    <w:basedOn w:val="a0"/>
    <w:qFormat/>
    <w:pPr>
      <w:widowControl/>
      <w:spacing w:before="100" w:beforeAutospacing="1" w:after="100" w:afterAutospacing="1"/>
      <w:jc w:val="left"/>
    </w:pPr>
    <w:rPr>
      <w:rFonts w:ascii="宋体" w:hAnsi="宋体" w:cs="宋体"/>
      <w:color w:val="000000"/>
      <w:kern w:val="0"/>
      <w:sz w:val="24"/>
      <w:szCs w:val="24"/>
    </w:rPr>
  </w:style>
  <w:style w:type="paragraph" w:customStyle="1" w:styleId="font6">
    <w:name w:val="font6"/>
    <w:basedOn w:val="a0"/>
    <w:qFormat/>
    <w:pPr>
      <w:widowControl/>
      <w:spacing w:before="100" w:beforeAutospacing="1" w:after="100" w:afterAutospacing="1"/>
      <w:jc w:val="left"/>
    </w:pPr>
    <w:rPr>
      <w:rFonts w:ascii="宋体" w:hAnsi="宋体" w:cs="宋体"/>
      <w:color w:val="000000"/>
      <w:kern w:val="0"/>
      <w:sz w:val="24"/>
      <w:szCs w:val="24"/>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b/>
      <w:bCs/>
      <w:kern w:val="0"/>
      <w:sz w:val="24"/>
      <w:szCs w:val="24"/>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0000"/>
      <w:kern w:val="0"/>
      <w:sz w:val="24"/>
      <w:szCs w:val="24"/>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4"/>
      <w:szCs w:val="24"/>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74">
    <w:name w:val="xl7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5">
    <w:name w:val="xl75"/>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6">
    <w:name w:val="xl76"/>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7">
    <w:name w:val="xl77"/>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8">
    <w:name w:val="xl78"/>
    <w:basedOn w:val="a0"/>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79">
    <w:name w:val="xl79"/>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80">
    <w:name w:val="xl80"/>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81">
    <w:name w:val="xl81"/>
    <w:basedOn w:val="a0"/>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82">
    <w:name w:val="xl8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83">
    <w:name w:val="xl83"/>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font8">
    <w:name w:val="font8"/>
    <w:basedOn w:val="a0"/>
    <w:qFormat/>
    <w:pPr>
      <w:widowControl/>
      <w:spacing w:before="100" w:beforeAutospacing="1" w:after="100" w:afterAutospacing="1"/>
      <w:jc w:val="left"/>
    </w:pPr>
    <w:rPr>
      <w:color w:val="000000"/>
      <w:kern w:val="0"/>
      <w:sz w:val="20"/>
    </w:rPr>
  </w:style>
  <w:style w:type="paragraph" w:customStyle="1" w:styleId="font9">
    <w:name w:val="font9"/>
    <w:basedOn w:val="a0"/>
    <w:qFormat/>
    <w:pPr>
      <w:widowControl/>
      <w:spacing w:before="100" w:beforeAutospacing="1" w:after="100" w:afterAutospacing="1"/>
      <w:jc w:val="left"/>
    </w:pPr>
    <w:rPr>
      <w:rFonts w:ascii="宋体" w:hAnsi="宋体" w:cs="宋体"/>
      <w:color w:val="000000"/>
      <w:kern w:val="0"/>
      <w:sz w:val="20"/>
    </w:rPr>
  </w:style>
  <w:style w:type="paragraph" w:customStyle="1" w:styleId="font10">
    <w:name w:val="font10"/>
    <w:basedOn w:val="a0"/>
    <w:qFormat/>
    <w:pPr>
      <w:widowControl/>
      <w:spacing w:before="100" w:beforeAutospacing="1" w:after="100" w:afterAutospacing="1"/>
      <w:jc w:val="left"/>
    </w:pPr>
    <w:rPr>
      <w:rFonts w:ascii="宋体" w:hAnsi="宋体" w:cs="宋体"/>
      <w:color w:val="000000"/>
      <w:kern w:val="0"/>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33072">
      <w:bodyDiv w:val="1"/>
      <w:marLeft w:val="0"/>
      <w:marRight w:val="0"/>
      <w:marTop w:val="0"/>
      <w:marBottom w:val="0"/>
      <w:divBdr>
        <w:top w:val="none" w:sz="0" w:space="0" w:color="auto"/>
        <w:left w:val="none" w:sz="0" w:space="0" w:color="auto"/>
        <w:bottom w:val="none" w:sz="0" w:space="0" w:color="auto"/>
        <w:right w:val="none" w:sz="0" w:space="0" w:color="auto"/>
      </w:divBdr>
    </w:div>
    <w:div w:id="422840467">
      <w:bodyDiv w:val="1"/>
      <w:marLeft w:val="0"/>
      <w:marRight w:val="0"/>
      <w:marTop w:val="0"/>
      <w:marBottom w:val="0"/>
      <w:divBdr>
        <w:top w:val="none" w:sz="0" w:space="0" w:color="auto"/>
        <w:left w:val="none" w:sz="0" w:space="0" w:color="auto"/>
        <w:bottom w:val="none" w:sz="0" w:space="0" w:color="auto"/>
        <w:right w:val="none" w:sz="0" w:space="0" w:color="auto"/>
      </w:divBdr>
    </w:div>
    <w:div w:id="507671297">
      <w:bodyDiv w:val="1"/>
      <w:marLeft w:val="0"/>
      <w:marRight w:val="0"/>
      <w:marTop w:val="0"/>
      <w:marBottom w:val="0"/>
      <w:divBdr>
        <w:top w:val="none" w:sz="0" w:space="0" w:color="auto"/>
        <w:left w:val="none" w:sz="0" w:space="0" w:color="auto"/>
        <w:bottom w:val="none" w:sz="0" w:space="0" w:color="auto"/>
        <w:right w:val="none" w:sz="0" w:space="0" w:color="auto"/>
      </w:divBdr>
    </w:div>
    <w:div w:id="901794340">
      <w:bodyDiv w:val="1"/>
      <w:marLeft w:val="0"/>
      <w:marRight w:val="0"/>
      <w:marTop w:val="0"/>
      <w:marBottom w:val="0"/>
      <w:divBdr>
        <w:top w:val="none" w:sz="0" w:space="0" w:color="auto"/>
        <w:left w:val="none" w:sz="0" w:space="0" w:color="auto"/>
        <w:bottom w:val="none" w:sz="0" w:space="0" w:color="auto"/>
        <w:right w:val="none" w:sz="0" w:space="0" w:color="auto"/>
      </w:divBdr>
    </w:div>
    <w:div w:id="1322392061">
      <w:bodyDiv w:val="1"/>
      <w:marLeft w:val="0"/>
      <w:marRight w:val="0"/>
      <w:marTop w:val="0"/>
      <w:marBottom w:val="0"/>
      <w:divBdr>
        <w:top w:val="none" w:sz="0" w:space="0" w:color="auto"/>
        <w:left w:val="none" w:sz="0" w:space="0" w:color="auto"/>
        <w:bottom w:val="none" w:sz="0" w:space="0" w:color="auto"/>
        <w:right w:val="none" w:sz="0" w:space="0" w:color="auto"/>
      </w:divBdr>
    </w:div>
    <w:div w:id="1500078735">
      <w:bodyDiv w:val="1"/>
      <w:marLeft w:val="0"/>
      <w:marRight w:val="0"/>
      <w:marTop w:val="0"/>
      <w:marBottom w:val="0"/>
      <w:divBdr>
        <w:top w:val="none" w:sz="0" w:space="0" w:color="auto"/>
        <w:left w:val="none" w:sz="0" w:space="0" w:color="auto"/>
        <w:bottom w:val="none" w:sz="0" w:space="0" w:color="auto"/>
        <w:right w:val="none" w:sz="0" w:space="0" w:color="auto"/>
      </w:divBdr>
    </w:div>
    <w:div w:id="2052655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jgpc.cz.tj.gov.cn/" TargetMode="External"/><Relationship Id="rId18" Type="http://schemas.openxmlformats.org/officeDocument/2006/relationships/hyperlink" Target="http://tjgpc.cz.tj.gov.cn/" TargetMode="External"/><Relationship Id="rId26" Type="http://schemas.openxmlformats.org/officeDocument/2006/relationships/hyperlink" Target="http://tjgpc.cz.tj.gov.cn/" TargetMode="External"/><Relationship Id="rId3" Type="http://schemas.openxmlformats.org/officeDocument/2006/relationships/styles" Target="styles.xml"/><Relationship Id="rId21" Type="http://schemas.openxmlformats.org/officeDocument/2006/relationships/hyperlink" Target="http://tjgpc.cz.tj.gov.cn/" TargetMode="External"/><Relationship Id="rId7" Type="http://schemas.openxmlformats.org/officeDocument/2006/relationships/footnotes" Target="footnotes.xml"/><Relationship Id="rId12" Type="http://schemas.openxmlformats.org/officeDocument/2006/relationships/hyperlink" Target="http://tjgpc.cz.tj.gov.cn/" TargetMode="External"/><Relationship Id="rId17" Type="http://schemas.openxmlformats.org/officeDocument/2006/relationships/hyperlink" Target="http://tjgpc.cz.tj.gov.cn/" TargetMode="External"/><Relationship Id="rId25" Type="http://schemas.openxmlformats.org/officeDocument/2006/relationships/hyperlink" Target="http://tjgpc.cz.tj.gov.cn/" TargetMode="External"/><Relationship Id="rId2" Type="http://schemas.openxmlformats.org/officeDocument/2006/relationships/numbering" Target="numbering.xml"/><Relationship Id="rId16" Type="http://schemas.openxmlformats.org/officeDocument/2006/relationships/hyperlink" Target="http://tjgpc.cz.tj.gov.cn/" TargetMode="External"/><Relationship Id="rId20" Type="http://schemas.openxmlformats.org/officeDocument/2006/relationships/hyperlink" Target="http://tjgp.cz.tj.gov.c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jgpc.cz.tj.gov.cn/" TargetMode="External"/><Relationship Id="rId24" Type="http://schemas.openxmlformats.org/officeDocument/2006/relationships/hyperlink" Target="http://tjgpc.cz.tj.gov.cn/" TargetMode="External"/><Relationship Id="rId5" Type="http://schemas.openxmlformats.org/officeDocument/2006/relationships/settings" Target="settings.xml"/><Relationship Id="rId15" Type="http://schemas.openxmlformats.org/officeDocument/2006/relationships/hyperlink" Target="http://tjgpc.cz.tj.gov.cn/" TargetMode="External"/><Relationship Id="rId23" Type="http://schemas.openxmlformats.org/officeDocument/2006/relationships/hyperlink" Target="http://tjgpc.cz.tj.gov.cn" TargetMode="External"/><Relationship Id="rId28" Type="http://schemas.openxmlformats.org/officeDocument/2006/relationships/fontTable" Target="fontTable.xml"/><Relationship Id="rId10" Type="http://schemas.openxmlformats.org/officeDocument/2006/relationships/hyperlink" Target="http://www.ccgp.gov.cn/"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creditchina.gov.cn/" TargetMode="External"/><Relationship Id="rId14" Type="http://schemas.openxmlformats.org/officeDocument/2006/relationships/hyperlink" Target="http://tjgpc.cz.tj.gov.cn/" TargetMode="External"/><Relationship Id="rId22" Type="http://schemas.openxmlformats.org/officeDocument/2006/relationships/hyperlink" Target="http://tjgp.cz.tj.gov.cn" TargetMode="External"/><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169</Pages>
  <Words>11628</Words>
  <Characters>66281</Characters>
  <Application>Microsoft Office Word</Application>
  <DocSecurity>0</DocSecurity>
  <Lines>552</Lines>
  <Paragraphs>155</Paragraphs>
  <ScaleCrop>false</ScaleCrop>
  <Company/>
  <LinksUpToDate>false</LinksUpToDate>
  <CharactersWithSpaces>77754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YW2 Han</dc:creator>
  <cp:lastModifiedBy>未定义</cp:lastModifiedBy>
  <cp:revision>14</cp:revision>
  <cp:lastPrinted>2017-09-15T15:55:00Z</cp:lastPrinted>
  <dcterms:created xsi:type="dcterms:W3CDTF">2025-03-13T04:04:00Z</dcterms:created>
  <dcterms:modified xsi:type="dcterms:W3CDTF">2025-03-13T06:38:00Z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2052-7.2.1.8947</vt:lpwstr>
  </property>
  <property fmtid="{D5CDD505-2E9C-101B-9397-08002B2CF9AE}" pid="3" name="ICV">
    <vt:lpwstr>AD66A8C68BC04A1E835076942F7237AA_12</vt:lpwstr>
  </property>
</Properties>
</file>